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506B66"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5C9FF116" wp14:editId="7EF0C0FD">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C5718"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6734F7B4" w14:textId="77777777" w:rsidR="009D0C0B" w:rsidRDefault="009D0C0B">
      <w:pPr>
        <w:tabs>
          <w:tab w:val="left" w:pos="8505"/>
        </w:tabs>
        <w:ind w:left="-142" w:right="-45"/>
        <w:rPr>
          <w:sz w:val="36"/>
          <w:szCs w:val="36"/>
        </w:rPr>
      </w:pPr>
    </w:p>
    <w:p w14:paraId="760F9173" w14:textId="77777777" w:rsidR="009D0C0B" w:rsidRDefault="009D0C0B">
      <w:pPr>
        <w:tabs>
          <w:tab w:val="left" w:pos="8505"/>
        </w:tabs>
        <w:ind w:left="-142" w:right="-45"/>
        <w:jc w:val="center"/>
        <w:rPr>
          <w:b/>
          <w:bCs/>
          <w:sz w:val="22"/>
          <w:szCs w:val="36"/>
        </w:rPr>
      </w:pPr>
    </w:p>
    <w:p w14:paraId="4E4BD98B" w14:textId="77777777" w:rsidR="009D0C0B" w:rsidRDefault="00FA480B">
      <w:pPr>
        <w:jc w:val="center"/>
        <w:rPr>
          <w:b/>
          <w:bCs/>
          <w:sz w:val="24"/>
          <w:szCs w:val="24"/>
        </w:rPr>
      </w:pPr>
      <w:r>
        <w:rPr>
          <w:b/>
          <w:bCs/>
          <w:sz w:val="36"/>
          <w:szCs w:val="36"/>
        </w:rPr>
        <w:t>PRODUCT ASSESSMENT REPORT OF A BIOCIDAL PRODUCT FAMILY FOR NATIONAL AUTHORISATION APPLICATIONS</w:t>
      </w:r>
    </w:p>
    <w:p w14:paraId="4EE59192" w14:textId="77777777" w:rsidR="009D0C0B" w:rsidRDefault="009D0C0B">
      <w:pPr>
        <w:tabs>
          <w:tab w:val="left" w:pos="8505"/>
        </w:tabs>
        <w:ind w:left="-142" w:right="-45"/>
        <w:jc w:val="center"/>
        <w:rPr>
          <w:b/>
          <w:bCs/>
          <w:sz w:val="24"/>
          <w:szCs w:val="24"/>
        </w:rPr>
      </w:pPr>
    </w:p>
    <w:p w14:paraId="580E7357"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3D6BC0A0" w14:textId="77777777" w:rsidR="009D0C0B" w:rsidRDefault="009D0C0B">
      <w:pPr>
        <w:tabs>
          <w:tab w:val="left" w:pos="8505"/>
        </w:tabs>
        <w:ind w:left="-142" w:right="-45"/>
        <w:jc w:val="center"/>
        <w:rPr>
          <w:b/>
          <w:bCs/>
          <w:sz w:val="36"/>
          <w:szCs w:val="24"/>
          <w:lang w:val="en-US"/>
        </w:rPr>
      </w:pPr>
    </w:p>
    <w:p w14:paraId="69C982CE"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7528AE9B" wp14:editId="34BF648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2ABFA04" w14:textId="77777777" w:rsidR="007478E5" w:rsidRPr="007478E5" w:rsidRDefault="007478E5" w:rsidP="007478E5">
      <w:pPr>
        <w:keepNext/>
        <w:widowControl w:val="0"/>
        <w:tabs>
          <w:tab w:val="left" w:pos="1304"/>
        </w:tabs>
        <w:autoSpaceDE w:val="0"/>
        <w:autoSpaceDN w:val="0"/>
        <w:adjustRightInd w:val="0"/>
        <w:spacing w:before="480" w:after="120" w:line="400" w:lineRule="atLeast"/>
        <w:jc w:val="center"/>
        <w:rPr>
          <w:rFonts w:cs="Arial"/>
          <w:bCs/>
          <w:sz w:val="32"/>
          <w:szCs w:val="32"/>
          <w:lang w:val="fr-FR"/>
        </w:rPr>
      </w:pPr>
      <w:r w:rsidRPr="007478E5">
        <w:rPr>
          <w:rFonts w:cs="Arial"/>
          <w:bCs/>
          <w:sz w:val="32"/>
          <w:szCs w:val="32"/>
          <w:lang w:val="fr-FR"/>
        </w:rPr>
        <w:t>CINQ SUR CINQ LOTION</w:t>
      </w:r>
    </w:p>
    <w:p w14:paraId="4AA35BD8" w14:textId="77777777" w:rsidR="009D0C0B" w:rsidRPr="007478E5" w:rsidRDefault="009D0C0B">
      <w:pPr>
        <w:rPr>
          <w:bCs/>
          <w:sz w:val="32"/>
          <w:szCs w:val="32"/>
          <w:lang w:val="fr-FR"/>
        </w:rPr>
      </w:pPr>
    </w:p>
    <w:p w14:paraId="780758FD" w14:textId="77777777" w:rsidR="009D0C0B" w:rsidRPr="00271856" w:rsidRDefault="007478E5">
      <w:pPr>
        <w:tabs>
          <w:tab w:val="left" w:pos="8505"/>
        </w:tabs>
        <w:ind w:left="-142" w:right="-45"/>
        <w:jc w:val="center"/>
        <w:rPr>
          <w:bCs/>
          <w:sz w:val="32"/>
          <w:szCs w:val="32"/>
          <w:lang w:val="fr-FR"/>
        </w:rPr>
      </w:pPr>
      <w:r w:rsidRPr="00271856">
        <w:rPr>
          <w:bCs/>
          <w:sz w:val="32"/>
          <w:szCs w:val="32"/>
          <w:lang w:val="fr-FR"/>
        </w:rPr>
        <w:t>Product type</w:t>
      </w:r>
      <w:r w:rsidR="00FA480B" w:rsidRPr="00271856">
        <w:rPr>
          <w:bCs/>
          <w:sz w:val="32"/>
          <w:szCs w:val="32"/>
          <w:lang w:val="fr-FR"/>
        </w:rPr>
        <w:t xml:space="preserve"> </w:t>
      </w:r>
      <w:r w:rsidRPr="00271856">
        <w:rPr>
          <w:rFonts w:cs="Arial"/>
          <w:bCs/>
          <w:sz w:val="32"/>
          <w:szCs w:val="32"/>
          <w:lang w:val="fr-FR"/>
        </w:rPr>
        <w:t>19</w:t>
      </w:r>
    </w:p>
    <w:p w14:paraId="4CEDD4DA" w14:textId="77777777" w:rsidR="009D0C0B" w:rsidRPr="00271856" w:rsidRDefault="009D0C0B">
      <w:pPr>
        <w:tabs>
          <w:tab w:val="left" w:pos="8505"/>
        </w:tabs>
        <w:ind w:right="-45"/>
        <w:rPr>
          <w:bCs/>
          <w:sz w:val="32"/>
          <w:szCs w:val="32"/>
          <w:lang w:val="fr-FR"/>
        </w:rPr>
      </w:pPr>
    </w:p>
    <w:p w14:paraId="5B0B7B3F" w14:textId="77777777" w:rsidR="007478E5" w:rsidRDefault="007478E5" w:rsidP="007478E5">
      <w:pPr>
        <w:tabs>
          <w:tab w:val="left" w:pos="8505"/>
        </w:tabs>
        <w:ind w:left="-142" w:right="-45"/>
        <w:jc w:val="center"/>
        <w:rPr>
          <w:rFonts w:cs="Arial"/>
          <w:bCs/>
          <w:sz w:val="32"/>
          <w:szCs w:val="32"/>
        </w:rPr>
      </w:pPr>
      <w:r>
        <w:rPr>
          <w:rFonts w:cs="Arial"/>
          <w:bCs/>
          <w:sz w:val="32"/>
          <w:szCs w:val="32"/>
        </w:rPr>
        <w:t>Ethyl butylacetylaminopropionate (IR 3535)</w:t>
      </w:r>
    </w:p>
    <w:p w14:paraId="628407BC" w14:textId="77777777" w:rsidR="009D0C0B" w:rsidRDefault="009D0C0B">
      <w:pPr>
        <w:tabs>
          <w:tab w:val="left" w:pos="8505"/>
        </w:tabs>
        <w:ind w:right="-45"/>
        <w:rPr>
          <w:bCs/>
          <w:sz w:val="32"/>
          <w:szCs w:val="32"/>
        </w:rPr>
      </w:pPr>
    </w:p>
    <w:p w14:paraId="7E29AE0E" w14:textId="77777777" w:rsidR="009D0C0B" w:rsidRDefault="009D0C0B">
      <w:pPr>
        <w:tabs>
          <w:tab w:val="left" w:pos="8505"/>
        </w:tabs>
        <w:ind w:right="-45"/>
        <w:jc w:val="center"/>
        <w:rPr>
          <w:bCs/>
          <w:sz w:val="32"/>
          <w:szCs w:val="32"/>
        </w:rPr>
      </w:pPr>
    </w:p>
    <w:p w14:paraId="20074B78" w14:textId="77777777" w:rsidR="009D0C0B" w:rsidRDefault="00FA480B">
      <w:pPr>
        <w:tabs>
          <w:tab w:val="left" w:pos="8505"/>
        </w:tabs>
        <w:ind w:right="-45"/>
        <w:jc w:val="center"/>
        <w:rPr>
          <w:bCs/>
          <w:sz w:val="32"/>
          <w:szCs w:val="32"/>
        </w:rPr>
      </w:pPr>
      <w:r>
        <w:rPr>
          <w:bCs/>
          <w:sz w:val="32"/>
          <w:szCs w:val="32"/>
        </w:rPr>
        <w:t xml:space="preserve">Case Number in R4BP: </w:t>
      </w:r>
      <w:r w:rsidR="007478E5">
        <w:rPr>
          <w:rFonts w:cs="Arial"/>
          <w:bCs/>
          <w:sz w:val="32"/>
          <w:szCs w:val="32"/>
        </w:rPr>
        <w:t>BC-KV020758-09</w:t>
      </w:r>
    </w:p>
    <w:p w14:paraId="52E70226" w14:textId="77777777" w:rsidR="009D0C0B" w:rsidRDefault="009D0C0B">
      <w:pPr>
        <w:tabs>
          <w:tab w:val="left" w:pos="8505"/>
        </w:tabs>
        <w:ind w:right="-45"/>
        <w:rPr>
          <w:bCs/>
          <w:sz w:val="32"/>
          <w:szCs w:val="32"/>
        </w:rPr>
      </w:pPr>
    </w:p>
    <w:p w14:paraId="034A578E" w14:textId="77777777" w:rsidR="009D0C0B" w:rsidRDefault="009D0C0B">
      <w:pPr>
        <w:tabs>
          <w:tab w:val="left" w:pos="8505"/>
        </w:tabs>
        <w:ind w:left="-142" w:right="-45"/>
        <w:jc w:val="center"/>
        <w:rPr>
          <w:bCs/>
          <w:sz w:val="32"/>
          <w:szCs w:val="32"/>
        </w:rPr>
      </w:pPr>
    </w:p>
    <w:p w14:paraId="560D9DB4"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7478E5">
        <w:rPr>
          <w:rFonts w:cs="Arial"/>
          <w:bCs/>
          <w:sz w:val="32"/>
          <w:szCs w:val="32"/>
        </w:rPr>
        <w:t>France</w:t>
      </w:r>
    </w:p>
    <w:p w14:paraId="6367E84B" w14:textId="77777777" w:rsidR="009D0C0B" w:rsidRDefault="00FA480B">
      <w:pPr>
        <w:tabs>
          <w:tab w:val="left" w:pos="8505"/>
        </w:tabs>
        <w:ind w:left="-142" w:right="-45"/>
        <w:jc w:val="center"/>
        <w:rPr>
          <w:bCs/>
          <w:sz w:val="32"/>
          <w:szCs w:val="32"/>
        </w:rPr>
      </w:pPr>
      <w:r>
        <w:rPr>
          <w:rFonts w:eastAsia="Verdana"/>
        </w:rPr>
        <w:t xml:space="preserve"> </w:t>
      </w:r>
    </w:p>
    <w:p w14:paraId="2447774A" w14:textId="77777777" w:rsidR="009D0C0B" w:rsidRDefault="009D0C0B">
      <w:pPr>
        <w:tabs>
          <w:tab w:val="left" w:pos="8505"/>
        </w:tabs>
        <w:ind w:left="-142" w:right="-45"/>
        <w:jc w:val="center"/>
        <w:rPr>
          <w:bCs/>
          <w:sz w:val="32"/>
          <w:szCs w:val="32"/>
        </w:rPr>
      </w:pPr>
    </w:p>
    <w:p w14:paraId="64B816E4" w14:textId="4DD87EBD" w:rsidR="009D0C0B" w:rsidRDefault="00FA480B">
      <w:pPr>
        <w:tabs>
          <w:tab w:val="left" w:pos="8505"/>
        </w:tabs>
        <w:ind w:left="-142" w:right="-45"/>
        <w:jc w:val="center"/>
        <w:rPr>
          <w:rFonts w:ascii="Times New Roman" w:hAnsi="Times New Roman" w:cs="Times New Roman"/>
          <w:bCs/>
          <w:sz w:val="50"/>
          <w:szCs w:val="50"/>
        </w:rPr>
      </w:pPr>
      <w:r>
        <w:rPr>
          <w:bCs/>
          <w:sz w:val="32"/>
          <w:szCs w:val="32"/>
        </w:rPr>
        <w:t xml:space="preserve">Date: </w:t>
      </w:r>
      <w:r w:rsidR="00E73FEC">
        <w:rPr>
          <w:bCs/>
          <w:sz w:val="32"/>
          <w:szCs w:val="32"/>
        </w:rPr>
        <w:t xml:space="preserve">June </w:t>
      </w:r>
      <w:r w:rsidR="00D80597">
        <w:rPr>
          <w:bCs/>
          <w:sz w:val="32"/>
          <w:szCs w:val="32"/>
        </w:rPr>
        <w:t>2019</w:t>
      </w:r>
    </w:p>
    <w:p w14:paraId="05530DD6" w14:textId="77777777" w:rsidR="009D0C0B" w:rsidRDefault="00FA480B" w:rsidP="0034426A">
      <w:pPr>
        <w:pStyle w:val="Inhaltsverzeichnisberschrift"/>
        <w:pageBreakBefore/>
        <w:spacing w:before="0"/>
        <w:rPr>
          <w:rFonts w:cs="Verdana"/>
          <w:color w:val="000000"/>
          <w:u w:val="single"/>
        </w:rPr>
      </w:pPr>
      <w:bookmarkStart w:id="0" w:name="_Toc11162573"/>
      <w:r>
        <w:rPr>
          <w:rFonts w:ascii="Verdana" w:hAnsi="Verdana" w:cs="Verdana"/>
          <w:color w:val="000000"/>
          <w:u w:val="single"/>
        </w:rPr>
        <w:lastRenderedPageBreak/>
        <w:t>Table of Contents</w:t>
      </w:r>
      <w:bookmarkEnd w:id="0"/>
    </w:p>
    <w:p w14:paraId="5E467886" w14:textId="77777777" w:rsidR="009D0C0B" w:rsidRDefault="009D0C0B">
      <w:pPr>
        <w:rPr>
          <w:color w:val="000000"/>
          <w:u w:val="single"/>
          <w:lang w:val="en-US" w:eastAsia="ja-JP"/>
        </w:rPr>
      </w:pPr>
    </w:p>
    <w:p w14:paraId="1A7AF6B7" w14:textId="06591309" w:rsidR="00311F89"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11162573" w:history="1">
        <w:r w:rsidR="00311F89" w:rsidRPr="005D51EE">
          <w:rPr>
            <w:rStyle w:val="Lienhypertexte"/>
            <w:rFonts w:ascii="Verdana" w:hAnsi="Verdana" w:cs="Verdana"/>
            <w:noProof/>
          </w:rPr>
          <w:t>Table of Contents</w:t>
        </w:r>
        <w:r w:rsidR="00311F89">
          <w:rPr>
            <w:noProof/>
          </w:rPr>
          <w:tab/>
        </w:r>
        <w:r w:rsidR="00311F89">
          <w:rPr>
            <w:noProof/>
          </w:rPr>
          <w:fldChar w:fldCharType="begin"/>
        </w:r>
        <w:r w:rsidR="00311F89">
          <w:rPr>
            <w:noProof/>
          </w:rPr>
          <w:instrText xml:space="preserve"> PAGEREF _Toc11162573 \h </w:instrText>
        </w:r>
        <w:r w:rsidR="00311F89">
          <w:rPr>
            <w:noProof/>
          </w:rPr>
        </w:r>
        <w:r w:rsidR="00311F89">
          <w:rPr>
            <w:noProof/>
          </w:rPr>
          <w:fldChar w:fldCharType="separate"/>
        </w:r>
        <w:r w:rsidR="00311F89">
          <w:rPr>
            <w:noProof/>
          </w:rPr>
          <w:t>2</w:t>
        </w:r>
        <w:r w:rsidR="00311F89">
          <w:rPr>
            <w:noProof/>
          </w:rPr>
          <w:fldChar w:fldCharType="end"/>
        </w:r>
      </w:hyperlink>
    </w:p>
    <w:p w14:paraId="7A578C30" w14:textId="5CAA1348" w:rsidR="00311F89" w:rsidRDefault="00C346B1">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1162574" w:history="1">
        <w:r w:rsidR="00311F89" w:rsidRPr="005D51EE">
          <w:rPr>
            <w:rStyle w:val="Lienhypertexte"/>
            <w:rFonts w:eastAsia="Calibri" w:cs="Times New Roman"/>
            <w:i/>
            <w:noProof/>
            <w:kern w:val="1"/>
            <w:lang w:eastAsia="en-US" w:bidi="x-none"/>
          </w:rPr>
          <w:t>1</w:t>
        </w:r>
        <w:r w:rsidR="00311F89">
          <w:rPr>
            <w:rFonts w:asciiTheme="minorHAnsi" w:eastAsiaTheme="minorEastAsia" w:hAnsiTheme="minorHAnsi" w:cstheme="minorBidi"/>
            <w:b w:val="0"/>
            <w:bCs w:val="0"/>
            <w:caps w:val="0"/>
            <w:noProof/>
            <w:sz w:val="22"/>
            <w:szCs w:val="22"/>
            <w:lang w:val="fr-FR" w:eastAsia="fr-FR"/>
          </w:rPr>
          <w:tab/>
        </w:r>
        <w:r w:rsidR="00311F89" w:rsidRPr="005D51EE">
          <w:rPr>
            <w:rStyle w:val="Lienhypertexte"/>
            <w:rFonts w:eastAsia="Calibri"/>
            <w:noProof/>
          </w:rPr>
          <w:t>CONCLUSION</w:t>
        </w:r>
        <w:r w:rsidR="00311F89">
          <w:rPr>
            <w:noProof/>
          </w:rPr>
          <w:tab/>
        </w:r>
        <w:r w:rsidR="00311F89">
          <w:rPr>
            <w:noProof/>
          </w:rPr>
          <w:fldChar w:fldCharType="begin"/>
        </w:r>
        <w:r w:rsidR="00311F89">
          <w:rPr>
            <w:noProof/>
          </w:rPr>
          <w:instrText xml:space="preserve"> PAGEREF _Toc11162574 \h </w:instrText>
        </w:r>
        <w:r w:rsidR="00311F89">
          <w:rPr>
            <w:noProof/>
          </w:rPr>
        </w:r>
        <w:r w:rsidR="00311F89">
          <w:rPr>
            <w:noProof/>
          </w:rPr>
          <w:fldChar w:fldCharType="separate"/>
        </w:r>
        <w:r w:rsidR="00311F89">
          <w:rPr>
            <w:noProof/>
          </w:rPr>
          <w:t>6</w:t>
        </w:r>
        <w:r w:rsidR="00311F89">
          <w:rPr>
            <w:noProof/>
          </w:rPr>
          <w:fldChar w:fldCharType="end"/>
        </w:r>
      </w:hyperlink>
    </w:p>
    <w:p w14:paraId="0BAA191B" w14:textId="0E68F27F" w:rsidR="00311F89" w:rsidRDefault="00C346B1">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1162575" w:history="1">
        <w:r w:rsidR="00311F89" w:rsidRPr="005D51EE">
          <w:rPr>
            <w:rStyle w:val="Lienhypertexte"/>
            <w:rFonts w:cs="Times New Roman"/>
            <w:i/>
            <w:noProof/>
            <w:kern w:val="1"/>
            <w:lang w:bidi="x-none"/>
          </w:rPr>
          <w:t>2</w:t>
        </w:r>
        <w:r w:rsidR="00311F89">
          <w:rPr>
            <w:rFonts w:asciiTheme="minorHAnsi" w:eastAsiaTheme="minorEastAsia" w:hAnsiTheme="minorHAnsi" w:cstheme="minorBidi"/>
            <w:b w:val="0"/>
            <w:bCs w:val="0"/>
            <w:caps w:val="0"/>
            <w:noProof/>
            <w:sz w:val="22"/>
            <w:szCs w:val="22"/>
            <w:lang w:val="fr-FR" w:eastAsia="fr-FR"/>
          </w:rPr>
          <w:tab/>
        </w:r>
        <w:r w:rsidR="00311F89" w:rsidRPr="005D51EE">
          <w:rPr>
            <w:rStyle w:val="Lienhypertexte"/>
            <w:rFonts w:eastAsia="Calibri"/>
            <w:noProof/>
          </w:rPr>
          <w:t>ASSESSMENT REPORT</w:t>
        </w:r>
        <w:r w:rsidR="00311F89">
          <w:rPr>
            <w:noProof/>
          </w:rPr>
          <w:tab/>
        </w:r>
        <w:r w:rsidR="00311F89">
          <w:rPr>
            <w:noProof/>
          </w:rPr>
          <w:fldChar w:fldCharType="begin"/>
        </w:r>
        <w:r w:rsidR="00311F89">
          <w:rPr>
            <w:noProof/>
          </w:rPr>
          <w:instrText xml:space="preserve"> PAGEREF _Toc11162575 \h </w:instrText>
        </w:r>
        <w:r w:rsidR="00311F89">
          <w:rPr>
            <w:noProof/>
          </w:rPr>
        </w:r>
        <w:r w:rsidR="00311F89">
          <w:rPr>
            <w:noProof/>
          </w:rPr>
          <w:fldChar w:fldCharType="separate"/>
        </w:r>
        <w:r w:rsidR="00311F89">
          <w:rPr>
            <w:noProof/>
          </w:rPr>
          <w:t>11</w:t>
        </w:r>
        <w:r w:rsidR="00311F89">
          <w:rPr>
            <w:noProof/>
          </w:rPr>
          <w:fldChar w:fldCharType="end"/>
        </w:r>
      </w:hyperlink>
    </w:p>
    <w:p w14:paraId="1791EA77" w14:textId="5D3A2DBE"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576" w:history="1">
        <w:r w:rsidR="00311F89" w:rsidRPr="005D51EE">
          <w:rPr>
            <w:rStyle w:val="Lienhypertexte"/>
            <w:noProof/>
            <w:lang w:val="de-DE"/>
          </w:rPr>
          <w:t>2.1</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rPr>
          <w:t>Summary of the product assessment</w:t>
        </w:r>
        <w:r w:rsidR="00311F89">
          <w:rPr>
            <w:noProof/>
          </w:rPr>
          <w:tab/>
        </w:r>
        <w:r w:rsidR="00311F89">
          <w:rPr>
            <w:noProof/>
          </w:rPr>
          <w:fldChar w:fldCharType="begin"/>
        </w:r>
        <w:r w:rsidR="00311F89">
          <w:rPr>
            <w:noProof/>
          </w:rPr>
          <w:instrText xml:space="preserve"> PAGEREF _Toc11162576 \h </w:instrText>
        </w:r>
        <w:r w:rsidR="00311F89">
          <w:rPr>
            <w:noProof/>
          </w:rPr>
        </w:r>
        <w:r w:rsidR="00311F89">
          <w:rPr>
            <w:noProof/>
          </w:rPr>
          <w:fldChar w:fldCharType="separate"/>
        </w:r>
        <w:r w:rsidR="00311F89">
          <w:rPr>
            <w:noProof/>
          </w:rPr>
          <w:t>11</w:t>
        </w:r>
        <w:r w:rsidR="00311F89">
          <w:rPr>
            <w:noProof/>
          </w:rPr>
          <w:fldChar w:fldCharType="end"/>
        </w:r>
      </w:hyperlink>
    </w:p>
    <w:p w14:paraId="53DC9FE9" w14:textId="6CBC1FAE"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577" w:history="1">
        <w:r w:rsidR="00311F89" w:rsidRPr="005D51EE">
          <w:rPr>
            <w:rStyle w:val="Lienhypertexte"/>
            <w:noProof/>
          </w:rPr>
          <w:t>Part I.- First information level</w:t>
        </w:r>
        <w:r w:rsidR="00311F89">
          <w:rPr>
            <w:noProof/>
          </w:rPr>
          <w:tab/>
        </w:r>
        <w:r w:rsidR="00311F89">
          <w:rPr>
            <w:noProof/>
          </w:rPr>
          <w:fldChar w:fldCharType="begin"/>
        </w:r>
        <w:r w:rsidR="00311F89">
          <w:rPr>
            <w:noProof/>
          </w:rPr>
          <w:instrText xml:space="preserve"> PAGEREF _Toc11162577 \h </w:instrText>
        </w:r>
        <w:r w:rsidR="00311F89">
          <w:rPr>
            <w:noProof/>
          </w:rPr>
        </w:r>
        <w:r w:rsidR="00311F89">
          <w:rPr>
            <w:noProof/>
          </w:rPr>
          <w:fldChar w:fldCharType="separate"/>
        </w:r>
        <w:r w:rsidR="00311F89">
          <w:rPr>
            <w:noProof/>
          </w:rPr>
          <w:t>11</w:t>
        </w:r>
        <w:r w:rsidR="00311F89">
          <w:rPr>
            <w:noProof/>
          </w:rPr>
          <w:fldChar w:fldCharType="end"/>
        </w:r>
      </w:hyperlink>
    </w:p>
    <w:p w14:paraId="51EF8ED3" w14:textId="7AC0A3D4"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578" w:history="1">
        <w:r w:rsidR="00311F89" w:rsidRPr="005D51EE">
          <w:rPr>
            <w:rStyle w:val="Lienhypertexte"/>
            <w:noProof/>
          </w:rPr>
          <w:t>2.1.1</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Administrative information</w:t>
        </w:r>
        <w:r w:rsidR="00311F89">
          <w:rPr>
            <w:noProof/>
          </w:rPr>
          <w:tab/>
        </w:r>
        <w:r w:rsidR="00311F89">
          <w:rPr>
            <w:noProof/>
          </w:rPr>
          <w:fldChar w:fldCharType="begin"/>
        </w:r>
        <w:r w:rsidR="00311F89">
          <w:rPr>
            <w:noProof/>
          </w:rPr>
          <w:instrText xml:space="preserve"> PAGEREF _Toc11162578 \h </w:instrText>
        </w:r>
        <w:r w:rsidR="00311F89">
          <w:rPr>
            <w:noProof/>
          </w:rPr>
        </w:r>
        <w:r w:rsidR="00311F89">
          <w:rPr>
            <w:noProof/>
          </w:rPr>
          <w:fldChar w:fldCharType="separate"/>
        </w:r>
        <w:r w:rsidR="00311F89">
          <w:rPr>
            <w:noProof/>
          </w:rPr>
          <w:t>11</w:t>
        </w:r>
        <w:r w:rsidR="00311F89">
          <w:rPr>
            <w:noProof/>
          </w:rPr>
          <w:fldChar w:fldCharType="end"/>
        </w:r>
      </w:hyperlink>
    </w:p>
    <w:p w14:paraId="6E47250B" w14:textId="51D55E23"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79" w:history="1">
        <w:r w:rsidR="00311F89" w:rsidRPr="005D51EE">
          <w:rPr>
            <w:rStyle w:val="Lienhypertexte"/>
            <w:b/>
            <w:bCs/>
            <w:noProof/>
            <w:lang w:eastAsia="en-GB"/>
          </w:rPr>
          <w:t>2.1.1.1</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Identifier of the product / product family</w:t>
        </w:r>
        <w:r w:rsidR="00311F89">
          <w:rPr>
            <w:noProof/>
          </w:rPr>
          <w:tab/>
        </w:r>
        <w:r w:rsidR="00311F89">
          <w:rPr>
            <w:noProof/>
          </w:rPr>
          <w:fldChar w:fldCharType="begin"/>
        </w:r>
        <w:r w:rsidR="00311F89">
          <w:rPr>
            <w:noProof/>
          </w:rPr>
          <w:instrText xml:space="preserve"> PAGEREF _Toc11162579 \h </w:instrText>
        </w:r>
        <w:r w:rsidR="00311F89">
          <w:rPr>
            <w:noProof/>
          </w:rPr>
        </w:r>
        <w:r w:rsidR="00311F89">
          <w:rPr>
            <w:noProof/>
          </w:rPr>
          <w:fldChar w:fldCharType="separate"/>
        </w:r>
        <w:r w:rsidR="00311F89">
          <w:rPr>
            <w:noProof/>
          </w:rPr>
          <w:t>11</w:t>
        </w:r>
        <w:r w:rsidR="00311F89">
          <w:rPr>
            <w:noProof/>
          </w:rPr>
          <w:fldChar w:fldCharType="end"/>
        </w:r>
      </w:hyperlink>
    </w:p>
    <w:p w14:paraId="3A650285" w14:textId="2DFDC3F6"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0" w:history="1">
        <w:r w:rsidR="00311F89" w:rsidRPr="005D51EE">
          <w:rPr>
            <w:rStyle w:val="Lienhypertexte"/>
            <w:b/>
            <w:bCs/>
            <w:noProof/>
            <w:lang w:eastAsia="en-GB"/>
          </w:rPr>
          <w:t>2.1.1.2</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Authorisation holder</w:t>
        </w:r>
        <w:r w:rsidR="00311F89">
          <w:rPr>
            <w:noProof/>
          </w:rPr>
          <w:tab/>
        </w:r>
        <w:r w:rsidR="00311F89">
          <w:rPr>
            <w:noProof/>
          </w:rPr>
          <w:fldChar w:fldCharType="begin"/>
        </w:r>
        <w:r w:rsidR="00311F89">
          <w:rPr>
            <w:noProof/>
          </w:rPr>
          <w:instrText xml:space="preserve"> PAGEREF _Toc11162580 \h </w:instrText>
        </w:r>
        <w:r w:rsidR="00311F89">
          <w:rPr>
            <w:noProof/>
          </w:rPr>
        </w:r>
        <w:r w:rsidR="00311F89">
          <w:rPr>
            <w:noProof/>
          </w:rPr>
          <w:fldChar w:fldCharType="separate"/>
        </w:r>
        <w:r w:rsidR="00311F89">
          <w:rPr>
            <w:noProof/>
          </w:rPr>
          <w:t>11</w:t>
        </w:r>
        <w:r w:rsidR="00311F89">
          <w:rPr>
            <w:noProof/>
          </w:rPr>
          <w:fldChar w:fldCharType="end"/>
        </w:r>
      </w:hyperlink>
    </w:p>
    <w:p w14:paraId="501E74F8" w14:textId="42C2B2FD"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1" w:history="1">
        <w:r w:rsidR="00311F89" w:rsidRPr="005D51EE">
          <w:rPr>
            <w:rStyle w:val="Lienhypertexte"/>
            <w:b/>
            <w:bCs/>
            <w:noProof/>
            <w:lang w:eastAsia="en-GB"/>
          </w:rPr>
          <w:t>2.1.1.3</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Manufacturer(s) of the products of the family</w:t>
        </w:r>
        <w:r w:rsidR="00311F89">
          <w:rPr>
            <w:noProof/>
          </w:rPr>
          <w:tab/>
        </w:r>
        <w:r w:rsidR="00311F89">
          <w:rPr>
            <w:noProof/>
          </w:rPr>
          <w:fldChar w:fldCharType="begin"/>
        </w:r>
        <w:r w:rsidR="00311F89">
          <w:rPr>
            <w:noProof/>
          </w:rPr>
          <w:instrText xml:space="preserve"> PAGEREF _Toc11162581 \h </w:instrText>
        </w:r>
        <w:r w:rsidR="00311F89">
          <w:rPr>
            <w:noProof/>
          </w:rPr>
        </w:r>
        <w:r w:rsidR="00311F89">
          <w:rPr>
            <w:noProof/>
          </w:rPr>
          <w:fldChar w:fldCharType="separate"/>
        </w:r>
        <w:r w:rsidR="00311F89">
          <w:rPr>
            <w:noProof/>
          </w:rPr>
          <w:t>11</w:t>
        </w:r>
        <w:r w:rsidR="00311F89">
          <w:rPr>
            <w:noProof/>
          </w:rPr>
          <w:fldChar w:fldCharType="end"/>
        </w:r>
      </w:hyperlink>
    </w:p>
    <w:p w14:paraId="3B7A20F7" w14:textId="6607566F"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2" w:history="1">
        <w:r w:rsidR="00311F89" w:rsidRPr="005D51EE">
          <w:rPr>
            <w:rStyle w:val="Lienhypertexte"/>
            <w:b/>
            <w:bCs/>
            <w:noProof/>
            <w:lang w:eastAsia="en-GB"/>
          </w:rPr>
          <w:t>2.1.1.4</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Manufacturer(s) of the active substance(s)</w:t>
        </w:r>
        <w:r w:rsidR="00311F89">
          <w:rPr>
            <w:noProof/>
          </w:rPr>
          <w:tab/>
        </w:r>
        <w:r w:rsidR="00311F89">
          <w:rPr>
            <w:noProof/>
          </w:rPr>
          <w:fldChar w:fldCharType="begin"/>
        </w:r>
        <w:r w:rsidR="00311F89">
          <w:rPr>
            <w:noProof/>
          </w:rPr>
          <w:instrText xml:space="preserve"> PAGEREF _Toc11162582 \h </w:instrText>
        </w:r>
        <w:r w:rsidR="00311F89">
          <w:rPr>
            <w:noProof/>
          </w:rPr>
        </w:r>
        <w:r w:rsidR="00311F89">
          <w:rPr>
            <w:noProof/>
          </w:rPr>
          <w:fldChar w:fldCharType="separate"/>
        </w:r>
        <w:r w:rsidR="00311F89">
          <w:rPr>
            <w:noProof/>
          </w:rPr>
          <w:t>11</w:t>
        </w:r>
        <w:r w:rsidR="00311F89">
          <w:rPr>
            <w:noProof/>
          </w:rPr>
          <w:fldChar w:fldCharType="end"/>
        </w:r>
      </w:hyperlink>
    </w:p>
    <w:p w14:paraId="574F7986" w14:textId="1CD7F9A3"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583" w:history="1">
        <w:r w:rsidR="00311F89" w:rsidRPr="005D51EE">
          <w:rPr>
            <w:rStyle w:val="Lienhypertexte"/>
            <w:rFonts w:eastAsia="Calibri"/>
            <w:noProof/>
            <w:lang w:eastAsia="en-US"/>
          </w:rPr>
          <w:t>2.1.2</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Product (family) composition and formulation</w:t>
        </w:r>
        <w:r w:rsidR="00311F89">
          <w:rPr>
            <w:noProof/>
          </w:rPr>
          <w:tab/>
        </w:r>
        <w:r w:rsidR="00311F89">
          <w:rPr>
            <w:noProof/>
          </w:rPr>
          <w:fldChar w:fldCharType="begin"/>
        </w:r>
        <w:r w:rsidR="00311F89">
          <w:rPr>
            <w:noProof/>
          </w:rPr>
          <w:instrText xml:space="preserve"> PAGEREF _Toc11162583 \h </w:instrText>
        </w:r>
        <w:r w:rsidR="00311F89">
          <w:rPr>
            <w:noProof/>
          </w:rPr>
        </w:r>
        <w:r w:rsidR="00311F89">
          <w:rPr>
            <w:noProof/>
          </w:rPr>
          <w:fldChar w:fldCharType="separate"/>
        </w:r>
        <w:r w:rsidR="00311F89">
          <w:rPr>
            <w:noProof/>
          </w:rPr>
          <w:t>12</w:t>
        </w:r>
        <w:r w:rsidR="00311F89">
          <w:rPr>
            <w:noProof/>
          </w:rPr>
          <w:fldChar w:fldCharType="end"/>
        </w:r>
      </w:hyperlink>
    </w:p>
    <w:p w14:paraId="1EF5E2B2" w14:textId="04C0458C"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4" w:history="1">
        <w:r w:rsidR="00311F89" w:rsidRPr="005D51EE">
          <w:rPr>
            <w:rStyle w:val="Lienhypertexte"/>
            <w:b/>
            <w:noProof/>
            <w:lang w:eastAsia="en-US"/>
          </w:rPr>
          <w:t>2.1.2.1</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Identity of the active substance</w:t>
        </w:r>
        <w:r w:rsidR="00311F89">
          <w:rPr>
            <w:noProof/>
          </w:rPr>
          <w:tab/>
        </w:r>
        <w:r w:rsidR="00311F89">
          <w:rPr>
            <w:noProof/>
          </w:rPr>
          <w:fldChar w:fldCharType="begin"/>
        </w:r>
        <w:r w:rsidR="00311F89">
          <w:rPr>
            <w:noProof/>
          </w:rPr>
          <w:instrText xml:space="preserve"> PAGEREF _Toc11162584 \h </w:instrText>
        </w:r>
        <w:r w:rsidR="00311F89">
          <w:rPr>
            <w:noProof/>
          </w:rPr>
        </w:r>
        <w:r w:rsidR="00311F89">
          <w:rPr>
            <w:noProof/>
          </w:rPr>
          <w:fldChar w:fldCharType="separate"/>
        </w:r>
        <w:r w:rsidR="00311F89">
          <w:rPr>
            <w:noProof/>
          </w:rPr>
          <w:t>12</w:t>
        </w:r>
        <w:r w:rsidR="00311F89">
          <w:rPr>
            <w:noProof/>
          </w:rPr>
          <w:fldChar w:fldCharType="end"/>
        </w:r>
      </w:hyperlink>
    </w:p>
    <w:p w14:paraId="5A069869" w14:textId="134E0E99"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5" w:history="1">
        <w:r w:rsidR="00311F89" w:rsidRPr="005D51EE">
          <w:rPr>
            <w:rStyle w:val="Lienhypertexte"/>
            <w:rFonts w:cs="Times New Roman"/>
            <w:b/>
            <w:noProof/>
            <w:lang w:eastAsia="fr-FR"/>
          </w:rPr>
          <w:t>2.1.2.2</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Candidate(s) for substitution</w:t>
        </w:r>
        <w:r w:rsidR="00311F89">
          <w:rPr>
            <w:noProof/>
          </w:rPr>
          <w:tab/>
        </w:r>
        <w:r w:rsidR="00311F89">
          <w:rPr>
            <w:noProof/>
          </w:rPr>
          <w:fldChar w:fldCharType="begin"/>
        </w:r>
        <w:r w:rsidR="00311F89">
          <w:rPr>
            <w:noProof/>
          </w:rPr>
          <w:instrText xml:space="preserve"> PAGEREF _Toc11162585 \h </w:instrText>
        </w:r>
        <w:r w:rsidR="00311F89">
          <w:rPr>
            <w:noProof/>
          </w:rPr>
        </w:r>
        <w:r w:rsidR="00311F89">
          <w:rPr>
            <w:noProof/>
          </w:rPr>
          <w:fldChar w:fldCharType="separate"/>
        </w:r>
        <w:r w:rsidR="00311F89">
          <w:rPr>
            <w:noProof/>
          </w:rPr>
          <w:t>12</w:t>
        </w:r>
        <w:r w:rsidR="00311F89">
          <w:rPr>
            <w:noProof/>
          </w:rPr>
          <w:fldChar w:fldCharType="end"/>
        </w:r>
      </w:hyperlink>
    </w:p>
    <w:p w14:paraId="4A11D481" w14:textId="19DCAF84"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6" w:history="1">
        <w:r w:rsidR="00311F89" w:rsidRPr="005D51EE">
          <w:rPr>
            <w:rStyle w:val="Lienhypertexte"/>
            <w:b/>
            <w:noProof/>
            <w:lang w:eastAsia="en-US"/>
          </w:rPr>
          <w:t>2.1.2.3</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Qualitative and quantitative information on the composition of the biocidal product family</w:t>
        </w:r>
        <w:r w:rsidR="00311F89">
          <w:rPr>
            <w:noProof/>
          </w:rPr>
          <w:tab/>
        </w:r>
        <w:r w:rsidR="00311F89">
          <w:rPr>
            <w:noProof/>
          </w:rPr>
          <w:fldChar w:fldCharType="begin"/>
        </w:r>
        <w:r w:rsidR="00311F89">
          <w:rPr>
            <w:noProof/>
          </w:rPr>
          <w:instrText xml:space="preserve"> PAGEREF _Toc11162586 \h </w:instrText>
        </w:r>
        <w:r w:rsidR="00311F89">
          <w:rPr>
            <w:noProof/>
          </w:rPr>
        </w:r>
        <w:r w:rsidR="00311F89">
          <w:rPr>
            <w:noProof/>
          </w:rPr>
          <w:fldChar w:fldCharType="separate"/>
        </w:r>
        <w:r w:rsidR="00311F89">
          <w:rPr>
            <w:noProof/>
          </w:rPr>
          <w:t>12</w:t>
        </w:r>
        <w:r w:rsidR="00311F89">
          <w:rPr>
            <w:noProof/>
          </w:rPr>
          <w:fldChar w:fldCharType="end"/>
        </w:r>
      </w:hyperlink>
    </w:p>
    <w:p w14:paraId="291222F8" w14:textId="3DB77E22"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7" w:history="1">
        <w:r w:rsidR="00311F89" w:rsidRPr="005D51EE">
          <w:rPr>
            <w:rStyle w:val="Lienhypertexte"/>
            <w:rFonts w:cs="Times New Roman"/>
            <w:b/>
            <w:noProof/>
            <w:lang w:eastAsia="fr-FR"/>
          </w:rPr>
          <w:t>2.1.2.4</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Information on technical equivalence</w:t>
        </w:r>
        <w:r w:rsidR="00311F89">
          <w:rPr>
            <w:noProof/>
          </w:rPr>
          <w:tab/>
        </w:r>
        <w:r w:rsidR="00311F89">
          <w:rPr>
            <w:noProof/>
          </w:rPr>
          <w:fldChar w:fldCharType="begin"/>
        </w:r>
        <w:r w:rsidR="00311F89">
          <w:rPr>
            <w:noProof/>
          </w:rPr>
          <w:instrText xml:space="preserve"> PAGEREF _Toc11162587 \h </w:instrText>
        </w:r>
        <w:r w:rsidR="00311F89">
          <w:rPr>
            <w:noProof/>
          </w:rPr>
        </w:r>
        <w:r w:rsidR="00311F89">
          <w:rPr>
            <w:noProof/>
          </w:rPr>
          <w:fldChar w:fldCharType="separate"/>
        </w:r>
        <w:r w:rsidR="00311F89">
          <w:rPr>
            <w:noProof/>
          </w:rPr>
          <w:t>12</w:t>
        </w:r>
        <w:r w:rsidR="00311F89">
          <w:rPr>
            <w:noProof/>
          </w:rPr>
          <w:fldChar w:fldCharType="end"/>
        </w:r>
      </w:hyperlink>
    </w:p>
    <w:p w14:paraId="37D45039" w14:textId="63F058BF"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88" w:history="1">
        <w:r w:rsidR="00311F89" w:rsidRPr="005D51EE">
          <w:rPr>
            <w:rStyle w:val="Lienhypertexte"/>
            <w:rFonts w:cs="Times"/>
            <w:b/>
            <w:bCs/>
            <w:noProof/>
          </w:rPr>
          <w:t>2.1.2.5</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Information on the substance(s) of concern</w:t>
        </w:r>
        <w:r w:rsidR="00311F89">
          <w:rPr>
            <w:noProof/>
          </w:rPr>
          <w:tab/>
        </w:r>
        <w:r w:rsidR="00311F89">
          <w:rPr>
            <w:noProof/>
          </w:rPr>
          <w:fldChar w:fldCharType="begin"/>
        </w:r>
        <w:r w:rsidR="00311F89">
          <w:rPr>
            <w:noProof/>
          </w:rPr>
          <w:instrText xml:space="preserve"> PAGEREF _Toc11162588 \h </w:instrText>
        </w:r>
        <w:r w:rsidR="00311F89">
          <w:rPr>
            <w:noProof/>
          </w:rPr>
        </w:r>
        <w:r w:rsidR="00311F89">
          <w:rPr>
            <w:noProof/>
          </w:rPr>
          <w:fldChar w:fldCharType="separate"/>
        </w:r>
        <w:r w:rsidR="00311F89">
          <w:rPr>
            <w:noProof/>
          </w:rPr>
          <w:t>13</w:t>
        </w:r>
        <w:r w:rsidR="00311F89">
          <w:rPr>
            <w:noProof/>
          </w:rPr>
          <w:fldChar w:fldCharType="end"/>
        </w:r>
      </w:hyperlink>
    </w:p>
    <w:p w14:paraId="67166329" w14:textId="7FF99BE5" w:rsidR="00311F89" w:rsidRDefault="00C346B1">
      <w:pPr>
        <w:pStyle w:val="TM4"/>
        <w:tabs>
          <w:tab w:val="right" w:leader="dot" w:pos="9203"/>
        </w:tabs>
        <w:rPr>
          <w:rFonts w:asciiTheme="minorHAnsi" w:eastAsiaTheme="minorEastAsia" w:hAnsiTheme="minorHAnsi" w:cstheme="minorBidi"/>
          <w:noProof/>
          <w:sz w:val="22"/>
          <w:szCs w:val="22"/>
          <w:lang w:val="fr-FR" w:eastAsia="fr-FR"/>
        </w:rPr>
      </w:pPr>
      <w:hyperlink w:anchor="_Toc11162589" w:history="1">
        <w:r w:rsidR="00311F89" w:rsidRPr="005D51EE">
          <w:rPr>
            <w:rStyle w:val="Lienhypertexte"/>
            <w:rFonts w:cs="Times"/>
            <w:bCs/>
            <w:noProof/>
          </w:rPr>
          <w:t>Please see the confidential annex for further details.</w:t>
        </w:r>
        <w:r w:rsidR="00311F89">
          <w:rPr>
            <w:noProof/>
          </w:rPr>
          <w:tab/>
        </w:r>
        <w:r w:rsidR="00311F89">
          <w:rPr>
            <w:noProof/>
          </w:rPr>
          <w:fldChar w:fldCharType="begin"/>
        </w:r>
        <w:r w:rsidR="00311F89">
          <w:rPr>
            <w:noProof/>
          </w:rPr>
          <w:instrText xml:space="preserve"> PAGEREF _Toc11162589 \h </w:instrText>
        </w:r>
        <w:r w:rsidR="00311F89">
          <w:rPr>
            <w:noProof/>
          </w:rPr>
        </w:r>
        <w:r w:rsidR="00311F89">
          <w:rPr>
            <w:noProof/>
          </w:rPr>
          <w:fldChar w:fldCharType="separate"/>
        </w:r>
        <w:r w:rsidR="00311F89">
          <w:rPr>
            <w:noProof/>
          </w:rPr>
          <w:t>13</w:t>
        </w:r>
        <w:r w:rsidR="00311F89">
          <w:rPr>
            <w:noProof/>
          </w:rPr>
          <w:fldChar w:fldCharType="end"/>
        </w:r>
      </w:hyperlink>
    </w:p>
    <w:p w14:paraId="60E70E88" w14:textId="68E509AE"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90" w:history="1">
        <w:r w:rsidR="00311F89" w:rsidRPr="005D51EE">
          <w:rPr>
            <w:rStyle w:val="Lienhypertexte"/>
            <w:b/>
            <w:noProof/>
          </w:rPr>
          <w:t>2.1.2.6</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Assessment of endocrine disruption (ED) properties of the  biocidal products of BPF</w:t>
        </w:r>
        <w:r w:rsidR="00311F89">
          <w:rPr>
            <w:noProof/>
          </w:rPr>
          <w:tab/>
        </w:r>
        <w:r w:rsidR="00311F89">
          <w:rPr>
            <w:noProof/>
          </w:rPr>
          <w:fldChar w:fldCharType="begin"/>
        </w:r>
        <w:r w:rsidR="00311F89">
          <w:rPr>
            <w:noProof/>
          </w:rPr>
          <w:instrText xml:space="preserve"> PAGEREF _Toc11162590 \h </w:instrText>
        </w:r>
        <w:r w:rsidR="00311F89">
          <w:rPr>
            <w:noProof/>
          </w:rPr>
        </w:r>
        <w:r w:rsidR="00311F89">
          <w:rPr>
            <w:noProof/>
          </w:rPr>
          <w:fldChar w:fldCharType="separate"/>
        </w:r>
        <w:r w:rsidR="00311F89">
          <w:rPr>
            <w:noProof/>
          </w:rPr>
          <w:t>13</w:t>
        </w:r>
        <w:r w:rsidR="00311F89">
          <w:rPr>
            <w:noProof/>
          </w:rPr>
          <w:fldChar w:fldCharType="end"/>
        </w:r>
      </w:hyperlink>
    </w:p>
    <w:p w14:paraId="1B25742A" w14:textId="58186728"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591" w:history="1">
        <w:r w:rsidR="00311F89" w:rsidRPr="005D51EE">
          <w:rPr>
            <w:rStyle w:val="Lienhypertexte"/>
            <w:b/>
            <w:noProof/>
          </w:rPr>
          <w:t>2.1.2.7</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Type of formulation</w:t>
        </w:r>
        <w:r w:rsidR="00311F89">
          <w:rPr>
            <w:noProof/>
          </w:rPr>
          <w:tab/>
        </w:r>
        <w:r w:rsidR="00311F89">
          <w:rPr>
            <w:noProof/>
          </w:rPr>
          <w:fldChar w:fldCharType="begin"/>
        </w:r>
        <w:r w:rsidR="00311F89">
          <w:rPr>
            <w:noProof/>
          </w:rPr>
          <w:instrText xml:space="preserve"> PAGEREF _Toc11162591 \h </w:instrText>
        </w:r>
        <w:r w:rsidR="00311F89">
          <w:rPr>
            <w:noProof/>
          </w:rPr>
        </w:r>
        <w:r w:rsidR="00311F89">
          <w:rPr>
            <w:noProof/>
          </w:rPr>
          <w:fldChar w:fldCharType="separate"/>
        </w:r>
        <w:r w:rsidR="00311F89">
          <w:rPr>
            <w:noProof/>
          </w:rPr>
          <w:t>13</w:t>
        </w:r>
        <w:r w:rsidR="00311F89">
          <w:rPr>
            <w:noProof/>
          </w:rPr>
          <w:fldChar w:fldCharType="end"/>
        </w:r>
      </w:hyperlink>
    </w:p>
    <w:p w14:paraId="06E6334C" w14:textId="7CA236FE"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592" w:history="1">
        <w:r w:rsidR="00311F89" w:rsidRPr="005D51EE">
          <w:rPr>
            <w:rStyle w:val="Lienhypertexte"/>
            <w:noProof/>
          </w:rPr>
          <w:t>Part II.- Second information level - meta SPC 1</w:t>
        </w:r>
        <w:r w:rsidR="00311F89">
          <w:rPr>
            <w:noProof/>
          </w:rPr>
          <w:tab/>
        </w:r>
        <w:r w:rsidR="00311F89">
          <w:rPr>
            <w:noProof/>
          </w:rPr>
          <w:fldChar w:fldCharType="begin"/>
        </w:r>
        <w:r w:rsidR="00311F89">
          <w:rPr>
            <w:noProof/>
          </w:rPr>
          <w:instrText xml:space="preserve"> PAGEREF _Toc11162592 \h </w:instrText>
        </w:r>
        <w:r w:rsidR="00311F89">
          <w:rPr>
            <w:noProof/>
          </w:rPr>
        </w:r>
        <w:r w:rsidR="00311F89">
          <w:rPr>
            <w:noProof/>
          </w:rPr>
          <w:fldChar w:fldCharType="separate"/>
        </w:r>
        <w:r w:rsidR="00311F89">
          <w:rPr>
            <w:noProof/>
          </w:rPr>
          <w:t>13</w:t>
        </w:r>
        <w:r w:rsidR="00311F89">
          <w:rPr>
            <w:noProof/>
          </w:rPr>
          <w:fldChar w:fldCharType="end"/>
        </w:r>
      </w:hyperlink>
    </w:p>
    <w:p w14:paraId="484A9B63" w14:textId="7AE784C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3" w:history="1">
        <w:r w:rsidR="00311F89" w:rsidRPr="005D51EE">
          <w:rPr>
            <w:rStyle w:val="Lienhypertexte"/>
            <w:iCs/>
            <w:noProof/>
            <w:kern w:val="32"/>
          </w:rPr>
          <w:t>1. Meta SPC 1 administrative information</w:t>
        </w:r>
        <w:r w:rsidR="00311F89">
          <w:rPr>
            <w:noProof/>
          </w:rPr>
          <w:tab/>
        </w:r>
        <w:r w:rsidR="00311F89">
          <w:rPr>
            <w:noProof/>
          </w:rPr>
          <w:fldChar w:fldCharType="begin"/>
        </w:r>
        <w:r w:rsidR="00311F89">
          <w:rPr>
            <w:noProof/>
          </w:rPr>
          <w:instrText xml:space="preserve"> PAGEREF _Toc11162593 \h </w:instrText>
        </w:r>
        <w:r w:rsidR="00311F89">
          <w:rPr>
            <w:noProof/>
          </w:rPr>
        </w:r>
        <w:r w:rsidR="00311F89">
          <w:rPr>
            <w:noProof/>
          </w:rPr>
          <w:fldChar w:fldCharType="separate"/>
        </w:r>
        <w:r w:rsidR="00311F89">
          <w:rPr>
            <w:noProof/>
          </w:rPr>
          <w:t>13</w:t>
        </w:r>
        <w:r w:rsidR="00311F89">
          <w:rPr>
            <w:noProof/>
          </w:rPr>
          <w:fldChar w:fldCharType="end"/>
        </w:r>
      </w:hyperlink>
    </w:p>
    <w:p w14:paraId="71380851" w14:textId="4499445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4" w:history="1">
        <w:r w:rsidR="00311F89" w:rsidRPr="005D51EE">
          <w:rPr>
            <w:rStyle w:val="Lienhypertexte"/>
            <w:noProof/>
          </w:rPr>
          <w:t>1.1. Meta SPC identifier</w:t>
        </w:r>
        <w:r w:rsidR="00311F89">
          <w:rPr>
            <w:noProof/>
          </w:rPr>
          <w:tab/>
        </w:r>
        <w:r w:rsidR="00311F89">
          <w:rPr>
            <w:noProof/>
          </w:rPr>
          <w:fldChar w:fldCharType="begin"/>
        </w:r>
        <w:r w:rsidR="00311F89">
          <w:rPr>
            <w:noProof/>
          </w:rPr>
          <w:instrText xml:space="preserve"> PAGEREF _Toc11162594 \h </w:instrText>
        </w:r>
        <w:r w:rsidR="00311F89">
          <w:rPr>
            <w:noProof/>
          </w:rPr>
        </w:r>
        <w:r w:rsidR="00311F89">
          <w:rPr>
            <w:noProof/>
          </w:rPr>
          <w:fldChar w:fldCharType="separate"/>
        </w:r>
        <w:r w:rsidR="00311F89">
          <w:rPr>
            <w:noProof/>
          </w:rPr>
          <w:t>13</w:t>
        </w:r>
        <w:r w:rsidR="00311F89">
          <w:rPr>
            <w:noProof/>
          </w:rPr>
          <w:fldChar w:fldCharType="end"/>
        </w:r>
      </w:hyperlink>
    </w:p>
    <w:p w14:paraId="0DA40616" w14:textId="065EA84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5" w:history="1">
        <w:r w:rsidR="00311F89" w:rsidRPr="005D51EE">
          <w:rPr>
            <w:rStyle w:val="Lienhypertexte"/>
            <w:noProof/>
          </w:rPr>
          <w:t>1.2. Suffix to the authorisation number</w:t>
        </w:r>
        <w:r w:rsidR="00311F89">
          <w:rPr>
            <w:noProof/>
          </w:rPr>
          <w:tab/>
        </w:r>
        <w:r w:rsidR="00311F89">
          <w:rPr>
            <w:noProof/>
          </w:rPr>
          <w:fldChar w:fldCharType="begin"/>
        </w:r>
        <w:r w:rsidR="00311F89">
          <w:rPr>
            <w:noProof/>
          </w:rPr>
          <w:instrText xml:space="preserve"> PAGEREF _Toc11162595 \h </w:instrText>
        </w:r>
        <w:r w:rsidR="00311F89">
          <w:rPr>
            <w:noProof/>
          </w:rPr>
        </w:r>
        <w:r w:rsidR="00311F89">
          <w:rPr>
            <w:noProof/>
          </w:rPr>
          <w:fldChar w:fldCharType="separate"/>
        </w:r>
        <w:r w:rsidR="00311F89">
          <w:rPr>
            <w:noProof/>
          </w:rPr>
          <w:t>13</w:t>
        </w:r>
        <w:r w:rsidR="00311F89">
          <w:rPr>
            <w:noProof/>
          </w:rPr>
          <w:fldChar w:fldCharType="end"/>
        </w:r>
      </w:hyperlink>
    </w:p>
    <w:p w14:paraId="688A3ACE" w14:textId="7A437F01"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6" w:history="1">
        <w:r w:rsidR="00311F89" w:rsidRPr="005D51EE">
          <w:rPr>
            <w:rStyle w:val="Lienhypertexte"/>
            <w:noProof/>
          </w:rPr>
          <w:t>1.3. Product type(s)</w:t>
        </w:r>
        <w:r w:rsidR="00311F89">
          <w:rPr>
            <w:noProof/>
          </w:rPr>
          <w:tab/>
        </w:r>
        <w:r w:rsidR="00311F89">
          <w:rPr>
            <w:noProof/>
          </w:rPr>
          <w:fldChar w:fldCharType="begin"/>
        </w:r>
        <w:r w:rsidR="00311F89">
          <w:rPr>
            <w:noProof/>
          </w:rPr>
          <w:instrText xml:space="preserve"> PAGEREF _Toc11162596 \h </w:instrText>
        </w:r>
        <w:r w:rsidR="00311F89">
          <w:rPr>
            <w:noProof/>
          </w:rPr>
        </w:r>
        <w:r w:rsidR="00311F89">
          <w:rPr>
            <w:noProof/>
          </w:rPr>
          <w:fldChar w:fldCharType="separate"/>
        </w:r>
        <w:r w:rsidR="00311F89">
          <w:rPr>
            <w:noProof/>
          </w:rPr>
          <w:t>13</w:t>
        </w:r>
        <w:r w:rsidR="00311F89">
          <w:rPr>
            <w:noProof/>
          </w:rPr>
          <w:fldChar w:fldCharType="end"/>
        </w:r>
      </w:hyperlink>
    </w:p>
    <w:p w14:paraId="19FECF40" w14:textId="0733DA86"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7" w:history="1">
        <w:r w:rsidR="00311F89" w:rsidRPr="005D51EE">
          <w:rPr>
            <w:rStyle w:val="Lienhypertexte"/>
            <w:iCs/>
            <w:noProof/>
            <w:kern w:val="32"/>
          </w:rPr>
          <w:t>2. Meta SPC 1 composition</w:t>
        </w:r>
        <w:r w:rsidR="00311F89">
          <w:rPr>
            <w:noProof/>
          </w:rPr>
          <w:tab/>
        </w:r>
        <w:r w:rsidR="00311F89">
          <w:rPr>
            <w:noProof/>
          </w:rPr>
          <w:fldChar w:fldCharType="begin"/>
        </w:r>
        <w:r w:rsidR="00311F89">
          <w:rPr>
            <w:noProof/>
          </w:rPr>
          <w:instrText xml:space="preserve"> PAGEREF _Toc11162597 \h </w:instrText>
        </w:r>
        <w:r w:rsidR="00311F89">
          <w:rPr>
            <w:noProof/>
          </w:rPr>
        </w:r>
        <w:r w:rsidR="00311F89">
          <w:rPr>
            <w:noProof/>
          </w:rPr>
          <w:fldChar w:fldCharType="separate"/>
        </w:r>
        <w:r w:rsidR="00311F89">
          <w:rPr>
            <w:noProof/>
          </w:rPr>
          <w:t>14</w:t>
        </w:r>
        <w:r w:rsidR="00311F89">
          <w:rPr>
            <w:noProof/>
          </w:rPr>
          <w:fldChar w:fldCharType="end"/>
        </w:r>
      </w:hyperlink>
    </w:p>
    <w:p w14:paraId="5F6178A1" w14:textId="1F858518"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8" w:history="1">
        <w:r w:rsidR="00311F89" w:rsidRPr="005D51EE">
          <w:rPr>
            <w:rStyle w:val="Lienhypertexte"/>
            <w:noProof/>
          </w:rPr>
          <w:t>2.1. Qualitative and quantitative information on the composition of the meta SPC 1</w:t>
        </w:r>
        <w:r w:rsidR="00311F89">
          <w:rPr>
            <w:noProof/>
          </w:rPr>
          <w:tab/>
        </w:r>
        <w:r w:rsidR="00311F89">
          <w:rPr>
            <w:noProof/>
          </w:rPr>
          <w:fldChar w:fldCharType="begin"/>
        </w:r>
        <w:r w:rsidR="00311F89">
          <w:rPr>
            <w:noProof/>
          </w:rPr>
          <w:instrText xml:space="preserve"> PAGEREF _Toc11162598 \h </w:instrText>
        </w:r>
        <w:r w:rsidR="00311F89">
          <w:rPr>
            <w:noProof/>
          </w:rPr>
        </w:r>
        <w:r w:rsidR="00311F89">
          <w:rPr>
            <w:noProof/>
          </w:rPr>
          <w:fldChar w:fldCharType="separate"/>
        </w:r>
        <w:r w:rsidR="00311F89">
          <w:rPr>
            <w:noProof/>
          </w:rPr>
          <w:t>14</w:t>
        </w:r>
        <w:r w:rsidR="00311F89">
          <w:rPr>
            <w:noProof/>
          </w:rPr>
          <w:fldChar w:fldCharType="end"/>
        </w:r>
      </w:hyperlink>
    </w:p>
    <w:p w14:paraId="395DA309" w14:textId="10C69FAB"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599" w:history="1">
        <w:r w:rsidR="00311F89" w:rsidRPr="005D51EE">
          <w:rPr>
            <w:rStyle w:val="Lienhypertexte"/>
            <w:noProof/>
          </w:rPr>
          <w:t>2.2. Type(s) of formulation of the meta SPC 1</w:t>
        </w:r>
        <w:r w:rsidR="00311F89">
          <w:rPr>
            <w:noProof/>
          </w:rPr>
          <w:tab/>
        </w:r>
        <w:r w:rsidR="00311F89">
          <w:rPr>
            <w:noProof/>
          </w:rPr>
          <w:fldChar w:fldCharType="begin"/>
        </w:r>
        <w:r w:rsidR="00311F89">
          <w:rPr>
            <w:noProof/>
          </w:rPr>
          <w:instrText xml:space="preserve"> PAGEREF _Toc11162599 \h </w:instrText>
        </w:r>
        <w:r w:rsidR="00311F89">
          <w:rPr>
            <w:noProof/>
          </w:rPr>
        </w:r>
        <w:r w:rsidR="00311F89">
          <w:rPr>
            <w:noProof/>
          </w:rPr>
          <w:fldChar w:fldCharType="separate"/>
        </w:r>
        <w:r w:rsidR="00311F89">
          <w:rPr>
            <w:noProof/>
          </w:rPr>
          <w:t>14</w:t>
        </w:r>
        <w:r w:rsidR="00311F89">
          <w:rPr>
            <w:noProof/>
          </w:rPr>
          <w:fldChar w:fldCharType="end"/>
        </w:r>
      </w:hyperlink>
    </w:p>
    <w:p w14:paraId="58447559" w14:textId="17BFA59D"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0" w:history="1">
        <w:r w:rsidR="00311F89" w:rsidRPr="005D51EE">
          <w:rPr>
            <w:rStyle w:val="Lienhypertexte"/>
            <w:iCs/>
            <w:noProof/>
            <w:kern w:val="32"/>
          </w:rPr>
          <w:t>3. Hazard and precautionary statements according to Regulation (EC) 1272/2008 of the meta SPC 1</w:t>
        </w:r>
        <w:r w:rsidR="00311F89">
          <w:rPr>
            <w:noProof/>
          </w:rPr>
          <w:tab/>
        </w:r>
        <w:r w:rsidR="00311F89">
          <w:rPr>
            <w:noProof/>
          </w:rPr>
          <w:fldChar w:fldCharType="begin"/>
        </w:r>
        <w:r w:rsidR="00311F89">
          <w:rPr>
            <w:noProof/>
          </w:rPr>
          <w:instrText xml:space="preserve"> PAGEREF _Toc11162600 \h </w:instrText>
        </w:r>
        <w:r w:rsidR="00311F89">
          <w:rPr>
            <w:noProof/>
          </w:rPr>
        </w:r>
        <w:r w:rsidR="00311F89">
          <w:rPr>
            <w:noProof/>
          </w:rPr>
          <w:fldChar w:fldCharType="separate"/>
        </w:r>
        <w:r w:rsidR="00311F89">
          <w:rPr>
            <w:noProof/>
          </w:rPr>
          <w:t>14</w:t>
        </w:r>
        <w:r w:rsidR="00311F89">
          <w:rPr>
            <w:noProof/>
          </w:rPr>
          <w:fldChar w:fldCharType="end"/>
        </w:r>
      </w:hyperlink>
    </w:p>
    <w:p w14:paraId="5556B272" w14:textId="1B101D87"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1" w:history="1">
        <w:r w:rsidR="00311F89" w:rsidRPr="005D51EE">
          <w:rPr>
            <w:rStyle w:val="Lienhypertexte"/>
            <w:iCs/>
            <w:noProof/>
            <w:kern w:val="32"/>
          </w:rPr>
          <w:t>4. Authorised use(s) of the meta SPC 1</w:t>
        </w:r>
        <w:r w:rsidR="00311F89">
          <w:rPr>
            <w:noProof/>
          </w:rPr>
          <w:tab/>
        </w:r>
        <w:r w:rsidR="00311F89">
          <w:rPr>
            <w:noProof/>
          </w:rPr>
          <w:fldChar w:fldCharType="begin"/>
        </w:r>
        <w:r w:rsidR="00311F89">
          <w:rPr>
            <w:noProof/>
          </w:rPr>
          <w:instrText xml:space="preserve"> PAGEREF _Toc11162601 \h </w:instrText>
        </w:r>
        <w:r w:rsidR="00311F89">
          <w:rPr>
            <w:noProof/>
          </w:rPr>
        </w:r>
        <w:r w:rsidR="00311F89">
          <w:rPr>
            <w:noProof/>
          </w:rPr>
          <w:fldChar w:fldCharType="separate"/>
        </w:r>
        <w:r w:rsidR="00311F89">
          <w:rPr>
            <w:noProof/>
          </w:rPr>
          <w:t>14</w:t>
        </w:r>
        <w:r w:rsidR="00311F89">
          <w:rPr>
            <w:noProof/>
          </w:rPr>
          <w:fldChar w:fldCharType="end"/>
        </w:r>
      </w:hyperlink>
    </w:p>
    <w:p w14:paraId="7A089474" w14:textId="1F53BA9C"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2" w:history="1">
        <w:r w:rsidR="00311F89" w:rsidRPr="005D51EE">
          <w:rPr>
            <w:rStyle w:val="Lienhypertexte"/>
            <w:noProof/>
          </w:rPr>
          <w:t>4.1.1. Use-specific instructions for use</w:t>
        </w:r>
        <w:r w:rsidR="00311F89">
          <w:rPr>
            <w:noProof/>
          </w:rPr>
          <w:tab/>
        </w:r>
        <w:r w:rsidR="00311F89">
          <w:rPr>
            <w:noProof/>
          </w:rPr>
          <w:fldChar w:fldCharType="begin"/>
        </w:r>
        <w:r w:rsidR="00311F89">
          <w:rPr>
            <w:noProof/>
          </w:rPr>
          <w:instrText xml:space="preserve"> PAGEREF _Toc11162602 \h </w:instrText>
        </w:r>
        <w:r w:rsidR="00311F89">
          <w:rPr>
            <w:noProof/>
          </w:rPr>
        </w:r>
        <w:r w:rsidR="00311F89">
          <w:rPr>
            <w:noProof/>
          </w:rPr>
          <w:fldChar w:fldCharType="separate"/>
        </w:r>
        <w:r w:rsidR="00311F89">
          <w:rPr>
            <w:noProof/>
          </w:rPr>
          <w:t>16</w:t>
        </w:r>
        <w:r w:rsidR="00311F89">
          <w:rPr>
            <w:noProof/>
          </w:rPr>
          <w:fldChar w:fldCharType="end"/>
        </w:r>
      </w:hyperlink>
    </w:p>
    <w:p w14:paraId="36342C90" w14:textId="2FCA3C8B"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3" w:history="1">
        <w:r w:rsidR="00311F89" w:rsidRPr="005D51EE">
          <w:rPr>
            <w:rStyle w:val="Lienhypertexte"/>
            <w:rFonts w:cs="Arial"/>
            <w:noProof/>
            <w:lang w:val="en-US" w:eastAsia="fr-FR"/>
          </w:rPr>
          <w:t>The product must not be used for tropical species.</w:t>
        </w:r>
        <w:r w:rsidR="00311F89">
          <w:rPr>
            <w:noProof/>
          </w:rPr>
          <w:tab/>
        </w:r>
        <w:r w:rsidR="00311F89">
          <w:rPr>
            <w:noProof/>
          </w:rPr>
          <w:fldChar w:fldCharType="begin"/>
        </w:r>
        <w:r w:rsidR="00311F89">
          <w:rPr>
            <w:noProof/>
          </w:rPr>
          <w:instrText xml:space="preserve"> PAGEREF _Toc11162603 \h </w:instrText>
        </w:r>
        <w:r w:rsidR="00311F89">
          <w:rPr>
            <w:noProof/>
          </w:rPr>
        </w:r>
        <w:r w:rsidR="00311F89">
          <w:rPr>
            <w:noProof/>
          </w:rPr>
          <w:fldChar w:fldCharType="separate"/>
        </w:r>
        <w:r w:rsidR="00311F89">
          <w:rPr>
            <w:noProof/>
          </w:rPr>
          <w:t>16</w:t>
        </w:r>
        <w:r w:rsidR="00311F89">
          <w:rPr>
            <w:noProof/>
          </w:rPr>
          <w:fldChar w:fldCharType="end"/>
        </w:r>
      </w:hyperlink>
    </w:p>
    <w:p w14:paraId="0A9E650F" w14:textId="736C67A4"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4" w:history="1">
        <w:r w:rsidR="00311F89" w:rsidRPr="005D51EE">
          <w:rPr>
            <w:rStyle w:val="Lienhypertexte"/>
            <w:noProof/>
          </w:rPr>
          <w:t>4.1.2 Use-specific risk mitigation measures</w:t>
        </w:r>
        <w:r w:rsidR="00311F89">
          <w:rPr>
            <w:noProof/>
          </w:rPr>
          <w:tab/>
        </w:r>
        <w:r w:rsidR="00311F89">
          <w:rPr>
            <w:noProof/>
          </w:rPr>
          <w:fldChar w:fldCharType="begin"/>
        </w:r>
        <w:r w:rsidR="00311F89">
          <w:rPr>
            <w:noProof/>
          </w:rPr>
          <w:instrText xml:space="preserve"> PAGEREF _Toc11162604 \h </w:instrText>
        </w:r>
        <w:r w:rsidR="00311F89">
          <w:rPr>
            <w:noProof/>
          </w:rPr>
        </w:r>
        <w:r w:rsidR="00311F89">
          <w:rPr>
            <w:noProof/>
          </w:rPr>
          <w:fldChar w:fldCharType="separate"/>
        </w:r>
        <w:r w:rsidR="00311F89">
          <w:rPr>
            <w:noProof/>
          </w:rPr>
          <w:t>16</w:t>
        </w:r>
        <w:r w:rsidR="00311F89">
          <w:rPr>
            <w:noProof/>
          </w:rPr>
          <w:fldChar w:fldCharType="end"/>
        </w:r>
      </w:hyperlink>
    </w:p>
    <w:p w14:paraId="7997B4A1" w14:textId="0086CBF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5" w:history="1">
        <w:r w:rsidR="00311F89" w:rsidRPr="005D51EE">
          <w:rPr>
            <w:rStyle w:val="Lienhypertexte"/>
            <w:noProof/>
          </w:rPr>
          <w:t>4.1.3 Where specific to the use, the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_Toc11162605 \h </w:instrText>
        </w:r>
        <w:r w:rsidR="00311F89">
          <w:rPr>
            <w:noProof/>
          </w:rPr>
        </w:r>
        <w:r w:rsidR="00311F89">
          <w:rPr>
            <w:noProof/>
          </w:rPr>
          <w:fldChar w:fldCharType="separate"/>
        </w:r>
        <w:r w:rsidR="00311F89">
          <w:rPr>
            <w:noProof/>
          </w:rPr>
          <w:t>16</w:t>
        </w:r>
        <w:r w:rsidR="00311F89">
          <w:rPr>
            <w:noProof/>
          </w:rPr>
          <w:fldChar w:fldCharType="end"/>
        </w:r>
      </w:hyperlink>
    </w:p>
    <w:p w14:paraId="4BF98FEE" w14:textId="1ACE989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6" w:history="1">
        <w:r w:rsidR="00311F89" w:rsidRPr="005D51EE">
          <w:rPr>
            <w:rStyle w:val="Lienhypertexte"/>
            <w:noProof/>
          </w:rPr>
          <w:t>4.1.4 Where specific to the use, the instructions for safe disposal of the product and its packaging</w:t>
        </w:r>
        <w:r w:rsidR="00311F89">
          <w:rPr>
            <w:noProof/>
          </w:rPr>
          <w:tab/>
        </w:r>
        <w:r w:rsidR="00311F89">
          <w:rPr>
            <w:noProof/>
          </w:rPr>
          <w:fldChar w:fldCharType="begin"/>
        </w:r>
        <w:r w:rsidR="00311F89">
          <w:rPr>
            <w:noProof/>
          </w:rPr>
          <w:instrText xml:space="preserve"> PAGEREF _Toc11162606 \h </w:instrText>
        </w:r>
        <w:r w:rsidR="00311F89">
          <w:rPr>
            <w:noProof/>
          </w:rPr>
        </w:r>
        <w:r w:rsidR="00311F89">
          <w:rPr>
            <w:noProof/>
          </w:rPr>
          <w:fldChar w:fldCharType="separate"/>
        </w:r>
        <w:r w:rsidR="00311F89">
          <w:rPr>
            <w:noProof/>
          </w:rPr>
          <w:t>16</w:t>
        </w:r>
        <w:r w:rsidR="00311F89">
          <w:rPr>
            <w:noProof/>
          </w:rPr>
          <w:fldChar w:fldCharType="end"/>
        </w:r>
      </w:hyperlink>
    </w:p>
    <w:p w14:paraId="401378A6" w14:textId="5A8056DF"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7" w:history="1">
        <w:r w:rsidR="00311F89" w:rsidRPr="005D51EE">
          <w:rPr>
            <w:rStyle w:val="Lienhypertexte"/>
            <w:noProof/>
          </w:rPr>
          <w:t>4.1.5. Where specific to the use, the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_Toc11162607 \h </w:instrText>
        </w:r>
        <w:r w:rsidR="00311F89">
          <w:rPr>
            <w:noProof/>
          </w:rPr>
        </w:r>
        <w:r w:rsidR="00311F89">
          <w:rPr>
            <w:noProof/>
          </w:rPr>
          <w:fldChar w:fldCharType="separate"/>
        </w:r>
        <w:r w:rsidR="00311F89">
          <w:rPr>
            <w:noProof/>
          </w:rPr>
          <w:t>16</w:t>
        </w:r>
        <w:r w:rsidR="00311F89">
          <w:rPr>
            <w:noProof/>
          </w:rPr>
          <w:fldChar w:fldCharType="end"/>
        </w:r>
      </w:hyperlink>
    </w:p>
    <w:p w14:paraId="46085451" w14:textId="12007CD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8" w:history="1">
        <w:r w:rsidR="00311F89" w:rsidRPr="005D51EE">
          <w:rPr>
            <w:rStyle w:val="Lienhypertexte"/>
            <w:noProof/>
          </w:rPr>
          <w:t>4.2.1. Use-specific instructions for use</w:t>
        </w:r>
        <w:r w:rsidR="00311F89">
          <w:rPr>
            <w:noProof/>
          </w:rPr>
          <w:tab/>
        </w:r>
        <w:r w:rsidR="00311F89">
          <w:rPr>
            <w:noProof/>
          </w:rPr>
          <w:fldChar w:fldCharType="begin"/>
        </w:r>
        <w:r w:rsidR="00311F89">
          <w:rPr>
            <w:noProof/>
          </w:rPr>
          <w:instrText xml:space="preserve"> PAGEREF _Toc11162608 \h </w:instrText>
        </w:r>
        <w:r w:rsidR="00311F89">
          <w:rPr>
            <w:noProof/>
          </w:rPr>
        </w:r>
        <w:r w:rsidR="00311F89">
          <w:rPr>
            <w:noProof/>
          </w:rPr>
          <w:fldChar w:fldCharType="separate"/>
        </w:r>
        <w:r w:rsidR="00311F89">
          <w:rPr>
            <w:noProof/>
          </w:rPr>
          <w:t>17</w:t>
        </w:r>
        <w:r w:rsidR="00311F89">
          <w:rPr>
            <w:noProof/>
          </w:rPr>
          <w:fldChar w:fldCharType="end"/>
        </w:r>
      </w:hyperlink>
    </w:p>
    <w:p w14:paraId="4897835D" w14:textId="03A3E8D1"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09" w:history="1">
        <w:r w:rsidR="00311F89" w:rsidRPr="005D51EE">
          <w:rPr>
            <w:rStyle w:val="Lienhypertexte"/>
            <w:rFonts w:cs="Arial"/>
            <w:noProof/>
            <w:lang w:val="en-US" w:eastAsia="fr-FR"/>
          </w:rPr>
          <w:t>The product must not be used for tropical species.</w:t>
        </w:r>
        <w:r w:rsidR="00311F89">
          <w:rPr>
            <w:noProof/>
          </w:rPr>
          <w:tab/>
        </w:r>
        <w:r w:rsidR="00311F89">
          <w:rPr>
            <w:noProof/>
          </w:rPr>
          <w:fldChar w:fldCharType="begin"/>
        </w:r>
        <w:r w:rsidR="00311F89">
          <w:rPr>
            <w:noProof/>
          </w:rPr>
          <w:instrText xml:space="preserve"> PAGEREF _Toc11162609 \h </w:instrText>
        </w:r>
        <w:r w:rsidR="00311F89">
          <w:rPr>
            <w:noProof/>
          </w:rPr>
        </w:r>
        <w:r w:rsidR="00311F89">
          <w:rPr>
            <w:noProof/>
          </w:rPr>
          <w:fldChar w:fldCharType="separate"/>
        </w:r>
        <w:r w:rsidR="00311F89">
          <w:rPr>
            <w:noProof/>
          </w:rPr>
          <w:t>17</w:t>
        </w:r>
        <w:r w:rsidR="00311F89">
          <w:rPr>
            <w:noProof/>
          </w:rPr>
          <w:fldChar w:fldCharType="end"/>
        </w:r>
      </w:hyperlink>
    </w:p>
    <w:p w14:paraId="77975BC0" w14:textId="3F475E78"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0" w:history="1">
        <w:r w:rsidR="00311F89" w:rsidRPr="005D51EE">
          <w:rPr>
            <w:rStyle w:val="Lienhypertexte"/>
            <w:noProof/>
          </w:rPr>
          <w:t>4.2.2 Use-specific risk mitigation measures</w:t>
        </w:r>
        <w:r w:rsidR="00311F89">
          <w:rPr>
            <w:noProof/>
          </w:rPr>
          <w:tab/>
        </w:r>
        <w:r w:rsidR="00311F89">
          <w:rPr>
            <w:noProof/>
          </w:rPr>
          <w:fldChar w:fldCharType="begin"/>
        </w:r>
        <w:r w:rsidR="00311F89">
          <w:rPr>
            <w:noProof/>
          </w:rPr>
          <w:instrText xml:space="preserve"> PAGEREF _Toc11162610 \h </w:instrText>
        </w:r>
        <w:r w:rsidR="00311F89">
          <w:rPr>
            <w:noProof/>
          </w:rPr>
        </w:r>
        <w:r w:rsidR="00311F89">
          <w:rPr>
            <w:noProof/>
          </w:rPr>
          <w:fldChar w:fldCharType="separate"/>
        </w:r>
        <w:r w:rsidR="00311F89">
          <w:rPr>
            <w:noProof/>
          </w:rPr>
          <w:t>17</w:t>
        </w:r>
        <w:r w:rsidR="00311F89">
          <w:rPr>
            <w:noProof/>
          </w:rPr>
          <w:fldChar w:fldCharType="end"/>
        </w:r>
      </w:hyperlink>
    </w:p>
    <w:p w14:paraId="04A7D435" w14:textId="5E3717D7"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1" w:history="1">
        <w:r w:rsidR="00311F89" w:rsidRPr="005D51EE">
          <w:rPr>
            <w:rStyle w:val="Lienhypertexte"/>
            <w:noProof/>
          </w:rPr>
          <w:t>4.2.3 Where specific to the use, the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_Toc11162611 \h </w:instrText>
        </w:r>
        <w:r w:rsidR="00311F89">
          <w:rPr>
            <w:noProof/>
          </w:rPr>
        </w:r>
        <w:r w:rsidR="00311F89">
          <w:rPr>
            <w:noProof/>
          </w:rPr>
          <w:fldChar w:fldCharType="separate"/>
        </w:r>
        <w:r w:rsidR="00311F89">
          <w:rPr>
            <w:noProof/>
          </w:rPr>
          <w:t>17</w:t>
        </w:r>
        <w:r w:rsidR="00311F89">
          <w:rPr>
            <w:noProof/>
          </w:rPr>
          <w:fldChar w:fldCharType="end"/>
        </w:r>
      </w:hyperlink>
    </w:p>
    <w:p w14:paraId="3584A7AE" w14:textId="75DB377E"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2" w:history="1">
        <w:r w:rsidR="00311F89" w:rsidRPr="005D51EE">
          <w:rPr>
            <w:rStyle w:val="Lienhypertexte"/>
            <w:noProof/>
          </w:rPr>
          <w:t>4.2.4 Where specific to the use, the instructions for safe disposal of the product and its packaging</w:t>
        </w:r>
        <w:r w:rsidR="00311F89">
          <w:rPr>
            <w:noProof/>
          </w:rPr>
          <w:tab/>
        </w:r>
        <w:r w:rsidR="00311F89">
          <w:rPr>
            <w:noProof/>
          </w:rPr>
          <w:fldChar w:fldCharType="begin"/>
        </w:r>
        <w:r w:rsidR="00311F89">
          <w:rPr>
            <w:noProof/>
          </w:rPr>
          <w:instrText xml:space="preserve"> PAGEREF _Toc11162612 \h </w:instrText>
        </w:r>
        <w:r w:rsidR="00311F89">
          <w:rPr>
            <w:noProof/>
          </w:rPr>
        </w:r>
        <w:r w:rsidR="00311F89">
          <w:rPr>
            <w:noProof/>
          </w:rPr>
          <w:fldChar w:fldCharType="separate"/>
        </w:r>
        <w:r w:rsidR="00311F89">
          <w:rPr>
            <w:noProof/>
          </w:rPr>
          <w:t>17</w:t>
        </w:r>
        <w:r w:rsidR="00311F89">
          <w:rPr>
            <w:noProof/>
          </w:rPr>
          <w:fldChar w:fldCharType="end"/>
        </w:r>
      </w:hyperlink>
    </w:p>
    <w:p w14:paraId="3D21A16B" w14:textId="7B16E9BB"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3" w:history="1">
        <w:r w:rsidR="00311F89" w:rsidRPr="005D51EE">
          <w:rPr>
            <w:rStyle w:val="Lienhypertexte"/>
            <w:noProof/>
          </w:rPr>
          <w:t>4.2.5. Where specific to the use, the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_Toc11162613 \h </w:instrText>
        </w:r>
        <w:r w:rsidR="00311F89">
          <w:rPr>
            <w:noProof/>
          </w:rPr>
        </w:r>
        <w:r w:rsidR="00311F89">
          <w:rPr>
            <w:noProof/>
          </w:rPr>
          <w:fldChar w:fldCharType="separate"/>
        </w:r>
        <w:r w:rsidR="00311F89">
          <w:rPr>
            <w:noProof/>
          </w:rPr>
          <w:t>17</w:t>
        </w:r>
        <w:r w:rsidR="00311F89">
          <w:rPr>
            <w:noProof/>
          </w:rPr>
          <w:fldChar w:fldCharType="end"/>
        </w:r>
      </w:hyperlink>
    </w:p>
    <w:p w14:paraId="4E3A4C3A" w14:textId="36003F17"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4" w:history="1">
        <w:r w:rsidR="00311F89" w:rsidRPr="005D51EE">
          <w:rPr>
            <w:rStyle w:val="Lienhypertexte"/>
            <w:iCs/>
            <w:noProof/>
            <w:kern w:val="32"/>
          </w:rPr>
          <w:t>5. General directions for use of the meta SPC 1</w:t>
        </w:r>
        <w:r w:rsidR="00311F89">
          <w:rPr>
            <w:noProof/>
          </w:rPr>
          <w:tab/>
        </w:r>
        <w:r w:rsidR="00311F89">
          <w:rPr>
            <w:noProof/>
          </w:rPr>
          <w:fldChar w:fldCharType="begin"/>
        </w:r>
        <w:r w:rsidR="00311F89">
          <w:rPr>
            <w:noProof/>
          </w:rPr>
          <w:instrText xml:space="preserve"> PAGEREF _Toc11162614 \h </w:instrText>
        </w:r>
        <w:r w:rsidR="00311F89">
          <w:rPr>
            <w:noProof/>
          </w:rPr>
        </w:r>
        <w:r w:rsidR="00311F89">
          <w:rPr>
            <w:noProof/>
          </w:rPr>
          <w:fldChar w:fldCharType="separate"/>
        </w:r>
        <w:r w:rsidR="00311F89">
          <w:rPr>
            <w:noProof/>
          </w:rPr>
          <w:t>17</w:t>
        </w:r>
        <w:r w:rsidR="00311F89">
          <w:rPr>
            <w:noProof/>
          </w:rPr>
          <w:fldChar w:fldCharType="end"/>
        </w:r>
      </w:hyperlink>
    </w:p>
    <w:p w14:paraId="2D8B3C6A" w14:textId="7586D821"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5" w:history="1">
        <w:r w:rsidR="00311F89" w:rsidRPr="005D51EE">
          <w:rPr>
            <w:rStyle w:val="Lienhypertexte"/>
            <w:i/>
            <w:noProof/>
          </w:rPr>
          <w:t>5.1. Instructions for use</w:t>
        </w:r>
        <w:r w:rsidR="00311F89">
          <w:rPr>
            <w:noProof/>
          </w:rPr>
          <w:tab/>
        </w:r>
        <w:r w:rsidR="00311F89">
          <w:rPr>
            <w:noProof/>
          </w:rPr>
          <w:fldChar w:fldCharType="begin"/>
        </w:r>
        <w:r w:rsidR="00311F89">
          <w:rPr>
            <w:noProof/>
          </w:rPr>
          <w:instrText xml:space="preserve"> PAGEREF _Toc11162615 \h </w:instrText>
        </w:r>
        <w:r w:rsidR="00311F89">
          <w:rPr>
            <w:noProof/>
          </w:rPr>
        </w:r>
        <w:r w:rsidR="00311F89">
          <w:rPr>
            <w:noProof/>
          </w:rPr>
          <w:fldChar w:fldCharType="separate"/>
        </w:r>
        <w:r w:rsidR="00311F89">
          <w:rPr>
            <w:noProof/>
          </w:rPr>
          <w:t>17</w:t>
        </w:r>
        <w:r w:rsidR="00311F89">
          <w:rPr>
            <w:noProof/>
          </w:rPr>
          <w:fldChar w:fldCharType="end"/>
        </w:r>
      </w:hyperlink>
    </w:p>
    <w:p w14:paraId="51998533" w14:textId="6BD7A176"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6" w:history="1">
        <w:r w:rsidR="00311F89" w:rsidRPr="005D51EE">
          <w:rPr>
            <w:rStyle w:val="Lienhypertexte"/>
            <w:i/>
            <w:noProof/>
          </w:rPr>
          <w:t>5.2. Risk mitigation measures</w:t>
        </w:r>
        <w:r w:rsidR="00311F89">
          <w:rPr>
            <w:noProof/>
          </w:rPr>
          <w:tab/>
        </w:r>
        <w:r w:rsidR="00311F89">
          <w:rPr>
            <w:noProof/>
          </w:rPr>
          <w:fldChar w:fldCharType="begin"/>
        </w:r>
        <w:r w:rsidR="00311F89">
          <w:rPr>
            <w:noProof/>
          </w:rPr>
          <w:instrText xml:space="preserve"> PAGEREF _Toc11162616 \h </w:instrText>
        </w:r>
        <w:r w:rsidR="00311F89">
          <w:rPr>
            <w:noProof/>
          </w:rPr>
        </w:r>
        <w:r w:rsidR="00311F89">
          <w:rPr>
            <w:noProof/>
          </w:rPr>
          <w:fldChar w:fldCharType="separate"/>
        </w:r>
        <w:r w:rsidR="00311F89">
          <w:rPr>
            <w:noProof/>
          </w:rPr>
          <w:t>18</w:t>
        </w:r>
        <w:r w:rsidR="00311F89">
          <w:rPr>
            <w:noProof/>
          </w:rPr>
          <w:fldChar w:fldCharType="end"/>
        </w:r>
      </w:hyperlink>
    </w:p>
    <w:p w14:paraId="0997D570" w14:textId="095D5CF7"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7" w:history="1">
        <w:r w:rsidR="00311F89" w:rsidRPr="005D51EE">
          <w:rPr>
            <w:rStyle w:val="Lienhypertexte"/>
            <w:i/>
            <w:noProof/>
          </w:rPr>
          <w:t>5.3.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_Toc11162617 \h </w:instrText>
        </w:r>
        <w:r w:rsidR="00311F89">
          <w:rPr>
            <w:noProof/>
          </w:rPr>
        </w:r>
        <w:r w:rsidR="00311F89">
          <w:rPr>
            <w:noProof/>
          </w:rPr>
          <w:fldChar w:fldCharType="separate"/>
        </w:r>
        <w:r w:rsidR="00311F89">
          <w:rPr>
            <w:noProof/>
          </w:rPr>
          <w:t>18</w:t>
        </w:r>
        <w:r w:rsidR="00311F89">
          <w:rPr>
            <w:noProof/>
          </w:rPr>
          <w:fldChar w:fldCharType="end"/>
        </w:r>
      </w:hyperlink>
    </w:p>
    <w:p w14:paraId="20E3F059" w14:textId="12828D94"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8" w:history="1">
        <w:r w:rsidR="00311F89" w:rsidRPr="005D51EE">
          <w:rPr>
            <w:rStyle w:val="Lienhypertexte"/>
            <w:i/>
            <w:noProof/>
          </w:rPr>
          <w:t>5.4. Instructions for safe disposal of the product and its packaging</w:t>
        </w:r>
        <w:r w:rsidR="00311F89">
          <w:rPr>
            <w:noProof/>
          </w:rPr>
          <w:tab/>
        </w:r>
        <w:r w:rsidR="00311F89">
          <w:rPr>
            <w:noProof/>
          </w:rPr>
          <w:fldChar w:fldCharType="begin"/>
        </w:r>
        <w:r w:rsidR="00311F89">
          <w:rPr>
            <w:noProof/>
          </w:rPr>
          <w:instrText xml:space="preserve"> PAGEREF _Toc11162618 \h </w:instrText>
        </w:r>
        <w:r w:rsidR="00311F89">
          <w:rPr>
            <w:noProof/>
          </w:rPr>
        </w:r>
        <w:r w:rsidR="00311F89">
          <w:rPr>
            <w:noProof/>
          </w:rPr>
          <w:fldChar w:fldCharType="separate"/>
        </w:r>
        <w:r w:rsidR="00311F89">
          <w:rPr>
            <w:noProof/>
          </w:rPr>
          <w:t>18</w:t>
        </w:r>
        <w:r w:rsidR="00311F89">
          <w:rPr>
            <w:noProof/>
          </w:rPr>
          <w:fldChar w:fldCharType="end"/>
        </w:r>
      </w:hyperlink>
    </w:p>
    <w:p w14:paraId="638844D2" w14:textId="1BA4D2B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19" w:history="1">
        <w:r w:rsidR="00311F89" w:rsidRPr="005D51EE">
          <w:rPr>
            <w:rStyle w:val="Lienhypertexte"/>
            <w:i/>
            <w:noProof/>
          </w:rPr>
          <w:t>5.5.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_Toc11162619 \h </w:instrText>
        </w:r>
        <w:r w:rsidR="00311F89">
          <w:rPr>
            <w:noProof/>
          </w:rPr>
        </w:r>
        <w:r w:rsidR="00311F89">
          <w:rPr>
            <w:noProof/>
          </w:rPr>
          <w:fldChar w:fldCharType="separate"/>
        </w:r>
        <w:r w:rsidR="00311F89">
          <w:rPr>
            <w:noProof/>
          </w:rPr>
          <w:t>19</w:t>
        </w:r>
        <w:r w:rsidR="00311F89">
          <w:rPr>
            <w:noProof/>
          </w:rPr>
          <w:fldChar w:fldCharType="end"/>
        </w:r>
      </w:hyperlink>
    </w:p>
    <w:p w14:paraId="7DC518DB" w14:textId="482A4B5C"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620" w:history="1">
        <w:r w:rsidR="00311F89" w:rsidRPr="005D51EE">
          <w:rPr>
            <w:rStyle w:val="Lienhypertexte"/>
            <w:noProof/>
          </w:rPr>
          <w:t>Part III - Third information level:  individual products in the meta SPC 1</w:t>
        </w:r>
        <w:r w:rsidR="00311F89">
          <w:rPr>
            <w:noProof/>
          </w:rPr>
          <w:tab/>
        </w:r>
        <w:r w:rsidR="00311F89">
          <w:rPr>
            <w:noProof/>
          </w:rPr>
          <w:fldChar w:fldCharType="begin"/>
        </w:r>
        <w:r w:rsidR="00311F89">
          <w:rPr>
            <w:noProof/>
          </w:rPr>
          <w:instrText xml:space="preserve"> PAGEREF _Toc11162620 \h </w:instrText>
        </w:r>
        <w:r w:rsidR="00311F89">
          <w:rPr>
            <w:noProof/>
          </w:rPr>
        </w:r>
        <w:r w:rsidR="00311F89">
          <w:rPr>
            <w:noProof/>
          </w:rPr>
          <w:fldChar w:fldCharType="separate"/>
        </w:r>
        <w:r w:rsidR="00311F89">
          <w:rPr>
            <w:noProof/>
          </w:rPr>
          <w:t>19</w:t>
        </w:r>
        <w:r w:rsidR="00311F89">
          <w:rPr>
            <w:noProof/>
          </w:rPr>
          <w:fldChar w:fldCharType="end"/>
        </w:r>
      </w:hyperlink>
    </w:p>
    <w:p w14:paraId="0D579155" w14:textId="0A6BA2EA"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1" w:history="1">
        <w:r w:rsidR="00311F89" w:rsidRPr="005D51EE">
          <w:rPr>
            <w:rStyle w:val="Lienhypertexte"/>
            <w:noProof/>
          </w:rPr>
          <w:t>1. Trade name(s), authorisation number and specific composition of each individual product</w:t>
        </w:r>
        <w:r w:rsidR="00311F89">
          <w:rPr>
            <w:noProof/>
          </w:rPr>
          <w:tab/>
        </w:r>
        <w:r w:rsidR="00311F89">
          <w:rPr>
            <w:noProof/>
          </w:rPr>
          <w:fldChar w:fldCharType="begin"/>
        </w:r>
        <w:r w:rsidR="00311F89">
          <w:rPr>
            <w:noProof/>
          </w:rPr>
          <w:instrText xml:space="preserve"> PAGEREF _Toc11162621 \h </w:instrText>
        </w:r>
        <w:r w:rsidR="00311F89">
          <w:rPr>
            <w:noProof/>
          </w:rPr>
        </w:r>
        <w:r w:rsidR="00311F89">
          <w:rPr>
            <w:noProof/>
          </w:rPr>
          <w:fldChar w:fldCharType="separate"/>
        </w:r>
        <w:r w:rsidR="00311F89">
          <w:rPr>
            <w:noProof/>
          </w:rPr>
          <w:t>19</w:t>
        </w:r>
        <w:r w:rsidR="00311F89">
          <w:rPr>
            <w:noProof/>
          </w:rPr>
          <w:fldChar w:fldCharType="end"/>
        </w:r>
      </w:hyperlink>
    </w:p>
    <w:p w14:paraId="736F2272" w14:textId="29FB3875"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622" w:history="1">
        <w:r w:rsidR="00311F89" w:rsidRPr="005D51EE">
          <w:rPr>
            <w:rStyle w:val="Lienhypertexte"/>
            <w:noProof/>
          </w:rPr>
          <w:t>Part II.- Second information level - meta SPC 2</w:t>
        </w:r>
        <w:r w:rsidR="00311F89">
          <w:rPr>
            <w:noProof/>
          </w:rPr>
          <w:tab/>
        </w:r>
        <w:r w:rsidR="00311F89">
          <w:rPr>
            <w:noProof/>
          </w:rPr>
          <w:fldChar w:fldCharType="begin"/>
        </w:r>
        <w:r w:rsidR="00311F89">
          <w:rPr>
            <w:noProof/>
          </w:rPr>
          <w:instrText xml:space="preserve"> PAGEREF _Toc11162622 \h </w:instrText>
        </w:r>
        <w:r w:rsidR="00311F89">
          <w:rPr>
            <w:noProof/>
          </w:rPr>
        </w:r>
        <w:r w:rsidR="00311F89">
          <w:rPr>
            <w:noProof/>
          </w:rPr>
          <w:fldChar w:fldCharType="separate"/>
        </w:r>
        <w:r w:rsidR="00311F89">
          <w:rPr>
            <w:noProof/>
          </w:rPr>
          <w:t>19</w:t>
        </w:r>
        <w:r w:rsidR="00311F89">
          <w:rPr>
            <w:noProof/>
          </w:rPr>
          <w:fldChar w:fldCharType="end"/>
        </w:r>
      </w:hyperlink>
    </w:p>
    <w:p w14:paraId="098974F1" w14:textId="538BFCB0"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3" w:history="1">
        <w:r w:rsidR="00311F89" w:rsidRPr="005D51EE">
          <w:rPr>
            <w:rStyle w:val="Lienhypertexte"/>
            <w:noProof/>
          </w:rPr>
          <w:t>1.1. Meta SPC identifier</w:t>
        </w:r>
        <w:r w:rsidR="00311F89">
          <w:rPr>
            <w:noProof/>
          </w:rPr>
          <w:tab/>
        </w:r>
        <w:r w:rsidR="00311F89">
          <w:rPr>
            <w:noProof/>
          </w:rPr>
          <w:fldChar w:fldCharType="begin"/>
        </w:r>
        <w:r w:rsidR="00311F89">
          <w:rPr>
            <w:noProof/>
          </w:rPr>
          <w:instrText xml:space="preserve"> PAGEREF _Toc11162623 \h </w:instrText>
        </w:r>
        <w:r w:rsidR="00311F89">
          <w:rPr>
            <w:noProof/>
          </w:rPr>
        </w:r>
        <w:r w:rsidR="00311F89">
          <w:rPr>
            <w:noProof/>
          </w:rPr>
          <w:fldChar w:fldCharType="separate"/>
        </w:r>
        <w:r w:rsidR="00311F89">
          <w:rPr>
            <w:noProof/>
          </w:rPr>
          <w:t>19</w:t>
        </w:r>
        <w:r w:rsidR="00311F89">
          <w:rPr>
            <w:noProof/>
          </w:rPr>
          <w:fldChar w:fldCharType="end"/>
        </w:r>
      </w:hyperlink>
    </w:p>
    <w:p w14:paraId="7957E909" w14:textId="57984E4D"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4" w:history="1">
        <w:r w:rsidR="00311F89" w:rsidRPr="005D51EE">
          <w:rPr>
            <w:rStyle w:val="Lienhypertexte"/>
            <w:noProof/>
          </w:rPr>
          <w:t>1.2. Suffix to the authorisation number</w:t>
        </w:r>
        <w:r w:rsidR="00311F89">
          <w:rPr>
            <w:noProof/>
          </w:rPr>
          <w:tab/>
        </w:r>
        <w:r w:rsidR="00311F89">
          <w:rPr>
            <w:noProof/>
          </w:rPr>
          <w:fldChar w:fldCharType="begin"/>
        </w:r>
        <w:r w:rsidR="00311F89">
          <w:rPr>
            <w:noProof/>
          </w:rPr>
          <w:instrText xml:space="preserve"> PAGEREF _Toc11162624 \h </w:instrText>
        </w:r>
        <w:r w:rsidR="00311F89">
          <w:rPr>
            <w:noProof/>
          </w:rPr>
        </w:r>
        <w:r w:rsidR="00311F89">
          <w:rPr>
            <w:noProof/>
          </w:rPr>
          <w:fldChar w:fldCharType="separate"/>
        </w:r>
        <w:r w:rsidR="00311F89">
          <w:rPr>
            <w:noProof/>
          </w:rPr>
          <w:t>19</w:t>
        </w:r>
        <w:r w:rsidR="00311F89">
          <w:rPr>
            <w:noProof/>
          </w:rPr>
          <w:fldChar w:fldCharType="end"/>
        </w:r>
      </w:hyperlink>
    </w:p>
    <w:p w14:paraId="3C93F3E8" w14:textId="7C335012"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5" w:history="1">
        <w:r w:rsidR="00311F89" w:rsidRPr="005D51EE">
          <w:rPr>
            <w:rStyle w:val="Lienhypertexte"/>
            <w:noProof/>
          </w:rPr>
          <w:t>1.3. Product type(s)</w:t>
        </w:r>
        <w:r w:rsidR="00311F89">
          <w:rPr>
            <w:noProof/>
          </w:rPr>
          <w:tab/>
        </w:r>
        <w:r w:rsidR="00311F89">
          <w:rPr>
            <w:noProof/>
          </w:rPr>
          <w:fldChar w:fldCharType="begin"/>
        </w:r>
        <w:r w:rsidR="00311F89">
          <w:rPr>
            <w:noProof/>
          </w:rPr>
          <w:instrText xml:space="preserve"> PAGEREF _Toc11162625 \h </w:instrText>
        </w:r>
        <w:r w:rsidR="00311F89">
          <w:rPr>
            <w:noProof/>
          </w:rPr>
        </w:r>
        <w:r w:rsidR="00311F89">
          <w:rPr>
            <w:noProof/>
          </w:rPr>
          <w:fldChar w:fldCharType="separate"/>
        </w:r>
        <w:r w:rsidR="00311F89">
          <w:rPr>
            <w:noProof/>
          </w:rPr>
          <w:t>19</w:t>
        </w:r>
        <w:r w:rsidR="00311F89">
          <w:rPr>
            <w:noProof/>
          </w:rPr>
          <w:fldChar w:fldCharType="end"/>
        </w:r>
      </w:hyperlink>
    </w:p>
    <w:p w14:paraId="1300EC04" w14:textId="4A94846A"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6" w:history="1">
        <w:r w:rsidR="00311F89" w:rsidRPr="005D51EE">
          <w:rPr>
            <w:rStyle w:val="Lienhypertexte"/>
            <w:iCs/>
            <w:noProof/>
            <w:kern w:val="32"/>
          </w:rPr>
          <w:t>2. Meta SPC 2 composition</w:t>
        </w:r>
        <w:r w:rsidR="00311F89">
          <w:rPr>
            <w:noProof/>
          </w:rPr>
          <w:tab/>
        </w:r>
        <w:r w:rsidR="00311F89">
          <w:rPr>
            <w:noProof/>
          </w:rPr>
          <w:fldChar w:fldCharType="begin"/>
        </w:r>
        <w:r w:rsidR="00311F89">
          <w:rPr>
            <w:noProof/>
          </w:rPr>
          <w:instrText xml:space="preserve"> PAGEREF _Toc11162626 \h </w:instrText>
        </w:r>
        <w:r w:rsidR="00311F89">
          <w:rPr>
            <w:noProof/>
          </w:rPr>
        </w:r>
        <w:r w:rsidR="00311F89">
          <w:rPr>
            <w:noProof/>
          </w:rPr>
          <w:fldChar w:fldCharType="separate"/>
        </w:r>
        <w:r w:rsidR="00311F89">
          <w:rPr>
            <w:noProof/>
          </w:rPr>
          <w:t>20</w:t>
        </w:r>
        <w:r w:rsidR="00311F89">
          <w:rPr>
            <w:noProof/>
          </w:rPr>
          <w:fldChar w:fldCharType="end"/>
        </w:r>
      </w:hyperlink>
    </w:p>
    <w:p w14:paraId="256B1C0A" w14:textId="63D78CC1"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7" w:history="1">
        <w:r w:rsidR="00311F89" w:rsidRPr="005D51EE">
          <w:rPr>
            <w:rStyle w:val="Lienhypertexte"/>
            <w:noProof/>
          </w:rPr>
          <w:t>2.1. Qualitative and quantitative information on the composition of the meta SPC 2</w:t>
        </w:r>
        <w:r w:rsidR="00311F89">
          <w:rPr>
            <w:noProof/>
          </w:rPr>
          <w:tab/>
        </w:r>
        <w:r w:rsidR="00311F89">
          <w:rPr>
            <w:noProof/>
          </w:rPr>
          <w:fldChar w:fldCharType="begin"/>
        </w:r>
        <w:r w:rsidR="00311F89">
          <w:rPr>
            <w:noProof/>
          </w:rPr>
          <w:instrText xml:space="preserve"> PAGEREF _Toc11162627 \h </w:instrText>
        </w:r>
        <w:r w:rsidR="00311F89">
          <w:rPr>
            <w:noProof/>
          </w:rPr>
        </w:r>
        <w:r w:rsidR="00311F89">
          <w:rPr>
            <w:noProof/>
          </w:rPr>
          <w:fldChar w:fldCharType="separate"/>
        </w:r>
        <w:r w:rsidR="00311F89">
          <w:rPr>
            <w:noProof/>
          </w:rPr>
          <w:t>20</w:t>
        </w:r>
        <w:r w:rsidR="00311F89">
          <w:rPr>
            <w:noProof/>
          </w:rPr>
          <w:fldChar w:fldCharType="end"/>
        </w:r>
      </w:hyperlink>
    </w:p>
    <w:p w14:paraId="191F6328" w14:textId="7AAFB3A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8" w:history="1">
        <w:r w:rsidR="00311F89" w:rsidRPr="005D51EE">
          <w:rPr>
            <w:rStyle w:val="Lienhypertexte"/>
            <w:noProof/>
          </w:rPr>
          <w:t>2.2. Type(s) of formulation of the meta SPC 2</w:t>
        </w:r>
        <w:r w:rsidR="00311F89">
          <w:rPr>
            <w:noProof/>
          </w:rPr>
          <w:tab/>
        </w:r>
        <w:r w:rsidR="00311F89">
          <w:rPr>
            <w:noProof/>
          </w:rPr>
          <w:fldChar w:fldCharType="begin"/>
        </w:r>
        <w:r w:rsidR="00311F89">
          <w:rPr>
            <w:noProof/>
          </w:rPr>
          <w:instrText xml:space="preserve"> PAGEREF _Toc11162628 \h </w:instrText>
        </w:r>
        <w:r w:rsidR="00311F89">
          <w:rPr>
            <w:noProof/>
          </w:rPr>
        </w:r>
        <w:r w:rsidR="00311F89">
          <w:rPr>
            <w:noProof/>
          </w:rPr>
          <w:fldChar w:fldCharType="separate"/>
        </w:r>
        <w:r w:rsidR="00311F89">
          <w:rPr>
            <w:noProof/>
          </w:rPr>
          <w:t>20</w:t>
        </w:r>
        <w:r w:rsidR="00311F89">
          <w:rPr>
            <w:noProof/>
          </w:rPr>
          <w:fldChar w:fldCharType="end"/>
        </w:r>
      </w:hyperlink>
    </w:p>
    <w:p w14:paraId="642BBFDC" w14:textId="35678EDF"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29" w:history="1">
        <w:r w:rsidR="00311F89" w:rsidRPr="005D51EE">
          <w:rPr>
            <w:rStyle w:val="Lienhypertexte"/>
            <w:noProof/>
          </w:rPr>
          <w:t>4.1.1. Use-specific instructions for use</w:t>
        </w:r>
        <w:r w:rsidR="00311F89">
          <w:rPr>
            <w:noProof/>
          </w:rPr>
          <w:tab/>
        </w:r>
        <w:r w:rsidR="00311F89">
          <w:rPr>
            <w:noProof/>
          </w:rPr>
          <w:fldChar w:fldCharType="begin"/>
        </w:r>
        <w:r w:rsidR="00311F89">
          <w:rPr>
            <w:noProof/>
          </w:rPr>
          <w:instrText xml:space="preserve"> PAGEREF _Toc11162629 \h </w:instrText>
        </w:r>
        <w:r w:rsidR="00311F89">
          <w:rPr>
            <w:noProof/>
          </w:rPr>
        </w:r>
        <w:r w:rsidR="00311F89">
          <w:rPr>
            <w:noProof/>
          </w:rPr>
          <w:fldChar w:fldCharType="separate"/>
        </w:r>
        <w:r w:rsidR="00311F89">
          <w:rPr>
            <w:noProof/>
          </w:rPr>
          <w:t>22</w:t>
        </w:r>
        <w:r w:rsidR="00311F89">
          <w:rPr>
            <w:noProof/>
          </w:rPr>
          <w:fldChar w:fldCharType="end"/>
        </w:r>
      </w:hyperlink>
    </w:p>
    <w:p w14:paraId="7D6C3BF3" w14:textId="2F7EB926"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0" w:history="1">
        <w:r w:rsidR="00311F89" w:rsidRPr="005D51EE">
          <w:rPr>
            <w:rStyle w:val="Lienhypertexte"/>
            <w:rFonts w:cs="Arial"/>
            <w:noProof/>
            <w:lang w:val="en-US" w:eastAsia="fr-FR"/>
          </w:rPr>
          <w:t>The product must not be used for tropical species.</w:t>
        </w:r>
        <w:r w:rsidR="00311F89">
          <w:rPr>
            <w:noProof/>
          </w:rPr>
          <w:tab/>
        </w:r>
        <w:r w:rsidR="00311F89">
          <w:rPr>
            <w:noProof/>
          </w:rPr>
          <w:fldChar w:fldCharType="begin"/>
        </w:r>
        <w:r w:rsidR="00311F89">
          <w:rPr>
            <w:noProof/>
          </w:rPr>
          <w:instrText xml:space="preserve"> PAGEREF _Toc11162630 \h </w:instrText>
        </w:r>
        <w:r w:rsidR="00311F89">
          <w:rPr>
            <w:noProof/>
          </w:rPr>
        </w:r>
        <w:r w:rsidR="00311F89">
          <w:rPr>
            <w:noProof/>
          </w:rPr>
          <w:fldChar w:fldCharType="separate"/>
        </w:r>
        <w:r w:rsidR="00311F89">
          <w:rPr>
            <w:noProof/>
          </w:rPr>
          <w:t>22</w:t>
        </w:r>
        <w:r w:rsidR="00311F89">
          <w:rPr>
            <w:noProof/>
          </w:rPr>
          <w:fldChar w:fldCharType="end"/>
        </w:r>
      </w:hyperlink>
    </w:p>
    <w:p w14:paraId="3C44E219" w14:textId="6646EAF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1" w:history="1">
        <w:r w:rsidR="00311F89" w:rsidRPr="005D51EE">
          <w:rPr>
            <w:rStyle w:val="Lienhypertexte"/>
            <w:noProof/>
          </w:rPr>
          <w:t>4.1.2 Use-specific risk mitigation measures</w:t>
        </w:r>
        <w:r w:rsidR="00311F89">
          <w:rPr>
            <w:noProof/>
          </w:rPr>
          <w:tab/>
        </w:r>
        <w:r w:rsidR="00311F89">
          <w:rPr>
            <w:noProof/>
          </w:rPr>
          <w:fldChar w:fldCharType="begin"/>
        </w:r>
        <w:r w:rsidR="00311F89">
          <w:rPr>
            <w:noProof/>
          </w:rPr>
          <w:instrText xml:space="preserve"> PAGEREF _Toc11162631 \h </w:instrText>
        </w:r>
        <w:r w:rsidR="00311F89">
          <w:rPr>
            <w:noProof/>
          </w:rPr>
        </w:r>
        <w:r w:rsidR="00311F89">
          <w:rPr>
            <w:noProof/>
          </w:rPr>
          <w:fldChar w:fldCharType="separate"/>
        </w:r>
        <w:r w:rsidR="00311F89">
          <w:rPr>
            <w:noProof/>
          </w:rPr>
          <w:t>22</w:t>
        </w:r>
        <w:r w:rsidR="00311F89">
          <w:rPr>
            <w:noProof/>
          </w:rPr>
          <w:fldChar w:fldCharType="end"/>
        </w:r>
      </w:hyperlink>
    </w:p>
    <w:p w14:paraId="39A2A6A2" w14:textId="1528A760"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2" w:history="1">
        <w:r w:rsidR="00311F89" w:rsidRPr="005D51EE">
          <w:rPr>
            <w:rStyle w:val="Lienhypertexte"/>
            <w:noProof/>
          </w:rPr>
          <w:t>4.1.3 Where specific to the use, the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_Toc11162632 \h </w:instrText>
        </w:r>
        <w:r w:rsidR="00311F89">
          <w:rPr>
            <w:noProof/>
          </w:rPr>
        </w:r>
        <w:r w:rsidR="00311F89">
          <w:rPr>
            <w:noProof/>
          </w:rPr>
          <w:fldChar w:fldCharType="separate"/>
        </w:r>
        <w:r w:rsidR="00311F89">
          <w:rPr>
            <w:noProof/>
          </w:rPr>
          <w:t>22</w:t>
        </w:r>
        <w:r w:rsidR="00311F89">
          <w:rPr>
            <w:noProof/>
          </w:rPr>
          <w:fldChar w:fldCharType="end"/>
        </w:r>
      </w:hyperlink>
    </w:p>
    <w:p w14:paraId="2FDF6E9E" w14:textId="75D8A574"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3" w:history="1">
        <w:r w:rsidR="00311F89" w:rsidRPr="005D51EE">
          <w:rPr>
            <w:rStyle w:val="Lienhypertexte"/>
            <w:noProof/>
          </w:rPr>
          <w:t>4.1.4 Where specific to the use, the instructions for safe disposal of the product and its packaging</w:t>
        </w:r>
        <w:r w:rsidR="00311F89">
          <w:rPr>
            <w:noProof/>
          </w:rPr>
          <w:tab/>
        </w:r>
        <w:r w:rsidR="00311F89">
          <w:rPr>
            <w:noProof/>
          </w:rPr>
          <w:fldChar w:fldCharType="begin"/>
        </w:r>
        <w:r w:rsidR="00311F89">
          <w:rPr>
            <w:noProof/>
          </w:rPr>
          <w:instrText xml:space="preserve"> PAGEREF _Toc11162633 \h </w:instrText>
        </w:r>
        <w:r w:rsidR="00311F89">
          <w:rPr>
            <w:noProof/>
          </w:rPr>
        </w:r>
        <w:r w:rsidR="00311F89">
          <w:rPr>
            <w:noProof/>
          </w:rPr>
          <w:fldChar w:fldCharType="separate"/>
        </w:r>
        <w:r w:rsidR="00311F89">
          <w:rPr>
            <w:noProof/>
          </w:rPr>
          <w:t>22</w:t>
        </w:r>
        <w:r w:rsidR="00311F89">
          <w:rPr>
            <w:noProof/>
          </w:rPr>
          <w:fldChar w:fldCharType="end"/>
        </w:r>
      </w:hyperlink>
    </w:p>
    <w:p w14:paraId="29A36E1B" w14:textId="330FB3C7"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4" w:history="1">
        <w:r w:rsidR="00311F89" w:rsidRPr="005D51EE">
          <w:rPr>
            <w:rStyle w:val="Lienhypertexte"/>
            <w:noProof/>
          </w:rPr>
          <w:t>4.1.5. Where specific to the use, the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_Toc11162634 \h </w:instrText>
        </w:r>
        <w:r w:rsidR="00311F89">
          <w:rPr>
            <w:noProof/>
          </w:rPr>
        </w:r>
        <w:r w:rsidR="00311F89">
          <w:rPr>
            <w:noProof/>
          </w:rPr>
          <w:fldChar w:fldCharType="separate"/>
        </w:r>
        <w:r w:rsidR="00311F89">
          <w:rPr>
            <w:noProof/>
          </w:rPr>
          <w:t>22</w:t>
        </w:r>
        <w:r w:rsidR="00311F89">
          <w:rPr>
            <w:noProof/>
          </w:rPr>
          <w:fldChar w:fldCharType="end"/>
        </w:r>
      </w:hyperlink>
    </w:p>
    <w:p w14:paraId="7DC3B8F4" w14:textId="5F5A56A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5" w:history="1">
        <w:r w:rsidR="00311F89" w:rsidRPr="005D51EE">
          <w:rPr>
            <w:rStyle w:val="Lienhypertexte"/>
            <w:noProof/>
          </w:rPr>
          <w:t>4.1.1. Use-specific instructions for use</w:t>
        </w:r>
        <w:r w:rsidR="00311F89">
          <w:rPr>
            <w:noProof/>
          </w:rPr>
          <w:tab/>
        </w:r>
        <w:r w:rsidR="00311F89">
          <w:rPr>
            <w:noProof/>
          </w:rPr>
          <w:fldChar w:fldCharType="begin"/>
        </w:r>
        <w:r w:rsidR="00311F89">
          <w:rPr>
            <w:noProof/>
          </w:rPr>
          <w:instrText xml:space="preserve"> PAGEREF _Toc11162635 \h </w:instrText>
        </w:r>
        <w:r w:rsidR="00311F89">
          <w:rPr>
            <w:noProof/>
          </w:rPr>
        </w:r>
        <w:r w:rsidR="00311F89">
          <w:rPr>
            <w:noProof/>
          </w:rPr>
          <w:fldChar w:fldCharType="separate"/>
        </w:r>
        <w:r w:rsidR="00311F89">
          <w:rPr>
            <w:noProof/>
          </w:rPr>
          <w:t>23</w:t>
        </w:r>
        <w:r w:rsidR="00311F89">
          <w:rPr>
            <w:noProof/>
          </w:rPr>
          <w:fldChar w:fldCharType="end"/>
        </w:r>
      </w:hyperlink>
    </w:p>
    <w:p w14:paraId="589B5CDA" w14:textId="5F00CB4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6" w:history="1">
        <w:r w:rsidR="00311F89" w:rsidRPr="005D51EE">
          <w:rPr>
            <w:rStyle w:val="Lienhypertexte"/>
            <w:rFonts w:cs="Arial"/>
            <w:noProof/>
            <w:lang w:val="en-US" w:eastAsia="fr-FR"/>
          </w:rPr>
          <w:t>The product must not be used for tropical species.</w:t>
        </w:r>
        <w:r w:rsidR="00311F89">
          <w:rPr>
            <w:noProof/>
          </w:rPr>
          <w:tab/>
        </w:r>
        <w:r w:rsidR="00311F89">
          <w:rPr>
            <w:noProof/>
          </w:rPr>
          <w:fldChar w:fldCharType="begin"/>
        </w:r>
        <w:r w:rsidR="00311F89">
          <w:rPr>
            <w:noProof/>
          </w:rPr>
          <w:instrText xml:space="preserve"> PAGEREF _Toc11162636 \h </w:instrText>
        </w:r>
        <w:r w:rsidR="00311F89">
          <w:rPr>
            <w:noProof/>
          </w:rPr>
        </w:r>
        <w:r w:rsidR="00311F89">
          <w:rPr>
            <w:noProof/>
          </w:rPr>
          <w:fldChar w:fldCharType="separate"/>
        </w:r>
        <w:r w:rsidR="00311F89">
          <w:rPr>
            <w:noProof/>
          </w:rPr>
          <w:t>23</w:t>
        </w:r>
        <w:r w:rsidR="00311F89">
          <w:rPr>
            <w:noProof/>
          </w:rPr>
          <w:fldChar w:fldCharType="end"/>
        </w:r>
      </w:hyperlink>
    </w:p>
    <w:p w14:paraId="5B460CE8" w14:textId="65214A84"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7" w:history="1">
        <w:r w:rsidR="00311F89" w:rsidRPr="005D51EE">
          <w:rPr>
            <w:rStyle w:val="Lienhypertexte"/>
            <w:noProof/>
          </w:rPr>
          <w:t>4.1.2 Use-specific risk mitigation measures</w:t>
        </w:r>
        <w:r w:rsidR="00311F89">
          <w:rPr>
            <w:noProof/>
          </w:rPr>
          <w:tab/>
        </w:r>
        <w:r w:rsidR="00311F89">
          <w:rPr>
            <w:noProof/>
          </w:rPr>
          <w:fldChar w:fldCharType="begin"/>
        </w:r>
        <w:r w:rsidR="00311F89">
          <w:rPr>
            <w:noProof/>
          </w:rPr>
          <w:instrText xml:space="preserve"> PAGEREF _Toc11162637 \h </w:instrText>
        </w:r>
        <w:r w:rsidR="00311F89">
          <w:rPr>
            <w:noProof/>
          </w:rPr>
        </w:r>
        <w:r w:rsidR="00311F89">
          <w:rPr>
            <w:noProof/>
          </w:rPr>
          <w:fldChar w:fldCharType="separate"/>
        </w:r>
        <w:r w:rsidR="00311F89">
          <w:rPr>
            <w:noProof/>
          </w:rPr>
          <w:t>23</w:t>
        </w:r>
        <w:r w:rsidR="00311F89">
          <w:rPr>
            <w:noProof/>
          </w:rPr>
          <w:fldChar w:fldCharType="end"/>
        </w:r>
      </w:hyperlink>
    </w:p>
    <w:p w14:paraId="296A07D5" w14:textId="2693C7F4"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8" w:history="1">
        <w:r w:rsidR="00311F89" w:rsidRPr="005D51EE">
          <w:rPr>
            <w:rStyle w:val="Lienhypertexte"/>
            <w:noProof/>
          </w:rPr>
          <w:t>4.1.3 Where specific to the use, the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_Toc11162638 \h </w:instrText>
        </w:r>
        <w:r w:rsidR="00311F89">
          <w:rPr>
            <w:noProof/>
          </w:rPr>
        </w:r>
        <w:r w:rsidR="00311F89">
          <w:rPr>
            <w:noProof/>
          </w:rPr>
          <w:fldChar w:fldCharType="separate"/>
        </w:r>
        <w:r w:rsidR="00311F89">
          <w:rPr>
            <w:noProof/>
          </w:rPr>
          <w:t>23</w:t>
        </w:r>
        <w:r w:rsidR="00311F89">
          <w:rPr>
            <w:noProof/>
          </w:rPr>
          <w:fldChar w:fldCharType="end"/>
        </w:r>
      </w:hyperlink>
    </w:p>
    <w:p w14:paraId="63BB5144" w14:textId="4851694B"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39" w:history="1">
        <w:r w:rsidR="00311F89" w:rsidRPr="005D51EE">
          <w:rPr>
            <w:rStyle w:val="Lienhypertexte"/>
            <w:noProof/>
          </w:rPr>
          <w:t>4.1.4 Where specific to the use, the instructions for safe disposal of the product and its packaging</w:t>
        </w:r>
        <w:r w:rsidR="00311F89">
          <w:rPr>
            <w:noProof/>
          </w:rPr>
          <w:tab/>
        </w:r>
        <w:r w:rsidR="00311F89">
          <w:rPr>
            <w:noProof/>
          </w:rPr>
          <w:fldChar w:fldCharType="begin"/>
        </w:r>
        <w:r w:rsidR="00311F89">
          <w:rPr>
            <w:noProof/>
          </w:rPr>
          <w:instrText xml:space="preserve"> PAGEREF _Toc11162639 \h </w:instrText>
        </w:r>
        <w:r w:rsidR="00311F89">
          <w:rPr>
            <w:noProof/>
          </w:rPr>
        </w:r>
        <w:r w:rsidR="00311F89">
          <w:rPr>
            <w:noProof/>
          </w:rPr>
          <w:fldChar w:fldCharType="separate"/>
        </w:r>
        <w:r w:rsidR="00311F89">
          <w:rPr>
            <w:noProof/>
          </w:rPr>
          <w:t>23</w:t>
        </w:r>
        <w:r w:rsidR="00311F89">
          <w:rPr>
            <w:noProof/>
          </w:rPr>
          <w:fldChar w:fldCharType="end"/>
        </w:r>
      </w:hyperlink>
    </w:p>
    <w:p w14:paraId="24298435" w14:textId="579C83AF"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0" w:history="1">
        <w:r w:rsidR="00311F89" w:rsidRPr="005D51EE">
          <w:rPr>
            <w:rStyle w:val="Lienhypertexte"/>
            <w:noProof/>
          </w:rPr>
          <w:t>4.1.5. Where specific to the use, the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_Toc11162640 \h </w:instrText>
        </w:r>
        <w:r w:rsidR="00311F89">
          <w:rPr>
            <w:noProof/>
          </w:rPr>
        </w:r>
        <w:r w:rsidR="00311F89">
          <w:rPr>
            <w:noProof/>
          </w:rPr>
          <w:fldChar w:fldCharType="separate"/>
        </w:r>
        <w:r w:rsidR="00311F89">
          <w:rPr>
            <w:noProof/>
          </w:rPr>
          <w:t>23</w:t>
        </w:r>
        <w:r w:rsidR="00311F89">
          <w:rPr>
            <w:noProof/>
          </w:rPr>
          <w:fldChar w:fldCharType="end"/>
        </w:r>
      </w:hyperlink>
    </w:p>
    <w:p w14:paraId="67C1AB4F" w14:textId="4198FD8D"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1" w:history="1">
        <w:r w:rsidR="00311F89" w:rsidRPr="005D51EE">
          <w:rPr>
            <w:rStyle w:val="Lienhypertexte"/>
            <w:iCs/>
            <w:noProof/>
            <w:kern w:val="32"/>
          </w:rPr>
          <w:t>5. General directions for use of the meta SPC 2</w:t>
        </w:r>
        <w:r w:rsidR="00311F89">
          <w:rPr>
            <w:noProof/>
          </w:rPr>
          <w:tab/>
        </w:r>
        <w:r w:rsidR="00311F89">
          <w:rPr>
            <w:noProof/>
          </w:rPr>
          <w:fldChar w:fldCharType="begin"/>
        </w:r>
        <w:r w:rsidR="00311F89">
          <w:rPr>
            <w:noProof/>
          </w:rPr>
          <w:instrText xml:space="preserve"> PAGEREF _Toc11162641 \h </w:instrText>
        </w:r>
        <w:r w:rsidR="00311F89">
          <w:rPr>
            <w:noProof/>
          </w:rPr>
        </w:r>
        <w:r w:rsidR="00311F89">
          <w:rPr>
            <w:noProof/>
          </w:rPr>
          <w:fldChar w:fldCharType="separate"/>
        </w:r>
        <w:r w:rsidR="00311F89">
          <w:rPr>
            <w:noProof/>
          </w:rPr>
          <w:t>23</w:t>
        </w:r>
        <w:r w:rsidR="00311F89">
          <w:rPr>
            <w:noProof/>
          </w:rPr>
          <w:fldChar w:fldCharType="end"/>
        </w:r>
      </w:hyperlink>
    </w:p>
    <w:p w14:paraId="0BD5EF89" w14:textId="354ADA9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2" w:history="1">
        <w:r w:rsidR="00311F89" w:rsidRPr="005D51EE">
          <w:rPr>
            <w:rStyle w:val="Lienhypertexte"/>
            <w:i/>
            <w:noProof/>
          </w:rPr>
          <w:t>5.1. Instructions for use</w:t>
        </w:r>
        <w:r w:rsidR="00311F89">
          <w:rPr>
            <w:noProof/>
          </w:rPr>
          <w:tab/>
        </w:r>
        <w:r w:rsidR="00311F89">
          <w:rPr>
            <w:noProof/>
          </w:rPr>
          <w:fldChar w:fldCharType="begin"/>
        </w:r>
        <w:r w:rsidR="00311F89">
          <w:rPr>
            <w:noProof/>
          </w:rPr>
          <w:instrText xml:space="preserve"> PAGEREF _Toc11162642 \h </w:instrText>
        </w:r>
        <w:r w:rsidR="00311F89">
          <w:rPr>
            <w:noProof/>
          </w:rPr>
        </w:r>
        <w:r w:rsidR="00311F89">
          <w:rPr>
            <w:noProof/>
          </w:rPr>
          <w:fldChar w:fldCharType="separate"/>
        </w:r>
        <w:r w:rsidR="00311F89">
          <w:rPr>
            <w:noProof/>
          </w:rPr>
          <w:t>23</w:t>
        </w:r>
        <w:r w:rsidR="00311F89">
          <w:rPr>
            <w:noProof/>
          </w:rPr>
          <w:fldChar w:fldCharType="end"/>
        </w:r>
      </w:hyperlink>
    </w:p>
    <w:p w14:paraId="29531B96" w14:textId="4E1E2F2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3" w:history="1">
        <w:r w:rsidR="00311F89" w:rsidRPr="005D51EE">
          <w:rPr>
            <w:rStyle w:val="Lienhypertexte"/>
            <w:i/>
            <w:noProof/>
          </w:rPr>
          <w:t>5.2. Risk mitigation measures</w:t>
        </w:r>
        <w:r w:rsidR="00311F89">
          <w:rPr>
            <w:noProof/>
          </w:rPr>
          <w:tab/>
        </w:r>
        <w:r w:rsidR="00311F89">
          <w:rPr>
            <w:noProof/>
          </w:rPr>
          <w:fldChar w:fldCharType="begin"/>
        </w:r>
        <w:r w:rsidR="00311F89">
          <w:rPr>
            <w:noProof/>
          </w:rPr>
          <w:instrText xml:space="preserve"> PAGEREF _Toc11162643 \h </w:instrText>
        </w:r>
        <w:r w:rsidR="00311F89">
          <w:rPr>
            <w:noProof/>
          </w:rPr>
        </w:r>
        <w:r w:rsidR="00311F89">
          <w:rPr>
            <w:noProof/>
          </w:rPr>
          <w:fldChar w:fldCharType="separate"/>
        </w:r>
        <w:r w:rsidR="00311F89">
          <w:rPr>
            <w:noProof/>
          </w:rPr>
          <w:t>24</w:t>
        </w:r>
        <w:r w:rsidR="00311F89">
          <w:rPr>
            <w:noProof/>
          </w:rPr>
          <w:fldChar w:fldCharType="end"/>
        </w:r>
      </w:hyperlink>
    </w:p>
    <w:p w14:paraId="74560189" w14:textId="2BA6252A"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4" w:history="1">
        <w:r w:rsidR="00311F89" w:rsidRPr="005D51EE">
          <w:rPr>
            <w:rStyle w:val="Lienhypertexte"/>
            <w:i/>
            <w:noProof/>
          </w:rPr>
          <w:t>5.3.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_Toc11162644 \h </w:instrText>
        </w:r>
        <w:r w:rsidR="00311F89">
          <w:rPr>
            <w:noProof/>
          </w:rPr>
        </w:r>
        <w:r w:rsidR="00311F89">
          <w:rPr>
            <w:noProof/>
          </w:rPr>
          <w:fldChar w:fldCharType="separate"/>
        </w:r>
        <w:r w:rsidR="00311F89">
          <w:rPr>
            <w:noProof/>
          </w:rPr>
          <w:t>24</w:t>
        </w:r>
        <w:r w:rsidR="00311F89">
          <w:rPr>
            <w:noProof/>
          </w:rPr>
          <w:fldChar w:fldCharType="end"/>
        </w:r>
      </w:hyperlink>
    </w:p>
    <w:p w14:paraId="2285DFE1" w14:textId="48B74DCF"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5" w:history="1">
        <w:r w:rsidR="00311F89" w:rsidRPr="005D51EE">
          <w:rPr>
            <w:rStyle w:val="Lienhypertexte"/>
            <w:i/>
            <w:noProof/>
          </w:rPr>
          <w:t>5.4. Instructions for safe disposal of the product and its packaging</w:t>
        </w:r>
        <w:r w:rsidR="00311F89">
          <w:rPr>
            <w:noProof/>
          </w:rPr>
          <w:tab/>
        </w:r>
        <w:r w:rsidR="00311F89">
          <w:rPr>
            <w:noProof/>
          </w:rPr>
          <w:fldChar w:fldCharType="begin"/>
        </w:r>
        <w:r w:rsidR="00311F89">
          <w:rPr>
            <w:noProof/>
          </w:rPr>
          <w:instrText xml:space="preserve"> PAGEREF _Toc11162645 \h </w:instrText>
        </w:r>
        <w:r w:rsidR="00311F89">
          <w:rPr>
            <w:noProof/>
          </w:rPr>
        </w:r>
        <w:r w:rsidR="00311F89">
          <w:rPr>
            <w:noProof/>
          </w:rPr>
          <w:fldChar w:fldCharType="separate"/>
        </w:r>
        <w:r w:rsidR="00311F89">
          <w:rPr>
            <w:noProof/>
          </w:rPr>
          <w:t>24</w:t>
        </w:r>
        <w:r w:rsidR="00311F89">
          <w:rPr>
            <w:noProof/>
          </w:rPr>
          <w:fldChar w:fldCharType="end"/>
        </w:r>
      </w:hyperlink>
    </w:p>
    <w:p w14:paraId="04EA7F00" w14:textId="647BA0AB"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6" w:history="1">
        <w:r w:rsidR="00311F89" w:rsidRPr="005D51EE">
          <w:rPr>
            <w:rStyle w:val="Lienhypertexte"/>
            <w:i/>
            <w:noProof/>
          </w:rPr>
          <w:t>5.5.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_Toc11162646 \h </w:instrText>
        </w:r>
        <w:r w:rsidR="00311F89">
          <w:rPr>
            <w:noProof/>
          </w:rPr>
        </w:r>
        <w:r w:rsidR="00311F89">
          <w:rPr>
            <w:noProof/>
          </w:rPr>
          <w:fldChar w:fldCharType="separate"/>
        </w:r>
        <w:r w:rsidR="00311F89">
          <w:rPr>
            <w:noProof/>
          </w:rPr>
          <w:t>25</w:t>
        </w:r>
        <w:r w:rsidR="00311F89">
          <w:rPr>
            <w:noProof/>
          </w:rPr>
          <w:fldChar w:fldCharType="end"/>
        </w:r>
      </w:hyperlink>
    </w:p>
    <w:p w14:paraId="3316E8AF" w14:textId="08EBBAAB"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7" w:history="1">
        <w:r w:rsidR="00311F89" w:rsidRPr="005D51EE">
          <w:rPr>
            <w:rStyle w:val="Lienhypertexte"/>
            <w:iCs/>
            <w:noProof/>
            <w:kern w:val="32"/>
          </w:rPr>
          <w:t>6. Other information</w:t>
        </w:r>
        <w:r w:rsidR="00311F89">
          <w:rPr>
            <w:noProof/>
          </w:rPr>
          <w:tab/>
        </w:r>
        <w:r w:rsidR="00311F89">
          <w:rPr>
            <w:noProof/>
          </w:rPr>
          <w:fldChar w:fldCharType="begin"/>
        </w:r>
        <w:r w:rsidR="00311F89">
          <w:rPr>
            <w:noProof/>
          </w:rPr>
          <w:instrText xml:space="preserve"> PAGEREF _Toc11162647 \h </w:instrText>
        </w:r>
        <w:r w:rsidR="00311F89">
          <w:rPr>
            <w:noProof/>
          </w:rPr>
        </w:r>
        <w:r w:rsidR="00311F89">
          <w:rPr>
            <w:noProof/>
          </w:rPr>
          <w:fldChar w:fldCharType="separate"/>
        </w:r>
        <w:r w:rsidR="00311F89">
          <w:rPr>
            <w:noProof/>
          </w:rPr>
          <w:t>25</w:t>
        </w:r>
        <w:r w:rsidR="00311F89">
          <w:rPr>
            <w:noProof/>
          </w:rPr>
          <w:fldChar w:fldCharType="end"/>
        </w:r>
      </w:hyperlink>
    </w:p>
    <w:p w14:paraId="10E95892" w14:textId="7A5DC09C"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648" w:history="1">
        <w:r w:rsidR="00311F89" w:rsidRPr="005D51EE">
          <w:rPr>
            <w:rStyle w:val="Lienhypertexte"/>
            <w:noProof/>
          </w:rPr>
          <w:t>Part III - Third information level:  individual products in the meta SPC 2</w:t>
        </w:r>
        <w:r w:rsidR="00311F89">
          <w:rPr>
            <w:noProof/>
          </w:rPr>
          <w:tab/>
        </w:r>
        <w:r w:rsidR="00311F89">
          <w:rPr>
            <w:noProof/>
          </w:rPr>
          <w:fldChar w:fldCharType="begin"/>
        </w:r>
        <w:r w:rsidR="00311F89">
          <w:rPr>
            <w:noProof/>
          </w:rPr>
          <w:instrText xml:space="preserve"> PAGEREF _Toc11162648 \h </w:instrText>
        </w:r>
        <w:r w:rsidR="00311F89">
          <w:rPr>
            <w:noProof/>
          </w:rPr>
        </w:r>
        <w:r w:rsidR="00311F89">
          <w:rPr>
            <w:noProof/>
          </w:rPr>
          <w:fldChar w:fldCharType="separate"/>
        </w:r>
        <w:r w:rsidR="00311F89">
          <w:rPr>
            <w:noProof/>
          </w:rPr>
          <w:t>25</w:t>
        </w:r>
        <w:r w:rsidR="00311F89">
          <w:rPr>
            <w:noProof/>
          </w:rPr>
          <w:fldChar w:fldCharType="end"/>
        </w:r>
      </w:hyperlink>
    </w:p>
    <w:p w14:paraId="62F78818" w14:textId="4251C996"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49" w:history="1">
        <w:r w:rsidR="00311F89" w:rsidRPr="005D51EE">
          <w:rPr>
            <w:rStyle w:val="Lienhypertexte"/>
            <w:noProof/>
          </w:rPr>
          <w:t>1. Trade name(s), authorisation number and specific composition of each individual product</w:t>
        </w:r>
        <w:r w:rsidR="00311F89">
          <w:rPr>
            <w:noProof/>
          </w:rPr>
          <w:tab/>
        </w:r>
        <w:r w:rsidR="00311F89">
          <w:rPr>
            <w:noProof/>
          </w:rPr>
          <w:fldChar w:fldCharType="begin"/>
        </w:r>
        <w:r w:rsidR="00311F89">
          <w:rPr>
            <w:noProof/>
          </w:rPr>
          <w:instrText xml:space="preserve"> PAGEREF _Toc11162649 \h </w:instrText>
        </w:r>
        <w:r w:rsidR="00311F89">
          <w:rPr>
            <w:noProof/>
          </w:rPr>
        </w:r>
        <w:r w:rsidR="00311F89">
          <w:rPr>
            <w:noProof/>
          </w:rPr>
          <w:fldChar w:fldCharType="separate"/>
        </w:r>
        <w:r w:rsidR="00311F89">
          <w:rPr>
            <w:noProof/>
          </w:rPr>
          <w:t>25</w:t>
        </w:r>
        <w:r w:rsidR="00311F89">
          <w:rPr>
            <w:noProof/>
          </w:rPr>
          <w:fldChar w:fldCharType="end"/>
        </w:r>
      </w:hyperlink>
    </w:p>
    <w:p w14:paraId="4D2CDD41" w14:textId="78675CA3"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650" w:history="1">
        <w:r w:rsidR="00311F89" w:rsidRPr="005D51EE">
          <w:rPr>
            <w:rStyle w:val="Lienhypertexte"/>
            <w:noProof/>
          </w:rPr>
          <w:t>Part II.- Second information level - meta SPC 3</w:t>
        </w:r>
        <w:r w:rsidR="00311F89">
          <w:rPr>
            <w:noProof/>
          </w:rPr>
          <w:tab/>
        </w:r>
        <w:r w:rsidR="00311F89">
          <w:rPr>
            <w:noProof/>
          </w:rPr>
          <w:fldChar w:fldCharType="begin"/>
        </w:r>
        <w:r w:rsidR="00311F89">
          <w:rPr>
            <w:noProof/>
          </w:rPr>
          <w:instrText xml:space="preserve"> PAGEREF _Toc11162650 \h </w:instrText>
        </w:r>
        <w:r w:rsidR="00311F89">
          <w:rPr>
            <w:noProof/>
          </w:rPr>
        </w:r>
        <w:r w:rsidR="00311F89">
          <w:rPr>
            <w:noProof/>
          </w:rPr>
          <w:fldChar w:fldCharType="separate"/>
        </w:r>
        <w:r w:rsidR="00311F89">
          <w:rPr>
            <w:noProof/>
          </w:rPr>
          <w:t>26</w:t>
        </w:r>
        <w:r w:rsidR="00311F89">
          <w:rPr>
            <w:noProof/>
          </w:rPr>
          <w:fldChar w:fldCharType="end"/>
        </w:r>
      </w:hyperlink>
    </w:p>
    <w:p w14:paraId="4D30ECF7" w14:textId="5A3A4BF3"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1" w:history="1">
        <w:r w:rsidR="00311F89" w:rsidRPr="005D51EE">
          <w:rPr>
            <w:rStyle w:val="Lienhypertexte"/>
            <w:noProof/>
          </w:rPr>
          <w:t>1.1. Meta SPC identifier</w:t>
        </w:r>
        <w:r w:rsidR="00311F89">
          <w:rPr>
            <w:noProof/>
          </w:rPr>
          <w:tab/>
        </w:r>
        <w:r w:rsidR="00311F89">
          <w:rPr>
            <w:noProof/>
          </w:rPr>
          <w:fldChar w:fldCharType="begin"/>
        </w:r>
        <w:r w:rsidR="00311F89">
          <w:rPr>
            <w:noProof/>
          </w:rPr>
          <w:instrText xml:space="preserve"> PAGEREF _Toc11162651 \h </w:instrText>
        </w:r>
        <w:r w:rsidR="00311F89">
          <w:rPr>
            <w:noProof/>
          </w:rPr>
        </w:r>
        <w:r w:rsidR="00311F89">
          <w:rPr>
            <w:noProof/>
          </w:rPr>
          <w:fldChar w:fldCharType="separate"/>
        </w:r>
        <w:r w:rsidR="00311F89">
          <w:rPr>
            <w:noProof/>
          </w:rPr>
          <w:t>26</w:t>
        </w:r>
        <w:r w:rsidR="00311F89">
          <w:rPr>
            <w:noProof/>
          </w:rPr>
          <w:fldChar w:fldCharType="end"/>
        </w:r>
      </w:hyperlink>
    </w:p>
    <w:p w14:paraId="68FF9E36" w14:textId="60D20EF6"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2" w:history="1">
        <w:r w:rsidR="00311F89" w:rsidRPr="005D51EE">
          <w:rPr>
            <w:rStyle w:val="Lienhypertexte"/>
            <w:noProof/>
          </w:rPr>
          <w:t>1.2. Suffix to the authorisation number</w:t>
        </w:r>
        <w:r w:rsidR="00311F89">
          <w:rPr>
            <w:noProof/>
          </w:rPr>
          <w:tab/>
        </w:r>
        <w:r w:rsidR="00311F89">
          <w:rPr>
            <w:noProof/>
          </w:rPr>
          <w:fldChar w:fldCharType="begin"/>
        </w:r>
        <w:r w:rsidR="00311F89">
          <w:rPr>
            <w:noProof/>
          </w:rPr>
          <w:instrText xml:space="preserve"> PAGEREF _Toc11162652 \h </w:instrText>
        </w:r>
        <w:r w:rsidR="00311F89">
          <w:rPr>
            <w:noProof/>
          </w:rPr>
        </w:r>
        <w:r w:rsidR="00311F89">
          <w:rPr>
            <w:noProof/>
          </w:rPr>
          <w:fldChar w:fldCharType="separate"/>
        </w:r>
        <w:r w:rsidR="00311F89">
          <w:rPr>
            <w:noProof/>
          </w:rPr>
          <w:t>26</w:t>
        </w:r>
        <w:r w:rsidR="00311F89">
          <w:rPr>
            <w:noProof/>
          </w:rPr>
          <w:fldChar w:fldCharType="end"/>
        </w:r>
      </w:hyperlink>
    </w:p>
    <w:p w14:paraId="31657FB2" w14:textId="02CBD13A"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3" w:history="1">
        <w:r w:rsidR="00311F89" w:rsidRPr="005D51EE">
          <w:rPr>
            <w:rStyle w:val="Lienhypertexte"/>
            <w:noProof/>
          </w:rPr>
          <w:t>1.3. Product type(s)</w:t>
        </w:r>
        <w:r w:rsidR="00311F89">
          <w:rPr>
            <w:noProof/>
          </w:rPr>
          <w:tab/>
        </w:r>
        <w:r w:rsidR="00311F89">
          <w:rPr>
            <w:noProof/>
          </w:rPr>
          <w:fldChar w:fldCharType="begin"/>
        </w:r>
        <w:r w:rsidR="00311F89">
          <w:rPr>
            <w:noProof/>
          </w:rPr>
          <w:instrText xml:space="preserve"> PAGEREF _Toc11162653 \h </w:instrText>
        </w:r>
        <w:r w:rsidR="00311F89">
          <w:rPr>
            <w:noProof/>
          </w:rPr>
        </w:r>
        <w:r w:rsidR="00311F89">
          <w:rPr>
            <w:noProof/>
          </w:rPr>
          <w:fldChar w:fldCharType="separate"/>
        </w:r>
        <w:r w:rsidR="00311F89">
          <w:rPr>
            <w:noProof/>
          </w:rPr>
          <w:t>26</w:t>
        </w:r>
        <w:r w:rsidR="00311F89">
          <w:rPr>
            <w:noProof/>
          </w:rPr>
          <w:fldChar w:fldCharType="end"/>
        </w:r>
      </w:hyperlink>
    </w:p>
    <w:p w14:paraId="1DE08FBB" w14:textId="769C92E7"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4" w:history="1">
        <w:r w:rsidR="00311F89" w:rsidRPr="005D51EE">
          <w:rPr>
            <w:rStyle w:val="Lienhypertexte"/>
            <w:iCs/>
            <w:noProof/>
            <w:kern w:val="32"/>
          </w:rPr>
          <w:t>2. Meta SPC 3 composition</w:t>
        </w:r>
        <w:r w:rsidR="00311F89">
          <w:rPr>
            <w:noProof/>
          </w:rPr>
          <w:tab/>
        </w:r>
        <w:r w:rsidR="00311F89">
          <w:rPr>
            <w:noProof/>
          </w:rPr>
          <w:fldChar w:fldCharType="begin"/>
        </w:r>
        <w:r w:rsidR="00311F89">
          <w:rPr>
            <w:noProof/>
          </w:rPr>
          <w:instrText xml:space="preserve"> PAGEREF _Toc11162654 \h </w:instrText>
        </w:r>
        <w:r w:rsidR="00311F89">
          <w:rPr>
            <w:noProof/>
          </w:rPr>
        </w:r>
        <w:r w:rsidR="00311F89">
          <w:rPr>
            <w:noProof/>
          </w:rPr>
          <w:fldChar w:fldCharType="separate"/>
        </w:r>
        <w:r w:rsidR="00311F89">
          <w:rPr>
            <w:noProof/>
          </w:rPr>
          <w:t>26</w:t>
        </w:r>
        <w:r w:rsidR="00311F89">
          <w:rPr>
            <w:noProof/>
          </w:rPr>
          <w:fldChar w:fldCharType="end"/>
        </w:r>
      </w:hyperlink>
    </w:p>
    <w:p w14:paraId="4AF6B806" w14:textId="4D04F3F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5" w:history="1">
        <w:r w:rsidR="00311F89" w:rsidRPr="005D51EE">
          <w:rPr>
            <w:rStyle w:val="Lienhypertexte"/>
            <w:noProof/>
          </w:rPr>
          <w:t>2.1. Qualitative and quantitative information on the composition of the meta SPC 3</w:t>
        </w:r>
        <w:r w:rsidR="00311F89">
          <w:rPr>
            <w:noProof/>
          </w:rPr>
          <w:tab/>
        </w:r>
        <w:r w:rsidR="00311F89">
          <w:rPr>
            <w:noProof/>
          </w:rPr>
          <w:fldChar w:fldCharType="begin"/>
        </w:r>
        <w:r w:rsidR="00311F89">
          <w:rPr>
            <w:noProof/>
          </w:rPr>
          <w:instrText xml:space="preserve"> PAGEREF _Toc11162655 \h </w:instrText>
        </w:r>
        <w:r w:rsidR="00311F89">
          <w:rPr>
            <w:noProof/>
          </w:rPr>
        </w:r>
        <w:r w:rsidR="00311F89">
          <w:rPr>
            <w:noProof/>
          </w:rPr>
          <w:fldChar w:fldCharType="separate"/>
        </w:r>
        <w:r w:rsidR="00311F89">
          <w:rPr>
            <w:noProof/>
          </w:rPr>
          <w:t>26</w:t>
        </w:r>
        <w:r w:rsidR="00311F89">
          <w:rPr>
            <w:noProof/>
          </w:rPr>
          <w:fldChar w:fldCharType="end"/>
        </w:r>
      </w:hyperlink>
    </w:p>
    <w:p w14:paraId="75FE95C5" w14:textId="38AB91F2"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6" w:history="1">
        <w:r w:rsidR="00311F89" w:rsidRPr="005D51EE">
          <w:rPr>
            <w:rStyle w:val="Lienhypertexte"/>
            <w:noProof/>
          </w:rPr>
          <w:t>2.2. Type(s) of formulation of the meta SPC 3</w:t>
        </w:r>
        <w:r w:rsidR="00311F89">
          <w:rPr>
            <w:noProof/>
          </w:rPr>
          <w:tab/>
        </w:r>
        <w:r w:rsidR="00311F89">
          <w:rPr>
            <w:noProof/>
          </w:rPr>
          <w:fldChar w:fldCharType="begin"/>
        </w:r>
        <w:r w:rsidR="00311F89">
          <w:rPr>
            <w:noProof/>
          </w:rPr>
          <w:instrText xml:space="preserve"> PAGEREF _Toc11162656 \h </w:instrText>
        </w:r>
        <w:r w:rsidR="00311F89">
          <w:rPr>
            <w:noProof/>
          </w:rPr>
        </w:r>
        <w:r w:rsidR="00311F89">
          <w:rPr>
            <w:noProof/>
          </w:rPr>
          <w:fldChar w:fldCharType="separate"/>
        </w:r>
        <w:r w:rsidR="00311F89">
          <w:rPr>
            <w:noProof/>
          </w:rPr>
          <w:t>26</w:t>
        </w:r>
        <w:r w:rsidR="00311F89">
          <w:rPr>
            <w:noProof/>
          </w:rPr>
          <w:fldChar w:fldCharType="end"/>
        </w:r>
      </w:hyperlink>
    </w:p>
    <w:p w14:paraId="42C48D5E" w14:textId="747963D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7" w:history="1">
        <w:r w:rsidR="00311F89" w:rsidRPr="005D51EE">
          <w:rPr>
            <w:rStyle w:val="Lienhypertexte"/>
            <w:iCs/>
            <w:noProof/>
            <w:kern w:val="32"/>
          </w:rPr>
          <w:t>3. Hazard and precautionary statements according to Regulation (EC) 1272/2008 of the meta SPC 3</w:t>
        </w:r>
        <w:r w:rsidR="00311F89">
          <w:rPr>
            <w:noProof/>
          </w:rPr>
          <w:tab/>
        </w:r>
        <w:r w:rsidR="00311F89">
          <w:rPr>
            <w:noProof/>
          </w:rPr>
          <w:fldChar w:fldCharType="begin"/>
        </w:r>
        <w:r w:rsidR="00311F89">
          <w:rPr>
            <w:noProof/>
          </w:rPr>
          <w:instrText xml:space="preserve"> PAGEREF _Toc11162657 \h </w:instrText>
        </w:r>
        <w:r w:rsidR="00311F89">
          <w:rPr>
            <w:noProof/>
          </w:rPr>
        </w:r>
        <w:r w:rsidR="00311F89">
          <w:rPr>
            <w:noProof/>
          </w:rPr>
          <w:fldChar w:fldCharType="separate"/>
        </w:r>
        <w:r w:rsidR="00311F89">
          <w:rPr>
            <w:noProof/>
          </w:rPr>
          <w:t>26</w:t>
        </w:r>
        <w:r w:rsidR="00311F89">
          <w:rPr>
            <w:noProof/>
          </w:rPr>
          <w:fldChar w:fldCharType="end"/>
        </w:r>
      </w:hyperlink>
    </w:p>
    <w:p w14:paraId="09703115" w14:textId="5B0519DA"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8" w:history="1">
        <w:r w:rsidR="00311F89" w:rsidRPr="005D51EE">
          <w:rPr>
            <w:rStyle w:val="Lienhypertexte"/>
            <w:iCs/>
            <w:noProof/>
            <w:kern w:val="32"/>
          </w:rPr>
          <w:t>4. Authorised use(s) of the meta SPC 3</w:t>
        </w:r>
        <w:r w:rsidR="00311F89">
          <w:rPr>
            <w:noProof/>
          </w:rPr>
          <w:tab/>
        </w:r>
        <w:r w:rsidR="00311F89">
          <w:rPr>
            <w:noProof/>
          </w:rPr>
          <w:fldChar w:fldCharType="begin"/>
        </w:r>
        <w:r w:rsidR="00311F89">
          <w:rPr>
            <w:noProof/>
          </w:rPr>
          <w:instrText xml:space="preserve"> PAGEREF _Toc11162658 \h </w:instrText>
        </w:r>
        <w:r w:rsidR="00311F89">
          <w:rPr>
            <w:noProof/>
          </w:rPr>
        </w:r>
        <w:r w:rsidR="00311F89">
          <w:rPr>
            <w:noProof/>
          </w:rPr>
          <w:fldChar w:fldCharType="separate"/>
        </w:r>
        <w:r w:rsidR="00311F89">
          <w:rPr>
            <w:noProof/>
          </w:rPr>
          <w:t>27</w:t>
        </w:r>
        <w:r w:rsidR="00311F89">
          <w:rPr>
            <w:noProof/>
          </w:rPr>
          <w:fldChar w:fldCharType="end"/>
        </w:r>
      </w:hyperlink>
    </w:p>
    <w:p w14:paraId="3017B59E" w14:textId="34DD112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59" w:history="1">
        <w:r w:rsidR="00311F89" w:rsidRPr="005D51EE">
          <w:rPr>
            <w:rStyle w:val="Lienhypertexte"/>
            <w:noProof/>
          </w:rPr>
          <w:t>4.1.1. Use-specific instructions for use</w:t>
        </w:r>
        <w:r w:rsidR="00311F89">
          <w:rPr>
            <w:noProof/>
          </w:rPr>
          <w:tab/>
        </w:r>
        <w:r w:rsidR="00311F89">
          <w:rPr>
            <w:noProof/>
          </w:rPr>
          <w:fldChar w:fldCharType="begin"/>
        </w:r>
        <w:r w:rsidR="00311F89">
          <w:rPr>
            <w:noProof/>
          </w:rPr>
          <w:instrText xml:space="preserve"> PAGEREF _Toc11162659 \h </w:instrText>
        </w:r>
        <w:r w:rsidR="00311F89">
          <w:rPr>
            <w:noProof/>
          </w:rPr>
        </w:r>
        <w:r w:rsidR="00311F89">
          <w:rPr>
            <w:noProof/>
          </w:rPr>
          <w:fldChar w:fldCharType="separate"/>
        </w:r>
        <w:r w:rsidR="00311F89">
          <w:rPr>
            <w:noProof/>
          </w:rPr>
          <w:t>28</w:t>
        </w:r>
        <w:r w:rsidR="00311F89">
          <w:rPr>
            <w:noProof/>
          </w:rPr>
          <w:fldChar w:fldCharType="end"/>
        </w:r>
      </w:hyperlink>
    </w:p>
    <w:p w14:paraId="189F30B6" w14:textId="7F749A3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0" w:history="1">
        <w:r w:rsidR="00311F89" w:rsidRPr="005D51EE">
          <w:rPr>
            <w:rStyle w:val="Lienhypertexte"/>
            <w:noProof/>
          </w:rPr>
          <w:t>4.1.2 Use-specific risk mitigation measures</w:t>
        </w:r>
        <w:r w:rsidR="00311F89">
          <w:rPr>
            <w:noProof/>
          </w:rPr>
          <w:tab/>
        </w:r>
        <w:r w:rsidR="00311F89">
          <w:rPr>
            <w:noProof/>
          </w:rPr>
          <w:fldChar w:fldCharType="begin"/>
        </w:r>
        <w:r w:rsidR="00311F89">
          <w:rPr>
            <w:noProof/>
          </w:rPr>
          <w:instrText xml:space="preserve"> PAGEREF _Toc11162660 \h </w:instrText>
        </w:r>
        <w:r w:rsidR="00311F89">
          <w:rPr>
            <w:noProof/>
          </w:rPr>
        </w:r>
        <w:r w:rsidR="00311F89">
          <w:rPr>
            <w:noProof/>
          </w:rPr>
          <w:fldChar w:fldCharType="separate"/>
        </w:r>
        <w:r w:rsidR="00311F89">
          <w:rPr>
            <w:noProof/>
          </w:rPr>
          <w:t>28</w:t>
        </w:r>
        <w:r w:rsidR="00311F89">
          <w:rPr>
            <w:noProof/>
          </w:rPr>
          <w:fldChar w:fldCharType="end"/>
        </w:r>
      </w:hyperlink>
    </w:p>
    <w:p w14:paraId="2E1C8671" w14:textId="5966DEF8"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1" w:history="1">
        <w:r w:rsidR="00311F89" w:rsidRPr="005D51EE">
          <w:rPr>
            <w:rStyle w:val="Lienhypertexte"/>
            <w:noProof/>
          </w:rPr>
          <w:t>4.1.3 Where specific to the use, the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_Toc11162661 \h </w:instrText>
        </w:r>
        <w:r w:rsidR="00311F89">
          <w:rPr>
            <w:noProof/>
          </w:rPr>
        </w:r>
        <w:r w:rsidR="00311F89">
          <w:rPr>
            <w:noProof/>
          </w:rPr>
          <w:fldChar w:fldCharType="separate"/>
        </w:r>
        <w:r w:rsidR="00311F89">
          <w:rPr>
            <w:noProof/>
          </w:rPr>
          <w:t>28</w:t>
        </w:r>
        <w:r w:rsidR="00311F89">
          <w:rPr>
            <w:noProof/>
          </w:rPr>
          <w:fldChar w:fldCharType="end"/>
        </w:r>
      </w:hyperlink>
    </w:p>
    <w:p w14:paraId="175E6C1A" w14:textId="1C17EB86"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2" w:history="1">
        <w:r w:rsidR="00311F89" w:rsidRPr="005D51EE">
          <w:rPr>
            <w:rStyle w:val="Lienhypertexte"/>
            <w:noProof/>
          </w:rPr>
          <w:t>4.1.4 Where specific to the use, the instructions for safe disposal of the product and its packaging</w:t>
        </w:r>
        <w:r w:rsidR="00311F89">
          <w:rPr>
            <w:noProof/>
          </w:rPr>
          <w:tab/>
        </w:r>
        <w:r w:rsidR="00311F89">
          <w:rPr>
            <w:noProof/>
          </w:rPr>
          <w:fldChar w:fldCharType="begin"/>
        </w:r>
        <w:r w:rsidR="00311F89">
          <w:rPr>
            <w:noProof/>
          </w:rPr>
          <w:instrText xml:space="preserve"> PAGEREF _Toc11162662 \h </w:instrText>
        </w:r>
        <w:r w:rsidR="00311F89">
          <w:rPr>
            <w:noProof/>
          </w:rPr>
        </w:r>
        <w:r w:rsidR="00311F89">
          <w:rPr>
            <w:noProof/>
          </w:rPr>
          <w:fldChar w:fldCharType="separate"/>
        </w:r>
        <w:r w:rsidR="00311F89">
          <w:rPr>
            <w:noProof/>
          </w:rPr>
          <w:t>29</w:t>
        </w:r>
        <w:r w:rsidR="00311F89">
          <w:rPr>
            <w:noProof/>
          </w:rPr>
          <w:fldChar w:fldCharType="end"/>
        </w:r>
      </w:hyperlink>
    </w:p>
    <w:p w14:paraId="1C65ED20" w14:textId="5EC4BD10"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3" w:history="1">
        <w:r w:rsidR="00311F89" w:rsidRPr="005D51EE">
          <w:rPr>
            <w:rStyle w:val="Lienhypertexte"/>
            <w:noProof/>
          </w:rPr>
          <w:t>4.1.5. Where specific to the use, the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_Toc11162663 \h </w:instrText>
        </w:r>
        <w:r w:rsidR="00311F89">
          <w:rPr>
            <w:noProof/>
          </w:rPr>
        </w:r>
        <w:r w:rsidR="00311F89">
          <w:rPr>
            <w:noProof/>
          </w:rPr>
          <w:fldChar w:fldCharType="separate"/>
        </w:r>
        <w:r w:rsidR="00311F89">
          <w:rPr>
            <w:noProof/>
          </w:rPr>
          <w:t>29</w:t>
        </w:r>
        <w:r w:rsidR="00311F89">
          <w:rPr>
            <w:noProof/>
          </w:rPr>
          <w:fldChar w:fldCharType="end"/>
        </w:r>
      </w:hyperlink>
    </w:p>
    <w:p w14:paraId="0D46A9A3" w14:textId="7473FEDC"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4" w:history="1">
        <w:r w:rsidR="00311F89" w:rsidRPr="005D51EE">
          <w:rPr>
            <w:rStyle w:val="Lienhypertexte"/>
            <w:iCs/>
            <w:noProof/>
            <w:kern w:val="32"/>
          </w:rPr>
          <w:t>5. General directions for use of the meta SPC 3</w:t>
        </w:r>
        <w:r w:rsidR="00311F89">
          <w:rPr>
            <w:noProof/>
          </w:rPr>
          <w:tab/>
        </w:r>
        <w:r w:rsidR="00311F89">
          <w:rPr>
            <w:noProof/>
          </w:rPr>
          <w:fldChar w:fldCharType="begin"/>
        </w:r>
        <w:r w:rsidR="00311F89">
          <w:rPr>
            <w:noProof/>
          </w:rPr>
          <w:instrText xml:space="preserve"> PAGEREF _Toc11162664 \h </w:instrText>
        </w:r>
        <w:r w:rsidR="00311F89">
          <w:rPr>
            <w:noProof/>
          </w:rPr>
        </w:r>
        <w:r w:rsidR="00311F89">
          <w:rPr>
            <w:noProof/>
          </w:rPr>
          <w:fldChar w:fldCharType="separate"/>
        </w:r>
        <w:r w:rsidR="00311F89">
          <w:rPr>
            <w:noProof/>
          </w:rPr>
          <w:t>29</w:t>
        </w:r>
        <w:r w:rsidR="00311F89">
          <w:rPr>
            <w:noProof/>
          </w:rPr>
          <w:fldChar w:fldCharType="end"/>
        </w:r>
      </w:hyperlink>
    </w:p>
    <w:p w14:paraId="6AE690DA" w14:textId="031A1770"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5" w:history="1">
        <w:r w:rsidR="00311F89" w:rsidRPr="005D51EE">
          <w:rPr>
            <w:rStyle w:val="Lienhypertexte"/>
            <w:i/>
            <w:noProof/>
          </w:rPr>
          <w:t>5.1. Instructions for use</w:t>
        </w:r>
        <w:r w:rsidR="00311F89">
          <w:rPr>
            <w:noProof/>
          </w:rPr>
          <w:tab/>
        </w:r>
        <w:r w:rsidR="00311F89">
          <w:rPr>
            <w:noProof/>
          </w:rPr>
          <w:fldChar w:fldCharType="begin"/>
        </w:r>
        <w:r w:rsidR="00311F89">
          <w:rPr>
            <w:noProof/>
          </w:rPr>
          <w:instrText xml:space="preserve"> PAGEREF _Toc11162665 \h </w:instrText>
        </w:r>
        <w:r w:rsidR="00311F89">
          <w:rPr>
            <w:noProof/>
          </w:rPr>
        </w:r>
        <w:r w:rsidR="00311F89">
          <w:rPr>
            <w:noProof/>
          </w:rPr>
          <w:fldChar w:fldCharType="separate"/>
        </w:r>
        <w:r w:rsidR="00311F89">
          <w:rPr>
            <w:noProof/>
          </w:rPr>
          <w:t>29</w:t>
        </w:r>
        <w:r w:rsidR="00311F89">
          <w:rPr>
            <w:noProof/>
          </w:rPr>
          <w:fldChar w:fldCharType="end"/>
        </w:r>
      </w:hyperlink>
    </w:p>
    <w:p w14:paraId="2A4FF5B4" w14:textId="15E5804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6" w:history="1">
        <w:r w:rsidR="00311F89" w:rsidRPr="005D51EE">
          <w:rPr>
            <w:rStyle w:val="Lienhypertexte"/>
            <w:i/>
            <w:noProof/>
          </w:rPr>
          <w:t>5.2. Risk mitigation measures</w:t>
        </w:r>
        <w:r w:rsidR="00311F89">
          <w:rPr>
            <w:noProof/>
          </w:rPr>
          <w:tab/>
        </w:r>
        <w:r w:rsidR="00311F89">
          <w:rPr>
            <w:noProof/>
          </w:rPr>
          <w:fldChar w:fldCharType="begin"/>
        </w:r>
        <w:r w:rsidR="00311F89">
          <w:rPr>
            <w:noProof/>
          </w:rPr>
          <w:instrText xml:space="preserve"> PAGEREF _Toc11162666 \h </w:instrText>
        </w:r>
        <w:r w:rsidR="00311F89">
          <w:rPr>
            <w:noProof/>
          </w:rPr>
        </w:r>
        <w:r w:rsidR="00311F89">
          <w:rPr>
            <w:noProof/>
          </w:rPr>
          <w:fldChar w:fldCharType="separate"/>
        </w:r>
        <w:r w:rsidR="00311F89">
          <w:rPr>
            <w:noProof/>
          </w:rPr>
          <w:t>29</w:t>
        </w:r>
        <w:r w:rsidR="00311F89">
          <w:rPr>
            <w:noProof/>
          </w:rPr>
          <w:fldChar w:fldCharType="end"/>
        </w:r>
      </w:hyperlink>
    </w:p>
    <w:p w14:paraId="5891D3A1" w14:textId="0840B8B4"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7" w:history="1">
        <w:r w:rsidR="00311F89" w:rsidRPr="005D51EE">
          <w:rPr>
            <w:rStyle w:val="Lienhypertexte"/>
            <w:i/>
            <w:noProof/>
          </w:rPr>
          <w:t>5.3. Particulars of likely direct or indirect effects, first aid instructions and emergency measures to protect the environment</w:t>
        </w:r>
        <w:r w:rsidR="00311F89">
          <w:rPr>
            <w:noProof/>
          </w:rPr>
          <w:tab/>
        </w:r>
        <w:r w:rsidR="00311F89">
          <w:rPr>
            <w:noProof/>
          </w:rPr>
          <w:fldChar w:fldCharType="begin"/>
        </w:r>
        <w:r w:rsidR="00311F89">
          <w:rPr>
            <w:noProof/>
          </w:rPr>
          <w:instrText xml:space="preserve"> PAGEREF _Toc11162667 \h </w:instrText>
        </w:r>
        <w:r w:rsidR="00311F89">
          <w:rPr>
            <w:noProof/>
          </w:rPr>
        </w:r>
        <w:r w:rsidR="00311F89">
          <w:rPr>
            <w:noProof/>
          </w:rPr>
          <w:fldChar w:fldCharType="separate"/>
        </w:r>
        <w:r w:rsidR="00311F89">
          <w:rPr>
            <w:noProof/>
          </w:rPr>
          <w:t>29</w:t>
        </w:r>
        <w:r w:rsidR="00311F89">
          <w:rPr>
            <w:noProof/>
          </w:rPr>
          <w:fldChar w:fldCharType="end"/>
        </w:r>
      </w:hyperlink>
    </w:p>
    <w:p w14:paraId="6D70AE23" w14:textId="367B19C5"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8" w:history="1">
        <w:r w:rsidR="00311F89" w:rsidRPr="005D51EE">
          <w:rPr>
            <w:rStyle w:val="Lienhypertexte"/>
            <w:i/>
            <w:noProof/>
          </w:rPr>
          <w:t>5.4. Instructions for safe disposal of the product and its packaging</w:t>
        </w:r>
        <w:r w:rsidR="00311F89">
          <w:rPr>
            <w:noProof/>
          </w:rPr>
          <w:tab/>
        </w:r>
        <w:r w:rsidR="00311F89">
          <w:rPr>
            <w:noProof/>
          </w:rPr>
          <w:fldChar w:fldCharType="begin"/>
        </w:r>
        <w:r w:rsidR="00311F89">
          <w:rPr>
            <w:noProof/>
          </w:rPr>
          <w:instrText xml:space="preserve"> PAGEREF _Toc11162668 \h </w:instrText>
        </w:r>
        <w:r w:rsidR="00311F89">
          <w:rPr>
            <w:noProof/>
          </w:rPr>
        </w:r>
        <w:r w:rsidR="00311F89">
          <w:rPr>
            <w:noProof/>
          </w:rPr>
          <w:fldChar w:fldCharType="separate"/>
        </w:r>
        <w:r w:rsidR="00311F89">
          <w:rPr>
            <w:noProof/>
          </w:rPr>
          <w:t>30</w:t>
        </w:r>
        <w:r w:rsidR="00311F89">
          <w:rPr>
            <w:noProof/>
          </w:rPr>
          <w:fldChar w:fldCharType="end"/>
        </w:r>
      </w:hyperlink>
    </w:p>
    <w:p w14:paraId="16D56F13" w14:textId="07ADF60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69" w:history="1">
        <w:r w:rsidR="00311F89" w:rsidRPr="005D51EE">
          <w:rPr>
            <w:rStyle w:val="Lienhypertexte"/>
            <w:i/>
            <w:noProof/>
          </w:rPr>
          <w:t>5.5. Conditions of storage and shelf-life of the product under normal conditions of storage</w:t>
        </w:r>
        <w:r w:rsidR="00311F89">
          <w:rPr>
            <w:noProof/>
          </w:rPr>
          <w:tab/>
        </w:r>
        <w:r w:rsidR="00311F89">
          <w:rPr>
            <w:noProof/>
          </w:rPr>
          <w:fldChar w:fldCharType="begin"/>
        </w:r>
        <w:r w:rsidR="00311F89">
          <w:rPr>
            <w:noProof/>
          </w:rPr>
          <w:instrText xml:space="preserve"> PAGEREF _Toc11162669 \h </w:instrText>
        </w:r>
        <w:r w:rsidR="00311F89">
          <w:rPr>
            <w:noProof/>
          </w:rPr>
        </w:r>
        <w:r w:rsidR="00311F89">
          <w:rPr>
            <w:noProof/>
          </w:rPr>
          <w:fldChar w:fldCharType="separate"/>
        </w:r>
        <w:r w:rsidR="00311F89">
          <w:rPr>
            <w:noProof/>
          </w:rPr>
          <w:t>30</w:t>
        </w:r>
        <w:r w:rsidR="00311F89">
          <w:rPr>
            <w:noProof/>
          </w:rPr>
          <w:fldChar w:fldCharType="end"/>
        </w:r>
      </w:hyperlink>
    </w:p>
    <w:p w14:paraId="1512F735" w14:textId="6FE43B40" w:rsidR="00311F89" w:rsidRDefault="00C346B1">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11162670" w:history="1">
        <w:r w:rsidR="00311F89" w:rsidRPr="005D51EE">
          <w:rPr>
            <w:rStyle w:val="Lienhypertexte"/>
            <w:noProof/>
          </w:rPr>
          <w:t>Part III - Third information level:  individual products in the meta SPC 3</w:t>
        </w:r>
        <w:r w:rsidR="00311F89">
          <w:rPr>
            <w:noProof/>
          </w:rPr>
          <w:tab/>
        </w:r>
        <w:r w:rsidR="00311F89">
          <w:rPr>
            <w:noProof/>
          </w:rPr>
          <w:fldChar w:fldCharType="begin"/>
        </w:r>
        <w:r w:rsidR="00311F89">
          <w:rPr>
            <w:noProof/>
          </w:rPr>
          <w:instrText xml:space="preserve"> PAGEREF _Toc11162670 \h </w:instrText>
        </w:r>
        <w:r w:rsidR="00311F89">
          <w:rPr>
            <w:noProof/>
          </w:rPr>
        </w:r>
        <w:r w:rsidR="00311F89">
          <w:rPr>
            <w:noProof/>
          </w:rPr>
          <w:fldChar w:fldCharType="separate"/>
        </w:r>
        <w:r w:rsidR="00311F89">
          <w:rPr>
            <w:noProof/>
          </w:rPr>
          <w:t>30</w:t>
        </w:r>
        <w:r w:rsidR="00311F89">
          <w:rPr>
            <w:noProof/>
          </w:rPr>
          <w:fldChar w:fldCharType="end"/>
        </w:r>
      </w:hyperlink>
    </w:p>
    <w:p w14:paraId="13A274CA" w14:textId="69D825E9" w:rsidR="00311F89" w:rsidRDefault="00C346B1">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11162671" w:history="1">
        <w:r w:rsidR="00311F89" w:rsidRPr="005D51EE">
          <w:rPr>
            <w:rStyle w:val="Lienhypertexte"/>
            <w:noProof/>
          </w:rPr>
          <w:t>1. Trade name(s), authorisation number and specific composition of each individual product</w:t>
        </w:r>
        <w:r w:rsidR="00311F89">
          <w:rPr>
            <w:noProof/>
          </w:rPr>
          <w:tab/>
        </w:r>
        <w:r w:rsidR="00311F89">
          <w:rPr>
            <w:noProof/>
          </w:rPr>
          <w:fldChar w:fldCharType="begin"/>
        </w:r>
        <w:r w:rsidR="00311F89">
          <w:rPr>
            <w:noProof/>
          </w:rPr>
          <w:instrText xml:space="preserve"> PAGEREF _Toc11162671 \h </w:instrText>
        </w:r>
        <w:r w:rsidR="00311F89">
          <w:rPr>
            <w:noProof/>
          </w:rPr>
        </w:r>
        <w:r w:rsidR="00311F89">
          <w:rPr>
            <w:noProof/>
          </w:rPr>
          <w:fldChar w:fldCharType="separate"/>
        </w:r>
        <w:r w:rsidR="00311F89">
          <w:rPr>
            <w:noProof/>
          </w:rPr>
          <w:t>30</w:t>
        </w:r>
        <w:r w:rsidR="00311F89">
          <w:rPr>
            <w:noProof/>
          </w:rPr>
          <w:fldChar w:fldCharType="end"/>
        </w:r>
      </w:hyperlink>
    </w:p>
    <w:p w14:paraId="5A671643" w14:textId="0173445D"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72" w:history="1">
        <w:r w:rsidR="00311F89" w:rsidRPr="005D51EE">
          <w:rPr>
            <w:rStyle w:val="Lienhypertexte"/>
            <w:noProof/>
          </w:rPr>
          <w:t>2.1.3</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Packaging of the biocidal product family</w:t>
        </w:r>
        <w:r w:rsidR="00311F89">
          <w:rPr>
            <w:noProof/>
          </w:rPr>
          <w:tab/>
        </w:r>
        <w:r w:rsidR="00311F89">
          <w:rPr>
            <w:noProof/>
          </w:rPr>
          <w:fldChar w:fldCharType="begin"/>
        </w:r>
        <w:r w:rsidR="00311F89">
          <w:rPr>
            <w:noProof/>
          </w:rPr>
          <w:instrText xml:space="preserve"> PAGEREF _Toc11162672 \h </w:instrText>
        </w:r>
        <w:r w:rsidR="00311F89">
          <w:rPr>
            <w:noProof/>
          </w:rPr>
        </w:r>
        <w:r w:rsidR="00311F89">
          <w:rPr>
            <w:noProof/>
          </w:rPr>
          <w:fldChar w:fldCharType="separate"/>
        </w:r>
        <w:r w:rsidR="00311F89">
          <w:rPr>
            <w:noProof/>
          </w:rPr>
          <w:t>31</w:t>
        </w:r>
        <w:r w:rsidR="00311F89">
          <w:rPr>
            <w:noProof/>
          </w:rPr>
          <w:fldChar w:fldCharType="end"/>
        </w:r>
      </w:hyperlink>
    </w:p>
    <w:p w14:paraId="3FCE00FA" w14:textId="76B06928"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73" w:history="1">
        <w:r w:rsidR="00311F89" w:rsidRPr="005D51EE">
          <w:rPr>
            <w:rStyle w:val="Lienhypertexte"/>
            <w:noProof/>
          </w:rPr>
          <w:t>2.1.4</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Documentation</w:t>
        </w:r>
        <w:r w:rsidR="00311F89">
          <w:rPr>
            <w:noProof/>
          </w:rPr>
          <w:tab/>
        </w:r>
        <w:r w:rsidR="00311F89">
          <w:rPr>
            <w:noProof/>
          </w:rPr>
          <w:fldChar w:fldCharType="begin"/>
        </w:r>
        <w:r w:rsidR="00311F89">
          <w:rPr>
            <w:noProof/>
          </w:rPr>
          <w:instrText xml:space="preserve"> PAGEREF _Toc11162673 \h </w:instrText>
        </w:r>
        <w:r w:rsidR="00311F89">
          <w:rPr>
            <w:noProof/>
          </w:rPr>
        </w:r>
        <w:r w:rsidR="00311F89">
          <w:rPr>
            <w:noProof/>
          </w:rPr>
          <w:fldChar w:fldCharType="separate"/>
        </w:r>
        <w:r w:rsidR="00311F89">
          <w:rPr>
            <w:noProof/>
          </w:rPr>
          <w:t>31</w:t>
        </w:r>
        <w:r w:rsidR="00311F89">
          <w:rPr>
            <w:noProof/>
          </w:rPr>
          <w:fldChar w:fldCharType="end"/>
        </w:r>
      </w:hyperlink>
    </w:p>
    <w:p w14:paraId="5D083B3A" w14:textId="7D57D798"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74" w:history="1">
        <w:r w:rsidR="00311F89" w:rsidRPr="005D51EE">
          <w:rPr>
            <w:rStyle w:val="Lienhypertexte"/>
            <w:rFonts w:cs="Times New Roman"/>
            <w:b/>
            <w:iCs/>
            <w:noProof/>
            <w:lang w:eastAsia="en-US"/>
          </w:rPr>
          <w:t>2.1.4.1</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Data submitted in relation to product application</w:t>
        </w:r>
        <w:r w:rsidR="00311F89">
          <w:rPr>
            <w:noProof/>
          </w:rPr>
          <w:tab/>
        </w:r>
        <w:r w:rsidR="00311F89">
          <w:rPr>
            <w:noProof/>
          </w:rPr>
          <w:fldChar w:fldCharType="begin"/>
        </w:r>
        <w:r w:rsidR="00311F89">
          <w:rPr>
            <w:noProof/>
          </w:rPr>
          <w:instrText xml:space="preserve"> PAGEREF _Toc11162674 \h </w:instrText>
        </w:r>
        <w:r w:rsidR="00311F89">
          <w:rPr>
            <w:noProof/>
          </w:rPr>
        </w:r>
        <w:r w:rsidR="00311F89">
          <w:rPr>
            <w:noProof/>
          </w:rPr>
          <w:fldChar w:fldCharType="separate"/>
        </w:r>
        <w:r w:rsidR="00311F89">
          <w:rPr>
            <w:noProof/>
          </w:rPr>
          <w:t>31</w:t>
        </w:r>
        <w:r w:rsidR="00311F89">
          <w:rPr>
            <w:noProof/>
          </w:rPr>
          <w:fldChar w:fldCharType="end"/>
        </w:r>
      </w:hyperlink>
    </w:p>
    <w:p w14:paraId="1FD51A0E" w14:textId="4D8EB981"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75" w:history="1">
        <w:r w:rsidR="00311F89" w:rsidRPr="005D51EE">
          <w:rPr>
            <w:rStyle w:val="Lienhypertexte"/>
            <w:rFonts w:cs="Times New Roman"/>
            <w:b/>
            <w:iCs/>
            <w:noProof/>
            <w:lang w:eastAsia="en-US"/>
          </w:rPr>
          <w:t>2.1.4.2</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Access to documentation</w:t>
        </w:r>
        <w:r w:rsidR="00311F89">
          <w:rPr>
            <w:noProof/>
          </w:rPr>
          <w:tab/>
        </w:r>
        <w:r w:rsidR="00311F89">
          <w:rPr>
            <w:noProof/>
          </w:rPr>
          <w:fldChar w:fldCharType="begin"/>
        </w:r>
        <w:r w:rsidR="00311F89">
          <w:rPr>
            <w:noProof/>
          </w:rPr>
          <w:instrText xml:space="preserve"> PAGEREF _Toc11162675 \h </w:instrText>
        </w:r>
        <w:r w:rsidR="00311F89">
          <w:rPr>
            <w:noProof/>
          </w:rPr>
        </w:r>
        <w:r w:rsidR="00311F89">
          <w:rPr>
            <w:noProof/>
          </w:rPr>
          <w:fldChar w:fldCharType="separate"/>
        </w:r>
        <w:r w:rsidR="00311F89">
          <w:rPr>
            <w:noProof/>
          </w:rPr>
          <w:t>33</w:t>
        </w:r>
        <w:r w:rsidR="00311F89">
          <w:rPr>
            <w:noProof/>
          </w:rPr>
          <w:fldChar w:fldCharType="end"/>
        </w:r>
      </w:hyperlink>
    </w:p>
    <w:p w14:paraId="4D5559D6" w14:textId="0271156E"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676" w:history="1">
        <w:r w:rsidR="00311F89" w:rsidRPr="005D51EE">
          <w:rPr>
            <w:rStyle w:val="Lienhypertexte"/>
            <w:noProof/>
            <w:lang w:val="de-DE"/>
          </w:rPr>
          <w:t>2.2</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rPr>
          <w:t>Assessment of the biocidal family</w:t>
        </w:r>
        <w:r w:rsidR="00311F89">
          <w:rPr>
            <w:noProof/>
          </w:rPr>
          <w:tab/>
        </w:r>
        <w:r w:rsidR="00311F89">
          <w:rPr>
            <w:noProof/>
          </w:rPr>
          <w:fldChar w:fldCharType="begin"/>
        </w:r>
        <w:r w:rsidR="00311F89">
          <w:rPr>
            <w:noProof/>
          </w:rPr>
          <w:instrText xml:space="preserve"> PAGEREF _Toc11162676 \h </w:instrText>
        </w:r>
        <w:r w:rsidR="00311F89">
          <w:rPr>
            <w:noProof/>
          </w:rPr>
        </w:r>
        <w:r w:rsidR="00311F89">
          <w:rPr>
            <w:noProof/>
          </w:rPr>
          <w:fldChar w:fldCharType="separate"/>
        </w:r>
        <w:r w:rsidR="00311F89">
          <w:rPr>
            <w:noProof/>
          </w:rPr>
          <w:t>35</w:t>
        </w:r>
        <w:r w:rsidR="00311F89">
          <w:rPr>
            <w:noProof/>
          </w:rPr>
          <w:fldChar w:fldCharType="end"/>
        </w:r>
      </w:hyperlink>
    </w:p>
    <w:p w14:paraId="5E643CE8" w14:textId="00B93453"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77" w:history="1">
        <w:r w:rsidR="00311F89" w:rsidRPr="005D51EE">
          <w:rPr>
            <w:rStyle w:val="Lienhypertexte"/>
            <w:noProof/>
          </w:rPr>
          <w:t>2.2.1</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Intended use(s) as applied for by the applicant</w:t>
        </w:r>
        <w:r w:rsidR="00311F89">
          <w:rPr>
            <w:noProof/>
          </w:rPr>
          <w:tab/>
        </w:r>
        <w:r w:rsidR="00311F89">
          <w:rPr>
            <w:noProof/>
          </w:rPr>
          <w:fldChar w:fldCharType="begin"/>
        </w:r>
        <w:r w:rsidR="00311F89">
          <w:rPr>
            <w:noProof/>
          </w:rPr>
          <w:instrText xml:space="preserve"> PAGEREF _Toc11162677 \h </w:instrText>
        </w:r>
        <w:r w:rsidR="00311F89">
          <w:rPr>
            <w:noProof/>
          </w:rPr>
        </w:r>
        <w:r w:rsidR="00311F89">
          <w:rPr>
            <w:noProof/>
          </w:rPr>
          <w:fldChar w:fldCharType="separate"/>
        </w:r>
        <w:r w:rsidR="00311F89">
          <w:rPr>
            <w:noProof/>
          </w:rPr>
          <w:t>35</w:t>
        </w:r>
        <w:r w:rsidR="00311F89">
          <w:rPr>
            <w:noProof/>
          </w:rPr>
          <w:fldChar w:fldCharType="end"/>
        </w:r>
      </w:hyperlink>
    </w:p>
    <w:p w14:paraId="46818C23" w14:textId="03E5952E"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78" w:history="1">
        <w:r w:rsidR="00311F89" w:rsidRPr="005D51EE">
          <w:rPr>
            <w:rStyle w:val="Lienhypertexte"/>
            <w:b/>
            <w:noProof/>
          </w:rPr>
          <w:t>2.2.1.1</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1 – CINQ SUR CINQ FAMILLE</w:t>
        </w:r>
        <w:r w:rsidR="00311F89">
          <w:rPr>
            <w:noProof/>
          </w:rPr>
          <w:tab/>
        </w:r>
        <w:r w:rsidR="00311F89">
          <w:rPr>
            <w:noProof/>
          </w:rPr>
          <w:fldChar w:fldCharType="begin"/>
        </w:r>
        <w:r w:rsidR="00311F89">
          <w:rPr>
            <w:noProof/>
          </w:rPr>
          <w:instrText xml:space="preserve"> PAGEREF _Toc11162678 \h </w:instrText>
        </w:r>
        <w:r w:rsidR="00311F89">
          <w:rPr>
            <w:noProof/>
          </w:rPr>
        </w:r>
        <w:r w:rsidR="00311F89">
          <w:rPr>
            <w:noProof/>
          </w:rPr>
          <w:fldChar w:fldCharType="separate"/>
        </w:r>
        <w:r w:rsidR="00311F89">
          <w:rPr>
            <w:noProof/>
          </w:rPr>
          <w:t>35</w:t>
        </w:r>
        <w:r w:rsidR="00311F89">
          <w:rPr>
            <w:noProof/>
          </w:rPr>
          <w:fldChar w:fldCharType="end"/>
        </w:r>
      </w:hyperlink>
    </w:p>
    <w:p w14:paraId="72E9FE38" w14:textId="14A3F842"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79" w:history="1">
        <w:r w:rsidR="00311F89" w:rsidRPr="005D51EE">
          <w:rPr>
            <w:rStyle w:val="Lienhypertexte"/>
            <w:b/>
            <w:noProof/>
          </w:rPr>
          <w:t>2.2.1.2</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2 – CINQ SUR CINQ ZONES TEMPEREES</w:t>
        </w:r>
        <w:r w:rsidR="00311F89">
          <w:rPr>
            <w:noProof/>
          </w:rPr>
          <w:tab/>
        </w:r>
        <w:r w:rsidR="00311F89">
          <w:rPr>
            <w:noProof/>
          </w:rPr>
          <w:fldChar w:fldCharType="begin"/>
        </w:r>
        <w:r w:rsidR="00311F89">
          <w:rPr>
            <w:noProof/>
          </w:rPr>
          <w:instrText xml:space="preserve"> PAGEREF _Toc11162679 \h </w:instrText>
        </w:r>
        <w:r w:rsidR="00311F89">
          <w:rPr>
            <w:noProof/>
          </w:rPr>
        </w:r>
        <w:r w:rsidR="00311F89">
          <w:rPr>
            <w:noProof/>
          </w:rPr>
          <w:fldChar w:fldCharType="separate"/>
        </w:r>
        <w:r w:rsidR="00311F89">
          <w:rPr>
            <w:noProof/>
          </w:rPr>
          <w:t>36</w:t>
        </w:r>
        <w:r w:rsidR="00311F89">
          <w:rPr>
            <w:noProof/>
          </w:rPr>
          <w:fldChar w:fldCharType="end"/>
        </w:r>
      </w:hyperlink>
    </w:p>
    <w:p w14:paraId="15CA8C94" w14:textId="1D4D15A5"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0" w:history="1">
        <w:r w:rsidR="00311F89" w:rsidRPr="005D51EE">
          <w:rPr>
            <w:rStyle w:val="Lienhypertexte"/>
            <w:b/>
            <w:noProof/>
          </w:rPr>
          <w:t>2.2.1.3</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3 – CINQ SUR CINQ TROPIC</w:t>
        </w:r>
        <w:r w:rsidR="00311F89">
          <w:rPr>
            <w:noProof/>
          </w:rPr>
          <w:tab/>
        </w:r>
        <w:r w:rsidR="00311F89">
          <w:rPr>
            <w:noProof/>
          </w:rPr>
          <w:fldChar w:fldCharType="begin"/>
        </w:r>
        <w:r w:rsidR="00311F89">
          <w:rPr>
            <w:noProof/>
          </w:rPr>
          <w:instrText xml:space="preserve"> PAGEREF _Toc11162680 \h </w:instrText>
        </w:r>
        <w:r w:rsidR="00311F89">
          <w:rPr>
            <w:noProof/>
          </w:rPr>
        </w:r>
        <w:r w:rsidR="00311F89">
          <w:rPr>
            <w:noProof/>
          </w:rPr>
          <w:fldChar w:fldCharType="separate"/>
        </w:r>
        <w:r w:rsidR="00311F89">
          <w:rPr>
            <w:noProof/>
          </w:rPr>
          <w:t>38</w:t>
        </w:r>
        <w:r w:rsidR="00311F89">
          <w:rPr>
            <w:noProof/>
          </w:rPr>
          <w:fldChar w:fldCharType="end"/>
        </w:r>
      </w:hyperlink>
    </w:p>
    <w:p w14:paraId="167FC257" w14:textId="5763A32C"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81" w:history="1">
        <w:r w:rsidR="00311F89" w:rsidRPr="005D51EE">
          <w:rPr>
            <w:rStyle w:val="Lienhypertexte"/>
            <w:noProof/>
          </w:rPr>
          <w:t>2.2.2</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Physical, chemical and technical properties</w:t>
        </w:r>
        <w:r w:rsidR="00311F89">
          <w:rPr>
            <w:noProof/>
          </w:rPr>
          <w:tab/>
        </w:r>
        <w:r w:rsidR="00311F89">
          <w:rPr>
            <w:noProof/>
          </w:rPr>
          <w:fldChar w:fldCharType="begin"/>
        </w:r>
        <w:r w:rsidR="00311F89">
          <w:rPr>
            <w:noProof/>
          </w:rPr>
          <w:instrText xml:space="preserve"> PAGEREF _Toc11162681 \h </w:instrText>
        </w:r>
        <w:r w:rsidR="00311F89">
          <w:rPr>
            <w:noProof/>
          </w:rPr>
        </w:r>
        <w:r w:rsidR="00311F89">
          <w:rPr>
            <w:noProof/>
          </w:rPr>
          <w:fldChar w:fldCharType="separate"/>
        </w:r>
        <w:r w:rsidR="00311F89">
          <w:rPr>
            <w:noProof/>
          </w:rPr>
          <w:t>40</w:t>
        </w:r>
        <w:r w:rsidR="00311F89">
          <w:rPr>
            <w:noProof/>
          </w:rPr>
          <w:fldChar w:fldCharType="end"/>
        </w:r>
      </w:hyperlink>
    </w:p>
    <w:p w14:paraId="3E4F3C67" w14:textId="7BA57961"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2" w:history="1">
        <w:r w:rsidR="00311F89" w:rsidRPr="005D51EE">
          <w:rPr>
            <w:rStyle w:val="Lienhypertexte"/>
            <w:b/>
            <w:noProof/>
          </w:rPr>
          <w:t>2.2.2.1</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1 – CINQ SUR CINQ FAMILLE</w:t>
        </w:r>
        <w:r w:rsidR="00311F89">
          <w:rPr>
            <w:noProof/>
          </w:rPr>
          <w:tab/>
        </w:r>
        <w:r w:rsidR="00311F89">
          <w:rPr>
            <w:noProof/>
          </w:rPr>
          <w:fldChar w:fldCharType="begin"/>
        </w:r>
        <w:r w:rsidR="00311F89">
          <w:rPr>
            <w:noProof/>
          </w:rPr>
          <w:instrText xml:space="preserve"> PAGEREF _Toc11162682 \h </w:instrText>
        </w:r>
        <w:r w:rsidR="00311F89">
          <w:rPr>
            <w:noProof/>
          </w:rPr>
        </w:r>
        <w:r w:rsidR="00311F89">
          <w:rPr>
            <w:noProof/>
          </w:rPr>
          <w:fldChar w:fldCharType="separate"/>
        </w:r>
        <w:r w:rsidR="00311F89">
          <w:rPr>
            <w:noProof/>
          </w:rPr>
          <w:t>40</w:t>
        </w:r>
        <w:r w:rsidR="00311F89">
          <w:rPr>
            <w:noProof/>
          </w:rPr>
          <w:fldChar w:fldCharType="end"/>
        </w:r>
      </w:hyperlink>
    </w:p>
    <w:p w14:paraId="00CD091F" w14:textId="2744ACA5"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3" w:history="1">
        <w:r w:rsidR="00311F89" w:rsidRPr="005D51EE">
          <w:rPr>
            <w:rStyle w:val="Lienhypertexte"/>
            <w:b/>
            <w:noProof/>
          </w:rPr>
          <w:t>2.2.2.2</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2 – CINQ SUR CINQ ZONES TEMPEREES</w:t>
        </w:r>
        <w:r w:rsidR="00311F89">
          <w:rPr>
            <w:noProof/>
          </w:rPr>
          <w:tab/>
        </w:r>
        <w:r w:rsidR="00311F89">
          <w:rPr>
            <w:noProof/>
          </w:rPr>
          <w:fldChar w:fldCharType="begin"/>
        </w:r>
        <w:r w:rsidR="00311F89">
          <w:rPr>
            <w:noProof/>
          </w:rPr>
          <w:instrText xml:space="preserve"> PAGEREF _Toc11162683 \h </w:instrText>
        </w:r>
        <w:r w:rsidR="00311F89">
          <w:rPr>
            <w:noProof/>
          </w:rPr>
        </w:r>
        <w:r w:rsidR="00311F89">
          <w:rPr>
            <w:noProof/>
          </w:rPr>
          <w:fldChar w:fldCharType="separate"/>
        </w:r>
        <w:r w:rsidR="00311F89">
          <w:rPr>
            <w:noProof/>
          </w:rPr>
          <w:t>45</w:t>
        </w:r>
        <w:r w:rsidR="00311F89">
          <w:rPr>
            <w:noProof/>
          </w:rPr>
          <w:fldChar w:fldCharType="end"/>
        </w:r>
      </w:hyperlink>
    </w:p>
    <w:p w14:paraId="54E3AB99" w14:textId="65EEF9BF"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4" w:history="1">
        <w:r w:rsidR="00311F89" w:rsidRPr="005D51EE">
          <w:rPr>
            <w:rStyle w:val="Lienhypertexte"/>
            <w:b/>
            <w:noProof/>
          </w:rPr>
          <w:t>2.2.2.3</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3 – CINQ SUR CINQ TROPIC</w:t>
        </w:r>
        <w:r w:rsidR="00311F89">
          <w:rPr>
            <w:noProof/>
          </w:rPr>
          <w:tab/>
        </w:r>
        <w:r w:rsidR="00311F89">
          <w:rPr>
            <w:noProof/>
          </w:rPr>
          <w:fldChar w:fldCharType="begin"/>
        </w:r>
        <w:r w:rsidR="00311F89">
          <w:rPr>
            <w:noProof/>
          </w:rPr>
          <w:instrText xml:space="preserve"> PAGEREF _Toc11162684 \h </w:instrText>
        </w:r>
        <w:r w:rsidR="00311F89">
          <w:rPr>
            <w:noProof/>
          </w:rPr>
        </w:r>
        <w:r w:rsidR="00311F89">
          <w:rPr>
            <w:noProof/>
          </w:rPr>
          <w:fldChar w:fldCharType="separate"/>
        </w:r>
        <w:r w:rsidR="00311F89">
          <w:rPr>
            <w:noProof/>
          </w:rPr>
          <w:t>51</w:t>
        </w:r>
        <w:r w:rsidR="00311F89">
          <w:rPr>
            <w:noProof/>
          </w:rPr>
          <w:fldChar w:fldCharType="end"/>
        </w:r>
      </w:hyperlink>
    </w:p>
    <w:p w14:paraId="3D3AF569" w14:textId="79F763D8"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85" w:history="1">
        <w:r w:rsidR="00311F89" w:rsidRPr="005D51EE">
          <w:rPr>
            <w:rStyle w:val="Lienhypertexte"/>
            <w:rFonts w:eastAsia="Calibri"/>
            <w:noProof/>
            <w:lang w:eastAsia="en-US"/>
          </w:rPr>
          <w:t>2.2.3</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Physical hazards and respective characteristics</w:t>
        </w:r>
        <w:r w:rsidR="00311F89">
          <w:rPr>
            <w:noProof/>
          </w:rPr>
          <w:tab/>
        </w:r>
        <w:r w:rsidR="00311F89">
          <w:rPr>
            <w:noProof/>
          </w:rPr>
          <w:fldChar w:fldCharType="begin"/>
        </w:r>
        <w:r w:rsidR="00311F89">
          <w:rPr>
            <w:noProof/>
          </w:rPr>
          <w:instrText xml:space="preserve"> PAGEREF _Toc11162685 \h </w:instrText>
        </w:r>
        <w:r w:rsidR="00311F89">
          <w:rPr>
            <w:noProof/>
          </w:rPr>
        </w:r>
        <w:r w:rsidR="00311F89">
          <w:rPr>
            <w:noProof/>
          </w:rPr>
          <w:fldChar w:fldCharType="separate"/>
        </w:r>
        <w:r w:rsidR="00311F89">
          <w:rPr>
            <w:noProof/>
          </w:rPr>
          <w:t>59</w:t>
        </w:r>
        <w:r w:rsidR="00311F89">
          <w:rPr>
            <w:noProof/>
          </w:rPr>
          <w:fldChar w:fldCharType="end"/>
        </w:r>
      </w:hyperlink>
    </w:p>
    <w:p w14:paraId="19E58082" w14:textId="2760BD65"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6" w:history="1">
        <w:r w:rsidR="00311F89" w:rsidRPr="005D51EE">
          <w:rPr>
            <w:rStyle w:val="Lienhypertexte"/>
            <w:b/>
            <w:noProof/>
          </w:rPr>
          <w:t>2.2.3.1</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1 – CINQ SUR CINQ FAMILLE</w:t>
        </w:r>
        <w:r w:rsidR="00311F89">
          <w:rPr>
            <w:noProof/>
          </w:rPr>
          <w:tab/>
        </w:r>
        <w:r w:rsidR="00311F89">
          <w:rPr>
            <w:noProof/>
          </w:rPr>
          <w:fldChar w:fldCharType="begin"/>
        </w:r>
        <w:r w:rsidR="00311F89">
          <w:rPr>
            <w:noProof/>
          </w:rPr>
          <w:instrText xml:space="preserve"> PAGEREF _Toc11162686 \h </w:instrText>
        </w:r>
        <w:r w:rsidR="00311F89">
          <w:rPr>
            <w:noProof/>
          </w:rPr>
        </w:r>
        <w:r w:rsidR="00311F89">
          <w:rPr>
            <w:noProof/>
          </w:rPr>
          <w:fldChar w:fldCharType="separate"/>
        </w:r>
        <w:r w:rsidR="00311F89">
          <w:rPr>
            <w:noProof/>
          </w:rPr>
          <w:t>59</w:t>
        </w:r>
        <w:r w:rsidR="00311F89">
          <w:rPr>
            <w:noProof/>
          </w:rPr>
          <w:fldChar w:fldCharType="end"/>
        </w:r>
      </w:hyperlink>
    </w:p>
    <w:p w14:paraId="147FBA05" w14:textId="220304E3"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7" w:history="1">
        <w:r w:rsidR="00311F89" w:rsidRPr="005D51EE">
          <w:rPr>
            <w:rStyle w:val="Lienhypertexte"/>
            <w:b/>
            <w:noProof/>
          </w:rPr>
          <w:t>2.2.3.2</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2 – CINQ SUR CINQ ZONES TEMPEREES</w:t>
        </w:r>
        <w:r w:rsidR="00311F89">
          <w:rPr>
            <w:noProof/>
          </w:rPr>
          <w:tab/>
        </w:r>
        <w:r w:rsidR="00311F89">
          <w:rPr>
            <w:noProof/>
          </w:rPr>
          <w:fldChar w:fldCharType="begin"/>
        </w:r>
        <w:r w:rsidR="00311F89">
          <w:rPr>
            <w:noProof/>
          </w:rPr>
          <w:instrText xml:space="preserve"> PAGEREF _Toc11162687 \h </w:instrText>
        </w:r>
        <w:r w:rsidR="00311F89">
          <w:rPr>
            <w:noProof/>
          </w:rPr>
        </w:r>
        <w:r w:rsidR="00311F89">
          <w:rPr>
            <w:noProof/>
          </w:rPr>
          <w:fldChar w:fldCharType="separate"/>
        </w:r>
        <w:r w:rsidR="00311F89">
          <w:rPr>
            <w:noProof/>
          </w:rPr>
          <w:t>62</w:t>
        </w:r>
        <w:r w:rsidR="00311F89">
          <w:rPr>
            <w:noProof/>
          </w:rPr>
          <w:fldChar w:fldCharType="end"/>
        </w:r>
      </w:hyperlink>
    </w:p>
    <w:p w14:paraId="03100D8A" w14:textId="248679CB"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88" w:history="1">
        <w:r w:rsidR="00311F89" w:rsidRPr="005D51EE">
          <w:rPr>
            <w:rStyle w:val="Lienhypertexte"/>
            <w:b/>
            <w:noProof/>
          </w:rPr>
          <w:t>2.2.3.3</w:t>
        </w:r>
        <w:r w:rsidR="00311F89">
          <w:rPr>
            <w:rFonts w:asciiTheme="minorHAnsi" w:eastAsiaTheme="minorEastAsia" w:hAnsiTheme="minorHAnsi" w:cstheme="minorBidi"/>
            <w:noProof/>
            <w:sz w:val="22"/>
            <w:szCs w:val="22"/>
            <w:lang w:val="fr-FR" w:eastAsia="fr-FR"/>
          </w:rPr>
          <w:tab/>
        </w:r>
        <w:r w:rsidR="00311F89" w:rsidRPr="005D51EE">
          <w:rPr>
            <w:rStyle w:val="Lienhypertexte"/>
            <w:b/>
            <w:noProof/>
          </w:rPr>
          <w:t>META-SPC 3 – CINQ SUR CINQ TROPIC</w:t>
        </w:r>
        <w:r w:rsidR="00311F89">
          <w:rPr>
            <w:noProof/>
          </w:rPr>
          <w:tab/>
        </w:r>
        <w:r w:rsidR="00311F89">
          <w:rPr>
            <w:noProof/>
          </w:rPr>
          <w:fldChar w:fldCharType="begin"/>
        </w:r>
        <w:r w:rsidR="00311F89">
          <w:rPr>
            <w:noProof/>
          </w:rPr>
          <w:instrText xml:space="preserve"> PAGEREF _Toc11162688 \h </w:instrText>
        </w:r>
        <w:r w:rsidR="00311F89">
          <w:rPr>
            <w:noProof/>
          </w:rPr>
        </w:r>
        <w:r w:rsidR="00311F89">
          <w:rPr>
            <w:noProof/>
          </w:rPr>
          <w:fldChar w:fldCharType="separate"/>
        </w:r>
        <w:r w:rsidR="00311F89">
          <w:rPr>
            <w:noProof/>
          </w:rPr>
          <w:t>65</w:t>
        </w:r>
        <w:r w:rsidR="00311F89">
          <w:rPr>
            <w:noProof/>
          </w:rPr>
          <w:fldChar w:fldCharType="end"/>
        </w:r>
      </w:hyperlink>
    </w:p>
    <w:p w14:paraId="19E411B2" w14:textId="56991B72"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89" w:history="1">
        <w:r w:rsidR="00311F89" w:rsidRPr="005D51EE">
          <w:rPr>
            <w:rStyle w:val="Lienhypertexte"/>
            <w:noProof/>
          </w:rPr>
          <w:t>2.2.4</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Methods for detection and identification</w:t>
        </w:r>
        <w:r w:rsidR="00311F89">
          <w:rPr>
            <w:noProof/>
          </w:rPr>
          <w:tab/>
        </w:r>
        <w:r w:rsidR="00311F89">
          <w:rPr>
            <w:noProof/>
          </w:rPr>
          <w:fldChar w:fldCharType="begin"/>
        </w:r>
        <w:r w:rsidR="00311F89">
          <w:rPr>
            <w:noProof/>
          </w:rPr>
          <w:instrText xml:space="preserve"> PAGEREF _Toc11162689 \h </w:instrText>
        </w:r>
        <w:r w:rsidR="00311F89">
          <w:rPr>
            <w:noProof/>
          </w:rPr>
        </w:r>
        <w:r w:rsidR="00311F89">
          <w:rPr>
            <w:noProof/>
          </w:rPr>
          <w:fldChar w:fldCharType="separate"/>
        </w:r>
        <w:r w:rsidR="00311F89">
          <w:rPr>
            <w:noProof/>
          </w:rPr>
          <w:t>68</w:t>
        </w:r>
        <w:r w:rsidR="00311F89">
          <w:rPr>
            <w:noProof/>
          </w:rPr>
          <w:fldChar w:fldCharType="end"/>
        </w:r>
      </w:hyperlink>
    </w:p>
    <w:p w14:paraId="5D8793BC" w14:textId="7CEF8077"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690" w:history="1">
        <w:r w:rsidR="00311F89" w:rsidRPr="005D51EE">
          <w:rPr>
            <w:rStyle w:val="Lienhypertexte"/>
            <w:noProof/>
          </w:rPr>
          <w:t>2.2.5</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Efficacy against target organisms</w:t>
        </w:r>
        <w:r w:rsidR="00311F89">
          <w:rPr>
            <w:noProof/>
          </w:rPr>
          <w:tab/>
        </w:r>
        <w:r w:rsidR="00311F89">
          <w:rPr>
            <w:noProof/>
          </w:rPr>
          <w:fldChar w:fldCharType="begin"/>
        </w:r>
        <w:r w:rsidR="00311F89">
          <w:rPr>
            <w:noProof/>
          </w:rPr>
          <w:instrText xml:space="preserve"> PAGEREF _Toc11162690 \h </w:instrText>
        </w:r>
        <w:r w:rsidR="00311F89">
          <w:rPr>
            <w:noProof/>
          </w:rPr>
        </w:r>
        <w:r w:rsidR="00311F89">
          <w:rPr>
            <w:noProof/>
          </w:rPr>
          <w:fldChar w:fldCharType="separate"/>
        </w:r>
        <w:r w:rsidR="00311F89">
          <w:rPr>
            <w:noProof/>
          </w:rPr>
          <w:t>73</w:t>
        </w:r>
        <w:r w:rsidR="00311F89">
          <w:rPr>
            <w:noProof/>
          </w:rPr>
          <w:fldChar w:fldCharType="end"/>
        </w:r>
      </w:hyperlink>
    </w:p>
    <w:p w14:paraId="353B7B60" w14:textId="102A406B"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1" w:history="1">
        <w:r w:rsidR="00311F89" w:rsidRPr="005D51EE">
          <w:rPr>
            <w:rStyle w:val="Lienhypertexte"/>
            <w:rFonts w:cs="Times New Roman"/>
            <w:b/>
            <w:iCs/>
            <w:noProof/>
            <w:lang w:eastAsia="en-US"/>
          </w:rPr>
          <w:t>2.2.5.1</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Function and field of use</w:t>
        </w:r>
        <w:r w:rsidR="00311F89">
          <w:rPr>
            <w:noProof/>
          </w:rPr>
          <w:tab/>
        </w:r>
        <w:r w:rsidR="00311F89">
          <w:rPr>
            <w:noProof/>
          </w:rPr>
          <w:fldChar w:fldCharType="begin"/>
        </w:r>
        <w:r w:rsidR="00311F89">
          <w:rPr>
            <w:noProof/>
          </w:rPr>
          <w:instrText xml:space="preserve"> PAGEREF _Toc11162691 \h </w:instrText>
        </w:r>
        <w:r w:rsidR="00311F89">
          <w:rPr>
            <w:noProof/>
          </w:rPr>
        </w:r>
        <w:r w:rsidR="00311F89">
          <w:rPr>
            <w:noProof/>
          </w:rPr>
          <w:fldChar w:fldCharType="separate"/>
        </w:r>
        <w:r w:rsidR="00311F89">
          <w:rPr>
            <w:noProof/>
          </w:rPr>
          <w:t>73</w:t>
        </w:r>
        <w:r w:rsidR="00311F89">
          <w:rPr>
            <w:noProof/>
          </w:rPr>
          <w:fldChar w:fldCharType="end"/>
        </w:r>
      </w:hyperlink>
    </w:p>
    <w:p w14:paraId="45F8D0D1" w14:textId="6F53FEDA"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2" w:history="1">
        <w:r w:rsidR="00311F89" w:rsidRPr="005D51EE">
          <w:rPr>
            <w:rStyle w:val="Lienhypertexte"/>
            <w:rFonts w:cs="Times New Roman"/>
            <w:b/>
            <w:iCs/>
            <w:noProof/>
            <w:lang w:eastAsia="en-US"/>
          </w:rPr>
          <w:t>2.2.5.2</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Organisms to be controlled and products, organisms or objects to be protected</w:t>
        </w:r>
        <w:r w:rsidR="00311F89">
          <w:rPr>
            <w:noProof/>
          </w:rPr>
          <w:tab/>
        </w:r>
        <w:r w:rsidR="00311F89">
          <w:rPr>
            <w:noProof/>
          </w:rPr>
          <w:fldChar w:fldCharType="begin"/>
        </w:r>
        <w:r w:rsidR="00311F89">
          <w:rPr>
            <w:noProof/>
          </w:rPr>
          <w:instrText xml:space="preserve"> PAGEREF _Toc11162692 \h </w:instrText>
        </w:r>
        <w:r w:rsidR="00311F89">
          <w:rPr>
            <w:noProof/>
          </w:rPr>
        </w:r>
        <w:r w:rsidR="00311F89">
          <w:rPr>
            <w:noProof/>
          </w:rPr>
          <w:fldChar w:fldCharType="separate"/>
        </w:r>
        <w:r w:rsidR="00311F89">
          <w:rPr>
            <w:noProof/>
          </w:rPr>
          <w:t>73</w:t>
        </w:r>
        <w:r w:rsidR="00311F89">
          <w:rPr>
            <w:noProof/>
          </w:rPr>
          <w:fldChar w:fldCharType="end"/>
        </w:r>
      </w:hyperlink>
    </w:p>
    <w:p w14:paraId="756FAB94" w14:textId="4444F8C4"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3" w:history="1">
        <w:r w:rsidR="00311F89" w:rsidRPr="005D51EE">
          <w:rPr>
            <w:rStyle w:val="Lienhypertexte"/>
            <w:rFonts w:cs="Times New Roman"/>
            <w:b/>
            <w:iCs/>
            <w:noProof/>
            <w:lang w:eastAsia="en-US"/>
          </w:rPr>
          <w:t>2.2.5.3</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Effects on target organisms, including unacceptable suffering</w:t>
        </w:r>
        <w:r w:rsidR="00311F89">
          <w:rPr>
            <w:noProof/>
          </w:rPr>
          <w:tab/>
        </w:r>
        <w:r w:rsidR="00311F89">
          <w:rPr>
            <w:noProof/>
          </w:rPr>
          <w:fldChar w:fldCharType="begin"/>
        </w:r>
        <w:r w:rsidR="00311F89">
          <w:rPr>
            <w:noProof/>
          </w:rPr>
          <w:instrText xml:space="preserve"> PAGEREF _Toc11162693 \h </w:instrText>
        </w:r>
        <w:r w:rsidR="00311F89">
          <w:rPr>
            <w:noProof/>
          </w:rPr>
        </w:r>
        <w:r w:rsidR="00311F89">
          <w:rPr>
            <w:noProof/>
          </w:rPr>
          <w:fldChar w:fldCharType="separate"/>
        </w:r>
        <w:r w:rsidR="00311F89">
          <w:rPr>
            <w:noProof/>
          </w:rPr>
          <w:t>74</w:t>
        </w:r>
        <w:r w:rsidR="00311F89">
          <w:rPr>
            <w:noProof/>
          </w:rPr>
          <w:fldChar w:fldCharType="end"/>
        </w:r>
      </w:hyperlink>
    </w:p>
    <w:p w14:paraId="58163BCF" w14:textId="3AF342A9"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4" w:history="1">
        <w:r w:rsidR="00311F89" w:rsidRPr="005D51EE">
          <w:rPr>
            <w:rStyle w:val="Lienhypertexte"/>
            <w:rFonts w:cs="Times New Roman"/>
            <w:b/>
            <w:iCs/>
            <w:noProof/>
            <w:lang w:eastAsia="en-US"/>
          </w:rPr>
          <w:t>2.2.5.4</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Mode of action, including time delay</w:t>
        </w:r>
        <w:r w:rsidR="00311F89">
          <w:rPr>
            <w:noProof/>
          </w:rPr>
          <w:tab/>
        </w:r>
        <w:r w:rsidR="00311F89">
          <w:rPr>
            <w:noProof/>
          </w:rPr>
          <w:fldChar w:fldCharType="begin"/>
        </w:r>
        <w:r w:rsidR="00311F89">
          <w:rPr>
            <w:noProof/>
          </w:rPr>
          <w:instrText xml:space="preserve"> PAGEREF _Toc11162694 \h </w:instrText>
        </w:r>
        <w:r w:rsidR="00311F89">
          <w:rPr>
            <w:noProof/>
          </w:rPr>
        </w:r>
        <w:r w:rsidR="00311F89">
          <w:rPr>
            <w:noProof/>
          </w:rPr>
          <w:fldChar w:fldCharType="separate"/>
        </w:r>
        <w:r w:rsidR="00311F89">
          <w:rPr>
            <w:noProof/>
          </w:rPr>
          <w:t>74</w:t>
        </w:r>
        <w:r w:rsidR="00311F89">
          <w:rPr>
            <w:noProof/>
          </w:rPr>
          <w:fldChar w:fldCharType="end"/>
        </w:r>
      </w:hyperlink>
    </w:p>
    <w:p w14:paraId="68015587" w14:textId="5345FD1F"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5" w:history="1">
        <w:r w:rsidR="00311F89" w:rsidRPr="005D51EE">
          <w:rPr>
            <w:rStyle w:val="Lienhypertexte"/>
            <w:b/>
            <w:noProof/>
          </w:rPr>
          <w:t>2.2.5.5</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Efficacy data</w:t>
        </w:r>
        <w:r w:rsidR="00311F89">
          <w:rPr>
            <w:noProof/>
          </w:rPr>
          <w:tab/>
        </w:r>
        <w:r w:rsidR="00311F89">
          <w:rPr>
            <w:noProof/>
          </w:rPr>
          <w:fldChar w:fldCharType="begin"/>
        </w:r>
        <w:r w:rsidR="00311F89">
          <w:rPr>
            <w:noProof/>
          </w:rPr>
          <w:instrText xml:space="preserve"> PAGEREF _Toc11162695 \h </w:instrText>
        </w:r>
        <w:r w:rsidR="00311F89">
          <w:rPr>
            <w:noProof/>
          </w:rPr>
        </w:r>
        <w:r w:rsidR="00311F89">
          <w:rPr>
            <w:noProof/>
          </w:rPr>
          <w:fldChar w:fldCharType="separate"/>
        </w:r>
        <w:r w:rsidR="00311F89">
          <w:rPr>
            <w:noProof/>
          </w:rPr>
          <w:t>74</w:t>
        </w:r>
        <w:r w:rsidR="00311F89">
          <w:rPr>
            <w:noProof/>
          </w:rPr>
          <w:fldChar w:fldCharType="end"/>
        </w:r>
      </w:hyperlink>
    </w:p>
    <w:p w14:paraId="163B1A60" w14:textId="4AFF444A"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6" w:history="1">
        <w:r w:rsidR="00311F89" w:rsidRPr="005D51EE">
          <w:rPr>
            <w:rStyle w:val="Lienhypertexte"/>
            <w:rFonts w:cs="Times New Roman"/>
            <w:b/>
            <w:iCs/>
            <w:noProof/>
            <w:lang w:eastAsia="en-US"/>
          </w:rPr>
          <w:t>2.2.5.6</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Occurrence of resistance and resistance management</w:t>
        </w:r>
        <w:r w:rsidR="00311F89">
          <w:rPr>
            <w:noProof/>
          </w:rPr>
          <w:tab/>
        </w:r>
        <w:r w:rsidR="00311F89">
          <w:rPr>
            <w:noProof/>
          </w:rPr>
          <w:fldChar w:fldCharType="begin"/>
        </w:r>
        <w:r w:rsidR="00311F89">
          <w:rPr>
            <w:noProof/>
          </w:rPr>
          <w:instrText xml:space="preserve"> PAGEREF _Toc11162696 \h </w:instrText>
        </w:r>
        <w:r w:rsidR="00311F89">
          <w:rPr>
            <w:noProof/>
          </w:rPr>
        </w:r>
        <w:r w:rsidR="00311F89">
          <w:rPr>
            <w:noProof/>
          </w:rPr>
          <w:fldChar w:fldCharType="separate"/>
        </w:r>
        <w:r w:rsidR="00311F89">
          <w:rPr>
            <w:noProof/>
          </w:rPr>
          <w:t>89</w:t>
        </w:r>
        <w:r w:rsidR="00311F89">
          <w:rPr>
            <w:noProof/>
          </w:rPr>
          <w:fldChar w:fldCharType="end"/>
        </w:r>
      </w:hyperlink>
    </w:p>
    <w:p w14:paraId="746F91CA" w14:textId="13957DC9"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7" w:history="1">
        <w:r w:rsidR="00311F89" w:rsidRPr="005D51EE">
          <w:rPr>
            <w:rStyle w:val="Lienhypertexte"/>
            <w:rFonts w:cs="Times New Roman"/>
            <w:b/>
            <w:iCs/>
            <w:noProof/>
            <w:lang w:eastAsia="en-US"/>
          </w:rPr>
          <w:t>2.2.5.7</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Known limitations</w:t>
        </w:r>
        <w:r w:rsidR="00311F89">
          <w:rPr>
            <w:noProof/>
          </w:rPr>
          <w:tab/>
        </w:r>
        <w:r w:rsidR="00311F89">
          <w:rPr>
            <w:noProof/>
          </w:rPr>
          <w:fldChar w:fldCharType="begin"/>
        </w:r>
        <w:r w:rsidR="00311F89">
          <w:rPr>
            <w:noProof/>
          </w:rPr>
          <w:instrText xml:space="preserve"> PAGEREF _Toc11162697 \h </w:instrText>
        </w:r>
        <w:r w:rsidR="00311F89">
          <w:rPr>
            <w:noProof/>
          </w:rPr>
        </w:r>
        <w:r w:rsidR="00311F89">
          <w:rPr>
            <w:noProof/>
          </w:rPr>
          <w:fldChar w:fldCharType="separate"/>
        </w:r>
        <w:r w:rsidR="00311F89">
          <w:rPr>
            <w:noProof/>
          </w:rPr>
          <w:t>89</w:t>
        </w:r>
        <w:r w:rsidR="00311F89">
          <w:rPr>
            <w:noProof/>
          </w:rPr>
          <w:fldChar w:fldCharType="end"/>
        </w:r>
      </w:hyperlink>
    </w:p>
    <w:p w14:paraId="7738E612" w14:textId="0B710E94"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8" w:history="1">
        <w:r w:rsidR="00311F89" w:rsidRPr="005D51EE">
          <w:rPr>
            <w:rStyle w:val="Lienhypertexte"/>
            <w:rFonts w:cs="Times New Roman"/>
            <w:b/>
            <w:iCs/>
            <w:noProof/>
            <w:lang w:eastAsia="en-US"/>
          </w:rPr>
          <w:t>2.2.5.8</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Evaluation of the label claims</w:t>
        </w:r>
        <w:r w:rsidR="00311F89">
          <w:rPr>
            <w:noProof/>
          </w:rPr>
          <w:tab/>
        </w:r>
        <w:r w:rsidR="00311F89">
          <w:rPr>
            <w:noProof/>
          </w:rPr>
          <w:fldChar w:fldCharType="begin"/>
        </w:r>
        <w:r w:rsidR="00311F89">
          <w:rPr>
            <w:noProof/>
          </w:rPr>
          <w:instrText xml:space="preserve"> PAGEREF _Toc11162698 \h </w:instrText>
        </w:r>
        <w:r w:rsidR="00311F89">
          <w:rPr>
            <w:noProof/>
          </w:rPr>
        </w:r>
        <w:r w:rsidR="00311F89">
          <w:rPr>
            <w:noProof/>
          </w:rPr>
          <w:fldChar w:fldCharType="separate"/>
        </w:r>
        <w:r w:rsidR="00311F89">
          <w:rPr>
            <w:noProof/>
          </w:rPr>
          <w:t>89</w:t>
        </w:r>
        <w:r w:rsidR="00311F89">
          <w:rPr>
            <w:noProof/>
          </w:rPr>
          <w:fldChar w:fldCharType="end"/>
        </w:r>
      </w:hyperlink>
    </w:p>
    <w:p w14:paraId="5CDF2BC3" w14:textId="3B353A7A"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699" w:history="1">
        <w:r w:rsidR="00311F89" w:rsidRPr="005D51EE">
          <w:rPr>
            <w:rStyle w:val="Lienhypertexte"/>
            <w:b/>
            <w:noProof/>
          </w:rPr>
          <w:t>2.2.5.9</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Relevant information if the product is intended to be authorised for use with other biocidal product(s)</w:t>
        </w:r>
        <w:r w:rsidR="00311F89">
          <w:rPr>
            <w:noProof/>
          </w:rPr>
          <w:tab/>
        </w:r>
        <w:r w:rsidR="00311F89">
          <w:rPr>
            <w:noProof/>
          </w:rPr>
          <w:fldChar w:fldCharType="begin"/>
        </w:r>
        <w:r w:rsidR="00311F89">
          <w:rPr>
            <w:noProof/>
          </w:rPr>
          <w:instrText xml:space="preserve"> PAGEREF _Toc11162699 \h </w:instrText>
        </w:r>
        <w:r w:rsidR="00311F89">
          <w:rPr>
            <w:noProof/>
          </w:rPr>
        </w:r>
        <w:r w:rsidR="00311F89">
          <w:rPr>
            <w:noProof/>
          </w:rPr>
          <w:fldChar w:fldCharType="separate"/>
        </w:r>
        <w:r w:rsidR="00311F89">
          <w:rPr>
            <w:noProof/>
          </w:rPr>
          <w:t>90</w:t>
        </w:r>
        <w:r w:rsidR="00311F89">
          <w:rPr>
            <w:noProof/>
          </w:rPr>
          <w:fldChar w:fldCharType="end"/>
        </w:r>
      </w:hyperlink>
    </w:p>
    <w:p w14:paraId="789EAEFA" w14:textId="684BC7A3"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700" w:history="1">
        <w:r w:rsidR="00311F89" w:rsidRPr="005D51EE">
          <w:rPr>
            <w:rStyle w:val="Lienhypertexte"/>
            <w:rFonts w:eastAsia="Calibri" w:cs="Times New Roman"/>
            <w:noProof/>
            <w:lang w:eastAsia="en-US"/>
          </w:rPr>
          <w:t>2.2.6</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Risk assessment for human health</w:t>
        </w:r>
        <w:r w:rsidR="00311F89">
          <w:rPr>
            <w:noProof/>
          </w:rPr>
          <w:tab/>
        </w:r>
        <w:r w:rsidR="00311F89">
          <w:rPr>
            <w:noProof/>
          </w:rPr>
          <w:fldChar w:fldCharType="begin"/>
        </w:r>
        <w:r w:rsidR="00311F89">
          <w:rPr>
            <w:noProof/>
          </w:rPr>
          <w:instrText xml:space="preserve"> PAGEREF _Toc11162700 \h </w:instrText>
        </w:r>
        <w:r w:rsidR="00311F89">
          <w:rPr>
            <w:noProof/>
          </w:rPr>
        </w:r>
        <w:r w:rsidR="00311F89">
          <w:rPr>
            <w:noProof/>
          </w:rPr>
          <w:fldChar w:fldCharType="separate"/>
        </w:r>
        <w:r w:rsidR="00311F89">
          <w:rPr>
            <w:noProof/>
          </w:rPr>
          <w:t>90</w:t>
        </w:r>
        <w:r w:rsidR="00311F89">
          <w:rPr>
            <w:noProof/>
          </w:rPr>
          <w:fldChar w:fldCharType="end"/>
        </w:r>
      </w:hyperlink>
    </w:p>
    <w:p w14:paraId="7AABB689" w14:textId="4F71B4BA"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701" w:history="1">
        <w:r w:rsidR="00311F89" w:rsidRPr="005D51EE">
          <w:rPr>
            <w:rStyle w:val="Lienhypertexte"/>
            <w:b/>
            <w:noProof/>
            <w:lang w:eastAsia="en-US"/>
          </w:rPr>
          <w:t>2.2.6.1</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Assessment of effects on Human Health</w:t>
        </w:r>
        <w:r w:rsidR="00311F89">
          <w:rPr>
            <w:noProof/>
          </w:rPr>
          <w:tab/>
        </w:r>
        <w:r w:rsidR="00311F89">
          <w:rPr>
            <w:noProof/>
          </w:rPr>
          <w:fldChar w:fldCharType="begin"/>
        </w:r>
        <w:r w:rsidR="00311F89">
          <w:rPr>
            <w:noProof/>
          </w:rPr>
          <w:instrText xml:space="preserve"> PAGEREF _Toc11162701 \h </w:instrText>
        </w:r>
        <w:r w:rsidR="00311F89">
          <w:rPr>
            <w:noProof/>
          </w:rPr>
        </w:r>
        <w:r w:rsidR="00311F89">
          <w:rPr>
            <w:noProof/>
          </w:rPr>
          <w:fldChar w:fldCharType="separate"/>
        </w:r>
        <w:r w:rsidR="00311F89">
          <w:rPr>
            <w:noProof/>
          </w:rPr>
          <w:t>90</w:t>
        </w:r>
        <w:r w:rsidR="00311F89">
          <w:rPr>
            <w:noProof/>
          </w:rPr>
          <w:fldChar w:fldCharType="end"/>
        </w:r>
      </w:hyperlink>
    </w:p>
    <w:p w14:paraId="2886A094" w14:textId="7657FED6"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702" w:history="1">
        <w:r w:rsidR="00311F89" w:rsidRPr="005D51EE">
          <w:rPr>
            <w:rStyle w:val="Lienhypertexte"/>
            <w:rFonts w:cs="Times New Roman"/>
            <w:b/>
            <w:iCs/>
            <w:noProof/>
            <w:lang w:eastAsia="en-US"/>
          </w:rPr>
          <w:t>2.2.6.2</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Exposure assessment</w:t>
        </w:r>
        <w:r w:rsidR="00311F89">
          <w:rPr>
            <w:noProof/>
          </w:rPr>
          <w:tab/>
        </w:r>
        <w:r w:rsidR="00311F89">
          <w:rPr>
            <w:noProof/>
          </w:rPr>
          <w:fldChar w:fldCharType="begin"/>
        </w:r>
        <w:r w:rsidR="00311F89">
          <w:rPr>
            <w:noProof/>
          </w:rPr>
          <w:instrText xml:space="preserve"> PAGEREF _Toc11162702 \h </w:instrText>
        </w:r>
        <w:r w:rsidR="00311F89">
          <w:rPr>
            <w:noProof/>
          </w:rPr>
        </w:r>
        <w:r w:rsidR="00311F89">
          <w:rPr>
            <w:noProof/>
          </w:rPr>
          <w:fldChar w:fldCharType="separate"/>
        </w:r>
        <w:r w:rsidR="00311F89">
          <w:rPr>
            <w:noProof/>
          </w:rPr>
          <w:t>98</w:t>
        </w:r>
        <w:r w:rsidR="00311F89">
          <w:rPr>
            <w:noProof/>
          </w:rPr>
          <w:fldChar w:fldCharType="end"/>
        </w:r>
      </w:hyperlink>
    </w:p>
    <w:p w14:paraId="4FCB1C84" w14:textId="26FD6F00"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703" w:history="1">
        <w:r w:rsidR="00311F89" w:rsidRPr="005D51EE">
          <w:rPr>
            <w:rStyle w:val="Lienhypertexte"/>
            <w:b/>
            <w:noProof/>
          </w:rPr>
          <w:t>2.2.6.3</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Risk characterisation for human health</w:t>
        </w:r>
        <w:r w:rsidR="00311F89">
          <w:rPr>
            <w:noProof/>
          </w:rPr>
          <w:tab/>
        </w:r>
        <w:r w:rsidR="00311F89">
          <w:rPr>
            <w:noProof/>
          </w:rPr>
          <w:fldChar w:fldCharType="begin"/>
        </w:r>
        <w:r w:rsidR="00311F89">
          <w:rPr>
            <w:noProof/>
          </w:rPr>
          <w:instrText xml:space="preserve"> PAGEREF _Toc11162703 \h </w:instrText>
        </w:r>
        <w:r w:rsidR="00311F89">
          <w:rPr>
            <w:noProof/>
          </w:rPr>
        </w:r>
        <w:r w:rsidR="00311F89">
          <w:rPr>
            <w:noProof/>
          </w:rPr>
          <w:fldChar w:fldCharType="separate"/>
        </w:r>
        <w:r w:rsidR="00311F89">
          <w:rPr>
            <w:noProof/>
          </w:rPr>
          <w:t>121</w:t>
        </w:r>
        <w:r w:rsidR="00311F89">
          <w:rPr>
            <w:noProof/>
          </w:rPr>
          <w:fldChar w:fldCharType="end"/>
        </w:r>
      </w:hyperlink>
    </w:p>
    <w:p w14:paraId="3E11CA1F" w14:textId="3AF73E5C"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704" w:history="1">
        <w:r w:rsidR="00311F89" w:rsidRPr="005D51EE">
          <w:rPr>
            <w:rStyle w:val="Lienhypertexte"/>
            <w:rFonts w:eastAsia="Calibri" w:cs="Times New Roman"/>
            <w:noProof/>
            <w:lang w:eastAsia="en-US"/>
          </w:rPr>
          <w:t>2.2.7</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Risk assessment for animal health</w:t>
        </w:r>
        <w:r w:rsidR="00311F89">
          <w:rPr>
            <w:noProof/>
          </w:rPr>
          <w:tab/>
        </w:r>
        <w:r w:rsidR="00311F89">
          <w:rPr>
            <w:noProof/>
          </w:rPr>
          <w:fldChar w:fldCharType="begin"/>
        </w:r>
        <w:r w:rsidR="00311F89">
          <w:rPr>
            <w:noProof/>
          </w:rPr>
          <w:instrText xml:space="preserve"> PAGEREF _Toc11162704 \h </w:instrText>
        </w:r>
        <w:r w:rsidR="00311F89">
          <w:rPr>
            <w:noProof/>
          </w:rPr>
        </w:r>
        <w:r w:rsidR="00311F89">
          <w:rPr>
            <w:noProof/>
          </w:rPr>
          <w:fldChar w:fldCharType="separate"/>
        </w:r>
        <w:r w:rsidR="00311F89">
          <w:rPr>
            <w:noProof/>
          </w:rPr>
          <w:t>134</w:t>
        </w:r>
        <w:r w:rsidR="00311F89">
          <w:rPr>
            <w:noProof/>
          </w:rPr>
          <w:fldChar w:fldCharType="end"/>
        </w:r>
      </w:hyperlink>
    </w:p>
    <w:p w14:paraId="4B83DCC1" w14:textId="047FDB1D"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705" w:history="1">
        <w:r w:rsidR="00311F89" w:rsidRPr="005D51EE">
          <w:rPr>
            <w:rStyle w:val="Lienhypertexte"/>
            <w:rFonts w:eastAsia="Calibri" w:cs="Times New Roman"/>
            <w:noProof/>
            <w:lang w:eastAsia="en-US"/>
          </w:rPr>
          <w:t>2.2.8</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Risk assessment for the environment</w:t>
        </w:r>
        <w:r w:rsidR="00311F89">
          <w:rPr>
            <w:noProof/>
          </w:rPr>
          <w:tab/>
        </w:r>
        <w:r w:rsidR="00311F89">
          <w:rPr>
            <w:noProof/>
          </w:rPr>
          <w:fldChar w:fldCharType="begin"/>
        </w:r>
        <w:r w:rsidR="00311F89">
          <w:rPr>
            <w:noProof/>
          </w:rPr>
          <w:instrText xml:space="preserve"> PAGEREF _Toc11162705 \h </w:instrText>
        </w:r>
        <w:r w:rsidR="00311F89">
          <w:rPr>
            <w:noProof/>
          </w:rPr>
        </w:r>
        <w:r w:rsidR="00311F89">
          <w:rPr>
            <w:noProof/>
          </w:rPr>
          <w:fldChar w:fldCharType="separate"/>
        </w:r>
        <w:r w:rsidR="00311F89">
          <w:rPr>
            <w:noProof/>
          </w:rPr>
          <w:t>135</w:t>
        </w:r>
        <w:r w:rsidR="00311F89">
          <w:rPr>
            <w:noProof/>
          </w:rPr>
          <w:fldChar w:fldCharType="end"/>
        </w:r>
      </w:hyperlink>
    </w:p>
    <w:p w14:paraId="1CB8BB9F" w14:textId="1BD031B5"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706" w:history="1">
        <w:r w:rsidR="00311F89" w:rsidRPr="005D51EE">
          <w:rPr>
            <w:rStyle w:val="Lienhypertexte"/>
            <w:rFonts w:cs="Times New Roman"/>
            <w:b/>
            <w:iCs/>
            <w:noProof/>
            <w:lang w:eastAsia="en-US"/>
          </w:rPr>
          <w:t>2.2.8.1</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Effects assessment on the environment</w:t>
        </w:r>
        <w:r w:rsidR="00311F89">
          <w:rPr>
            <w:noProof/>
          </w:rPr>
          <w:tab/>
        </w:r>
        <w:r w:rsidR="00311F89">
          <w:rPr>
            <w:noProof/>
          </w:rPr>
          <w:fldChar w:fldCharType="begin"/>
        </w:r>
        <w:r w:rsidR="00311F89">
          <w:rPr>
            <w:noProof/>
          </w:rPr>
          <w:instrText xml:space="preserve"> PAGEREF _Toc11162706 \h </w:instrText>
        </w:r>
        <w:r w:rsidR="00311F89">
          <w:rPr>
            <w:noProof/>
          </w:rPr>
        </w:r>
        <w:r w:rsidR="00311F89">
          <w:rPr>
            <w:noProof/>
          </w:rPr>
          <w:fldChar w:fldCharType="separate"/>
        </w:r>
        <w:r w:rsidR="00311F89">
          <w:rPr>
            <w:noProof/>
          </w:rPr>
          <w:t>135</w:t>
        </w:r>
        <w:r w:rsidR="00311F89">
          <w:rPr>
            <w:noProof/>
          </w:rPr>
          <w:fldChar w:fldCharType="end"/>
        </w:r>
      </w:hyperlink>
    </w:p>
    <w:p w14:paraId="76027EA0" w14:textId="5FBF8E97"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707" w:history="1">
        <w:r w:rsidR="00311F89" w:rsidRPr="005D51EE">
          <w:rPr>
            <w:rStyle w:val="Lienhypertexte"/>
            <w:rFonts w:cs="Times New Roman"/>
            <w:b/>
            <w:noProof/>
            <w:lang w:eastAsia="en-US"/>
          </w:rPr>
          <w:t>2.2.8.2</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Exposure assessment</w:t>
        </w:r>
        <w:r w:rsidR="00311F89">
          <w:rPr>
            <w:noProof/>
          </w:rPr>
          <w:tab/>
        </w:r>
        <w:r w:rsidR="00311F89">
          <w:rPr>
            <w:noProof/>
          </w:rPr>
          <w:fldChar w:fldCharType="begin"/>
        </w:r>
        <w:r w:rsidR="00311F89">
          <w:rPr>
            <w:noProof/>
          </w:rPr>
          <w:instrText xml:space="preserve"> PAGEREF _Toc11162707 \h </w:instrText>
        </w:r>
        <w:r w:rsidR="00311F89">
          <w:rPr>
            <w:noProof/>
          </w:rPr>
        </w:r>
        <w:r w:rsidR="00311F89">
          <w:rPr>
            <w:noProof/>
          </w:rPr>
          <w:fldChar w:fldCharType="separate"/>
        </w:r>
        <w:r w:rsidR="00311F89">
          <w:rPr>
            <w:noProof/>
          </w:rPr>
          <w:t>136</w:t>
        </w:r>
        <w:r w:rsidR="00311F89">
          <w:rPr>
            <w:noProof/>
          </w:rPr>
          <w:fldChar w:fldCharType="end"/>
        </w:r>
      </w:hyperlink>
    </w:p>
    <w:p w14:paraId="58C0C559" w14:textId="76130566" w:rsidR="00311F89" w:rsidRDefault="00C346B1">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1162708" w:history="1">
        <w:r w:rsidR="00311F89" w:rsidRPr="005D51EE">
          <w:rPr>
            <w:rStyle w:val="Lienhypertexte"/>
            <w:b/>
            <w:noProof/>
            <w:lang w:eastAsia="en-US"/>
          </w:rPr>
          <w:t>2.2.8.3</w:t>
        </w:r>
        <w:r w:rsidR="00311F89">
          <w:rPr>
            <w:rFonts w:asciiTheme="minorHAnsi" w:eastAsiaTheme="minorEastAsia" w:hAnsiTheme="minorHAnsi" w:cstheme="minorBidi"/>
            <w:noProof/>
            <w:sz w:val="22"/>
            <w:szCs w:val="22"/>
            <w:lang w:val="fr-FR" w:eastAsia="fr-FR"/>
          </w:rPr>
          <w:tab/>
        </w:r>
        <w:r w:rsidR="00311F89" w:rsidRPr="005D51EE">
          <w:rPr>
            <w:rStyle w:val="Lienhypertexte"/>
            <w:noProof/>
          </w:rPr>
          <w:t>Risk characterisation</w:t>
        </w:r>
        <w:r w:rsidR="00311F89">
          <w:rPr>
            <w:noProof/>
          </w:rPr>
          <w:tab/>
        </w:r>
        <w:r w:rsidR="00311F89">
          <w:rPr>
            <w:noProof/>
          </w:rPr>
          <w:fldChar w:fldCharType="begin"/>
        </w:r>
        <w:r w:rsidR="00311F89">
          <w:rPr>
            <w:noProof/>
          </w:rPr>
          <w:instrText xml:space="preserve"> PAGEREF _Toc11162708 \h </w:instrText>
        </w:r>
        <w:r w:rsidR="00311F89">
          <w:rPr>
            <w:noProof/>
          </w:rPr>
        </w:r>
        <w:r w:rsidR="00311F89">
          <w:rPr>
            <w:noProof/>
          </w:rPr>
          <w:fldChar w:fldCharType="separate"/>
        </w:r>
        <w:r w:rsidR="00311F89">
          <w:rPr>
            <w:noProof/>
          </w:rPr>
          <w:t>145</w:t>
        </w:r>
        <w:r w:rsidR="00311F89">
          <w:rPr>
            <w:noProof/>
          </w:rPr>
          <w:fldChar w:fldCharType="end"/>
        </w:r>
      </w:hyperlink>
    </w:p>
    <w:p w14:paraId="765FBFAB" w14:textId="0614DEE8"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709" w:history="1">
        <w:r w:rsidR="00311F89" w:rsidRPr="005D51EE">
          <w:rPr>
            <w:rStyle w:val="Lienhypertexte"/>
            <w:rFonts w:eastAsia="Calibri" w:cs="Times New Roman"/>
            <w:noProof/>
            <w:lang w:eastAsia="en-US"/>
          </w:rPr>
          <w:t>2.2.9</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Measures to protect man, animals and the environment</w:t>
        </w:r>
        <w:r w:rsidR="00311F89">
          <w:rPr>
            <w:noProof/>
          </w:rPr>
          <w:tab/>
        </w:r>
        <w:r w:rsidR="00311F89">
          <w:rPr>
            <w:noProof/>
          </w:rPr>
          <w:fldChar w:fldCharType="begin"/>
        </w:r>
        <w:r w:rsidR="00311F89">
          <w:rPr>
            <w:noProof/>
          </w:rPr>
          <w:instrText xml:space="preserve"> PAGEREF _Toc11162709 \h </w:instrText>
        </w:r>
        <w:r w:rsidR="00311F89">
          <w:rPr>
            <w:noProof/>
          </w:rPr>
        </w:r>
        <w:r w:rsidR="00311F89">
          <w:rPr>
            <w:noProof/>
          </w:rPr>
          <w:fldChar w:fldCharType="separate"/>
        </w:r>
        <w:r w:rsidR="00311F89">
          <w:rPr>
            <w:noProof/>
          </w:rPr>
          <w:t>148</w:t>
        </w:r>
        <w:r w:rsidR="00311F89">
          <w:rPr>
            <w:noProof/>
          </w:rPr>
          <w:fldChar w:fldCharType="end"/>
        </w:r>
      </w:hyperlink>
    </w:p>
    <w:p w14:paraId="5249093E" w14:textId="3609872F"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710" w:history="1">
        <w:r w:rsidR="00311F89" w:rsidRPr="005D51EE">
          <w:rPr>
            <w:rStyle w:val="Lienhypertexte"/>
            <w:rFonts w:eastAsia="Calibri"/>
            <w:noProof/>
            <w:lang w:eastAsia="en-US"/>
          </w:rPr>
          <w:t>2.2.10</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Assessment of a combination of biocidal products</w:t>
        </w:r>
        <w:r w:rsidR="00311F89">
          <w:rPr>
            <w:noProof/>
          </w:rPr>
          <w:tab/>
        </w:r>
        <w:r w:rsidR="00311F89">
          <w:rPr>
            <w:noProof/>
          </w:rPr>
          <w:fldChar w:fldCharType="begin"/>
        </w:r>
        <w:r w:rsidR="00311F89">
          <w:rPr>
            <w:noProof/>
          </w:rPr>
          <w:instrText xml:space="preserve"> PAGEREF _Toc11162710 \h </w:instrText>
        </w:r>
        <w:r w:rsidR="00311F89">
          <w:rPr>
            <w:noProof/>
          </w:rPr>
        </w:r>
        <w:r w:rsidR="00311F89">
          <w:rPr>
            <w:noProof/>
          </w:rPr>
          <w:fldChar w:fldCharType="separate"/>
        </w:r>
        <w:r w:rsidR="00311F89">
          <w:rPr>
            <w:noProof/>
          </w:rPr>
          <w:t>148</w:t>
        </w:r>
        <w:r w:rsidR="00311F89">
          <w:rPr>
            <w:noProof/>
          </w:rPr>
          <w:fldChar w:fldCharType="end"/>
        </w:r>
      </w:hyperlink>
    </w:p>
    <w:p w14:paraId="56F46EC2" w14:textId="67AA2CEF" w:rsidR="00311F89" w:rsidRDefault="00C346B1">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1162711" w:history="1">
        <w:r w:rsidR="00311F89" w:rsidRPr="005D51EE">
          <w:rPr>
            <w:rStyle w:val="Lienhypertexte"/>
            <w:rFonts w:eastAsia="Calibri" w:cs="Times New Roman"/>
            <w:noProof/>
            <w:lang w:eastAsia="en-US"/>
          </w:rPr>
          <w:t>2.2.11</w:t>
        </w:r>
        <w:r w:rsidR="00311F89">
          <w:rPr>
            <w:rFonts w:asciiTheme="minorHAnsi" w:eastAsiaTheme="minorEastAsia" w:hAnsiTheme="minorHAnsi" w:cstheme="minorBidi"/>
            <w:i w:val="0"/>
            <w:iCs w:val="0"/>
            <w:noProof/>
            <w:sz w:val="22"/>
            <w:szCs w:val="22"/>
            <w:lang w:val="fr-FR" w:eastAsia="fr-FR"/>
          </w:rPr>
          <w:tab/>
        </w:r>
        <w:r w:rsidR="00311F89" w:rsidRPr="005D51EE">
          <w:rPr>
            <w:rStyle w:val="Lienhypertexte"/>
            <w:noProof/>
          </w:rPr>
          <w:t>Comparative assessment</w:t>
        </w:r>
        <w:r w:rsidR="00311F89">
          <w:rPr>
            <w:noProof/>
          </w:rPr>
          <w:tab/>
        </w:r>
        <w:r w:rsidR="00311F89">
          <w:rPr>
            <w:noProof/>
          </w:rPr>
          <w:fldChar w:fldCharType="begin"/>
        </w:r>
        <w:r w:rsidR="00311F89">
          <w:rPr>
            <w:noProof/>
          </w:rPr>
          <w:instrText xml:space="preserve"> PAGEREF _Toc11162711 \h </w:instrText>
        </w:r>
        <w:r w:rsidR="00311F89">
          <w:rPr>
            <w:noProof/>
          </w:rPr>
        </w:r>
        <w:r w:rsidR="00311F89">
          <w:rPr>
            <w:noProof/>
          </w:rPr>
          <w:fldChar w:fldCharType="separate"/>
        </w:r>
        <w:r w:rsidR="00311F89">
          <w:rPr>
            <w:noProof/>
          </w:rPr>
          <w:t>148</w:t>
        </w:r>
        <w:r w:rsidR="00311F89">
          <w:rPr>
            <w:noProof/>
          </w:rPr>
          <w:fldChar w:fldCharType="end"/>
        </w:r>
      </w:hyperlink>
    </w:p>
    <w:p w14:paraId="7A49DD24" w14:textId="56D8B29A" w:rsidR="00311F89" w:rsidRDefault="00C346B1">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1162712" w:history="1">
        <w:r w:rsidR="00311F89" w:rsidRPr="005D51EE">
          <w:rPr>
            <w:rStyle w:val="Lienhypertexte"/>
            <w:rFonts w:cs="Times New Roman"/>
            <w:i/>
            <w:noProof/>
            <w:kern w:val="1"/>
            <w:lang w:bidi="x-none"/>
          </w:rPr>
          <w:t>3</w:t>
        </w:r>
        <w:r w:rsidR="00311F89">
          <w:rPr>
            <w:rFonts w:asciiTheme="minorHAnsi" w:eastAsiaTheme="minorEastAsia" w:hAnsiTheme="minorHAnsi" w:cstheme="minorBidi"/>
            <w:b w:val="0"/>
            <w:bCs w:val="0"/>
            <w:caps w:val="0"/>
            <w:noProof/>
            <w:sz w:val="22"/>
            <w:szCs w:val="22"/>
            <w:lang w:val="fr-FR" w:eastAsia="fr-FR"/>
          </w:rPr>
          <w:tab/>
        </w:r>
        <w:r w:rsidR="00311F89" w:rsidRPr="005D51EE">
          <w:rPr>
            <w:rStyle w:val="Lienhypertexte"/>
            <w:rFonts w:eastAsia="Calibri"/>
            <w:noProof/>
          </w:rPr>
          <w:t>Annexes</w:t>
        </w:r>
        <w:r w:rsidR="00311F89">
          <w:rPr>
            <w:noProof/>
          </w:rPr>
          <w:tab/>
        </w:r>
        <w:r w:rsidR="00311F89">
          <w:rPr>
            <w:noProof/>
          </w:rPr>
          <w:fldChar w:fldCharType="begin"/>
        </w:r>
        <w:r w:rsidR="00311F89">
          <w:rPr>
            <w:noProof/>
          </w:rPr>
          <w:instrText xml:space="preserve"> PAGEREF _Toc11162712 \h </w:instrText>
        </w:r>
        <w:r w:rsidR="00311F89">
          <w:rPr>
            <w:noProof/>
          </w:rPr>
        </w:r>
        <w:r w:rsidR="00311F89">
          <w:rPr>
            <w:noProof/>
          </w:rPr>
          <w:fldChar w:fldCharType="separate"/>
        </w:r>
        <w:r w:rsidR="00311F89">
          <w:rPr>
            <w:noProof/>
          </w:rPr>
          <w:t>149</w:t>
        </w:r>
        <w:r w:rsidR="00311F89">
          <w:rPr>
            <w:noProof/>
          </w:rPr>
          <w:fldChar w:fldCharType="end"/>
        </w:r>
      </w:hyperlink>
    </w:p>
    <w:p w14:paraId="7EB5B805" w14:textId="18E911A3"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3" w:history="1">
        <w:r w:rsidR="00311F89" w:rsidRPr="005D51EE">
          <w:rPr>
            <w:rStyle w:val="Lienhypertexte"/>
            <w:caps/>
            <w:noProof/>
            <w:lang w:val="de-DE" w:eastAsia="en-US"/>
          </w:rPr>
          <w:t>3.1</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rPr>
          <w:t>List of studies for the biocidal product (family)</w:t>
        </w:r>
        <w:r w:rsidR="00311F89">
          <w:rPr>
            <w:noProof/>
          </w:rPr>
          <w:tab/>
        </w:r>
        <w:r w:rsidR="00311F89">
          <w:rPr>
            <w:noProof/>
          </w:rPr>
          <w:fldChar w:fldCharType="begin"/>
        </w:r>
        <w:r w:rsidR="00311F89">
          <w:rPr>
            <w:noProof/>
          </w:rPr>
          <w:instrText xml:space="preserve"> PAGEREF _Toc11162713 \h </w:instrText>
        </w:r>
        <w:r w:rsidR="00311F89">
          <w:rPr>
            <w:noProof/>
          </w:rPr>
        </w:r>
        <w:r w:rsidR="00311F89">
          <w:rPr>
            <w:noProof/>
          </w:rPr>
          <w:fldChar w:fldCharType="separate"/>
        </w:r>
        <w:r w:rsidR="00311F89">
          <w:rPr>
            <w:noProof/>
          </w:rPr>
          <w:t>149</w:t>
        </w:r>
        <w:r w:rsidR="00311F89">
          <w:rPr>
            <w:noProof/>
          </w:rPr>
          <w:fldChar w:fldCharType="end"/>
        </w:r>
      </w:hyperlink>
    </w:p>
    <w:p w14:paraId="1C618118" w14:textId="275F5CA6"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4" w:history="1">
        <w:r w:rsidR="00311F89" w:rsidRPr="005D51EE">
          <w:rPr>
            <w:rStyle w:val="Lienhypertexte"/>
            <w:caps/>
            <w:noProof/>
            <w:lang w:val="de-DE" w:eastAsia="en-US"/>
          </w:rPr>
          <w:t>3.2</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rPr>
          <w:t>Output tables from exposure assessment tools</w:t>
        </w:r>
        <w:r w:rsidR="00311F89">
          <w:rPr>
            <w:noProof/>
          </w:rPr>
          <w:tab/>
        </w:r>
        <w:r w:rsidR="00311F89">
          <w:rPr>
            <w:noProof/>
          </w:rPr>
          <w:fldChar w:fldCharType="begin"/>
        </w:r>
        <w:r w:rsidR="00311F89">
          <w:rPr>
            <w:noProof/>
          </w:rPr>
          <w:instrText xml:space="preserve"> PAGEREF _Toc11162714 \h </w:instrText>
        </w:r>
        <w:r w:rsidR="00311F89">
          <w:rPr>
            <w:noProof/>
          </w:rPr>
        </w:r>
        <w:r w:rsidR="00311F89">
          <w:rPr>
            <w:noProof/>
          </w:rPr>
          <w:fldChar w:fldCharType="separate"/>
        </w:r>
        <w:r w:rsidR="00311F89">
          <w:rPr>
            <w:noProof/>
          </w:rPr>
          <w:t>150</w:t>
        </w:r>
        <w:r w:rsidR="00311F89">
          <w:rPr>
            <w:noProof/>
          </w:rPr>
          <w:fldChar w:fldCharType="end"/>
        </w:r>
      </w:hyperlink>
    </w:p>
    <w:p w14:paraId="63A23123" w14:textId="6E3D125E"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5" w:history="1">
        <w:r w:rsidR="00311F89" w:rsidRPr="005D51EE">
          <w:rPr>
            <w:rStyle w:val="Lienhypertexte"/>
            <w:caps/>
            <w:noProof/>
            <w:lang w:val="de-DE" w:eastAsia="en-US"/>
          </w:rPr>
          <w:t>3.3</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rPr>
          <w:t>New information on the active substance</w:t>
        </w:r>
        <w:r w:rsidR="00311F89">
          <w:rPr>
            <w:noProof/>
          </w:rPr>
          <w:tab/>
        </w:r>
        <w:r w:rsidR="00311F89">
          <w:rPr>
            <w:noProof/>
          </w:rPr>
          <w:fldChar w:fldCharType="begin"/>
        </w:r>
        <w:r w:rsidR="00311F89">
          <w:rPr>
            <w:noProof/>
          </w:rPr>
          <w:instrText xml:space="preserve"> PAGEREF _Toc11162715 \h </w:instrText>
        </w:r>
        <w:r w:rsidR="00311F89">
          <w:rPr>
            <w:noProof/>
          </w:rPr>
        </w:r>
        <w:r w:rsidR="00311F89">
          <w:rPr>
            <w:noProof/>
          </w:rPr>
          <w:fldChar w:fldCharType="separate"/>
        </w:r>
        <w:r w:rsidR="00311F89">
          <w:rPr>
            <w:noProof/>
          </w:rPr>
          <w:t>151</w:t>
        </w:r>
        <w:r w:rsidR="00311F89">
          <w:rPr>
            <w:noProof/>
          </w:rPr>
          <w:fldChar w:fldCharType="end"/>
        </w:r>
      </w:hyperlink>
    </w:p>
    <w:p w14:paraId="6043E720" w14:textId="1A0667E5"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6" w:history="1">
        <w:r w:rsidR="00311F89" w:rsidRPr="005D51EE">
          <w:rPr>
            <w:rStyle w:val="Lienhypertexte"/>
            <w:caps/>
            <w:noProof/>
            <w:lang w:val="de-DE" w:eastAsia="en-US"/>
          </w:rPr>
          <w:t>3.4</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lang w:val="de-DE"/>
          </w:rPr>
          <w:t>Residue behaviour</w:t>
        </w:r>
        <w:r w:rsidR="00311F89">
          <w:rPr>
            <w:noProof/>
          </w:rPr>
          <w:tab/>
        </w:r>
        <w:r w:rsidR="00311F89">
          <w:rPr>
            <w:noProof/>
          </w:rPr>
          <w:fldChar w:fldCharType="begin"/>
        </w:r>
        <w:r w:rsidR="00311F89">
          <w:rPr>
            <w:noProof/>
          </w:rPr>
          <w:instrText xml:space="preserve"> PAGEREF _Toc11162716 \h </w:instrText>
        </w:r>
        <w:r w:rsidR="00311F89">
          <w:rPr>
            <w:noProof/>
          </w:rPr>
        </w:r>
        <w:r w:rsidR="00311F89">
          <w:rPr>
            <w:noProof/>
          </w:rPr>
          <w:fldChar w:fldCharType="separate"/>
        </w:r>
        <w:r w:rsidR="00311F89">
          <w:rPr>
            <w:noProof/>
          </w:rPr>
          <w:t>151</w:t>
        </w:r>
        <w:r w:rsidR="00311F89">
          <w:rPr>
            <w:noProof/>
          </w:rPr>
          <w:fldChar w:fldCharType="end"/>
        </w:r>
      </w:hyperlink>
    </w:p>
    <w:p w14:paraId="2806A78B" w14:textId="0F809AF3"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7" w:history="1">
        <w:r w:rsidR="00311F89" w:rsidRPr="005D51EE">
          <w:rPr>
            <w:rStyle w:val="Lienhypertexte"/>
            <w:caps/>
            <w:noProof/>
            <w:lang w:val="de-DE" w:eastAsia="en-US"/>
          </w:rPr>
          <w:t>3.5</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rPr>
          <w:t>Summaries of the efficacy studies (B.5.10.1-xx)</w:t>
        </w:r>
        <w:r w:rsidR="00311F89">
          <w:rPr>
            <w:noProof/>
          </w:rPr>
          <w:tab/>
        </w:r>
        <w:r w:rsidR="00311F89">
          <w:rPr>
            <w:noProof/>
          </w:rPr>
          <w:fldChar w:fldCharType="begin"/>
        </w:r>
        <w:r w:rsidR="00311F89">
          <w:rPr>
            <w:noProof/>
          </w:rPr>
          <w:instrText xml:space="preserve"> PAGEREF _Toc11162717 \h </w:instrText>
        </w:r>
        <w:r w:rsidR="00311F89">
          <w:rPr>
            <w:noProof/>
          </w:rPr>
        </w:r>
        <w:r w:rsidR="00311F89">
          <w:rPr>
            <w:noProof/>
          </w:rPr>
          <w:fldChar w:fldCharType="separate"/>
        </w:r>
        <w:r w:rsidR="00311F89">
          <w:rPr>
            <w:noProof/>
          </w:rPr>
          <w:t>151</w:t>
        </w:r>
        <w:r w:rsidR="00311F89">
          <w:rPr>
            <w:noProof/>
          </w:rPr>
          <w:fldChar w:fldCharType="end"/>
        </w:r>
      </w:hyperlink>
    </w:p>
    <w:p w14:paraId="22564F12" w14:textId="6EA2B9D5"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8" w:history="1">
        <w:r w:rsidR="00311F89" w:rsidRPr="005D51EE">
          <w:rPr>
            <w:rStyle w:val="Lienhypertexte"/>
            <w:noProof/>
            <w:lang w:val="de-DE"/>
          </w:rPr>
          <w:t>3.6</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lang w:val="de-DE"/>
          </w:rPr>
          <w:t>Confidential annex</w:t>
        </w:r>
        <w:r w:rsidR="00311F89">
          <w:rPr>
            <w:noProof/>
          </w:rPr>
          <w:tab/>
        </w:r>
        <w:r w:rsidR="00311F89">
          <w:rPr>
            <w:noProof/>
          </w:rPr>
          <w:fldChar w:fldCharType="begin"/>
        </w:r>
        <w:r w:rsidR="00311F89">
          <w:rPr>
            <w:noProof/>
          </w:rPr>
          <w:instrText xml:space="preserve"> PAGEREF _Toc11162718 \h </w:instrText>
        </w:r>
        <w:r w:rsidR="00311F89">
          <w:rPr>
            <w:noProof/>
          </w:rPr>
        </w:r>
        <w:r w:rsidR="00311F89">
          <w:rPr>
            <w:noProof/>
          </w:rPr>
          <w:fldChar w:fldCharType="separate"/>
        </w:r>
        <w:r w:rsidR="00311F89">
          <w:rPr>
            <w:noProof/>
          </w:rPr>
          <w:t>151</w:t>
        </w:r>
        <w:r w:rsidR="00311F89">
          <w:rPr>
            <w:noProof/>
          </w:rPr>
          <w:fldChar w:fldCharType="end"/>
        </w:r>
      </w:hyperlink>
    </w:p>
    <w:p w14:paraId="64243BA1" w14:textId="544E1281" w:rsidR="00311F89" w:rsidRDefault="00C346B1">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1162719" w:history="1">
        <w:r w:rsidR="00311F89" w:rsidRPr="005D51EE">
          <w:rPr>
            <w:rStyle w:val="Lienhypertexte"/>
            <w:noProof/>
            <w:lang w:val="de-DE"/>
          </w:rPr>
          <w:t>3.7</w:t>
        </w:r>
        <w:r w:rsidR="00311F89">
          <w:rPr>
            <w:rFonts w:asciiTheme="minorHAnsi" w:eastAsiaTheme="minorEastAsia" w:hAnsiTheme="minorHAnsi" w:cstheme="minorBidi"/>
            <w:smallCaps w:val="0"/>
            <w:noProof/>
            <w:sz w:val="22"/>
            <w:szCs w:val="22"/>
            <w:lang w:val="fr-FR" w:eastAsia="fr-FR"/>
          </w:rPr>
          <w:tab/>
        </w:r>
        <w:r w:rsidR="00311F89" w:rsidRPr="005D51EE">
          <w:rPr>
            <w:rStyle w:val="Lienhypertexte"/>
            <w:noProof/>
            <w:lang w:val="de-DE"/>
          </w:rPr>
          <w:t>Other</w:t>
        </w:r>
        <w:r w:rsidR="00311F89">
          <w:rPr>
            <w:noProof/>
          </w:rPr>
          <w:tab/>
        </w:r>
        <w:r w:rsidR="00311F89">
          <w:rPr>
            <w:noProof/>
          </w:rPr>
          <w:fldChar w:fldCharType="begin"/>
        </w:r>
        <w:r w:rsidR="00311F89">
          <w:rPr>
            <w:noProof/>
          </w:rPr>
          <w:instrText xml:space="preserve"> PAGEREF _Toc11162719 \h </w:instrText>
        </w:r>
        <w:r w:rsidR="00311F89">
          <w:rPr>
            <w:noProof/>
          </w:rPr>
        </w:r>
        <w:r w:rsidR="00311F89">
          <w:rPr>
            <w:noProof/>
          </w:rPr>
          <w:fldChar w:fldCharType="separate"/>
        </w:r>
        <w:r w:rsidR="00311F89">
          <w:rPr>
            <w:noProof/>
          </w:rPr>
          <w:t>151</w:t>
        </w:r>
        <w:r w:rsidR="00311F89">
          <w:rPr>
            <w:noProof/>
          </w:rPr>
          <w:fldChar w:fldCharType="end"/>
        </w:r>
      </w:hyperlink>
    </w:p>
    <w:p w14:paraId="2DB607CA" w14:textId="42498B8A" w:rsidR="009D0C0B" w:rsidRDefault="00FA480B">
      <w:pPr>
        <w:spacing w:line="276" w:lineRule="auto"/>
        <w:rPr>
          <w:rFonts w:eastAsia="Calibri"/>
          <w:b/>
          <w:bCs/>
          <w:caps/>
          <w:lang w:val="fr-FR" w:eastAsia="en-US"/>
        </w:rPr>
      </w:pPr>
      <w:r>
        <w:fldChar w:fldCharType="end"/>
      </w:r>
    </w:p>
    <w:p w14:paraId="3B55A607" w14:textId="77777777" w:rsidR="009D0C0B" w:rsidRDefault="00FA480B">
      <w:pPr>
        <w:pStyle w:val="Titre1"/>
        <w:pageBreakBefore/>
        <w:rPr>
          <w:rFonts w:eastAsia="Calibri"/>
          <w:i/>
          <w:lang w:eastAsia="en-US"/>
        </w:rPr>
      </w:pPr>
      <w:bookmarkStart w:id="1" w:name="_Toc11162574"/>
      <w:r>
        <w:rPr>
          <w:rFonts w:eastAsia="Calibri"/>
        </w:rPr>
        <w:lastRenderedPageBreak/>
        <w:t>CONCLUSION</w:t>
      </w:r>
      <w:bookmarkEnd w:id="1"/>
    </w:p>
    <w:p w14:paraId="5FCF259F" w14:textId="77777777" w:rsidR="00AA75BE" w:rsidRPr="00AA75BE" w:rsidRDefault="00AA75BE" w:rsidP="008369C7">
      <w:pPr>
        <w:numPr>
          <w:ilvl w:val="0"/>
          <w:numId w:val="8"/>
        </w:numPr>
        <w:suppressAutoHyphens w:val="0"/>
        <w:spacing w:after="240" w:line="260" w:lineRule="atLeast"/>
        <w:ind w:left="714" w:hanging="357"/>
        <w:contextualSpacing/>
        <w:jc w:val="both"/>
        <w:rPr>
          <w:b/>
        </w:rPr>
      </w:pPr>
      <w:r w:rsidRPr="00F87273">
        <w:rPr>
          <w:rFonts w:cs="Arial"/>
          <w:b/>
          <w:i/>
          <w:u w:val="single"/>
          <w:lang w:eastAsia="en-US"/>
        </w:rPr>
        <w:t>Physico-chemical properties</w:t>
      </w:r>
    </w:p>
    <w:p w14:paraId="28E31EC1" w14:textId="77777777" w:rsidR="00AA75BE" w:rsidRPr="00F87273" w:rsidRDefault="00AA75BE" w:rsidP="00025C81">
      <w:pPr>
        <w:suppressAutoHyphens w:val="0"/>
        <w:spacing w:after="240" w:line="260" w:lineRule="atLeast"/>
        <w:contextualSpacing/>
        <w:jc w:val="both"/>
        <w:rPr>
          <w:b/>
        </w:rPr>
      </w:pPr>
    </w:p>
    <w:p w14:paraId="2C1F8B5C" w14:textId="77777777" w:rsidR="00165D33" w:rsidRDefault="00DF3CB5" w:rsidP="00025C81">
      <w:pPr>
        <w:jc w:val="both"/>
        <w:rPr>
          <w:lang w:eastAsia="en-US"/>
        </w:rPr>
      </w:pPr>
      <w:r>
        <w:rPr>
          <w:lang w:val="en-US" w:eastAsia="en-US"/>
        </w:rPr>
        <w:t xml:space="preserve">All products claimed in the biocidal product family CINQ SUR </w:t>
      </w:r>
      <w:r w:rsidR="00247544">
        <w:t xml:space="preserve">CINQ </w:t>
      </w:r>
      <w:r>
        <w:t>LOTION are</w:t>
      </w:r>
      <w:r w:rsidR="00247544" w:rsidRPr="005B640C">
        <w:rPr>
          <w:lang w:val="en-US" w:eastAsia="en-US"/>
        </w:rPr>
        <w:t xml:space="preserve"> AL formulation. </w:t>
      </w:r>
      <w:r w:rsidR="005F5238">
        <w:rPr>
          <w:lang w:val="en-US" w:eastAsia="en-US"/>
        </w:rPr>
        <w:t xml:space="preserve">Their </w:t>
      </w:r>
      <w:r w:rsidR="00165D33" w:rsidRPr="00E977B7">
        <w:rPr>
          <w:lang w:eastAsia="en-US"/>
        </w:rPr>
        <w:t>technical characteristics are a</w:t>
      </w:r>
      <w:r w:rsidR="00165D33">
        <w:rPr>
          <w:lang w:eastAsia="en-US"/>
        </w:rPr>
        <w:t>cceptable for AL formulation</w:t>
      </w:r>
      <w:r w:rsidR="005F5238">
        <w:rPr>
          <w:lang w:eastAsia="en-US"/>
        </w:rPr>
        <w:t>s</w:t>
      </w:r>
      <w:r w:rsidR="00165D33">
        <w:rPr>
          <w:lang w:eastAsia="en-US"/>
        </w:rPr>
        <w:t xml:space="preserve">. </w:t>
      </w:r>
    </w:p>
    <w:p w14:paraId="51321992" w14:textId="77777777" w:rsidR="00165D33" w:rsidRDefault="00165D33" w:rsidP="00025C81">
      <w:pPr>
        <w:spacing w:line="260" w:lineRule="atLeast"/>
        <w:jc w:val="both"/>
        <w:rPr>
          <w:lang w:eastAsia="en-US"/>
        </w:rPr>
      </w:pPr>
      <w:r>
        <w:rPr>
          <w:lang w:eastAsia="en-US"/>
        </w:rPr>
        <w:t>META SPC 1, META SPC 2 and META SPC 3 are covered by the provided data.</w:t>
      </w:r>
    </w:p>
    <w:p w14:paraId="0A0BC504" w14:textId="77777777" w:rsidR="00165D33" w:rsidRDefault="00165D33" w:rsidP="00025C81">
      <w:pPr>
        <w:jc w:val="both"/>
        <w:rPr>
          <w:lang w:eastAsia="en-US"/>
        </w:rPr>
      </w:pPr>
      <w:r>
        <w:rPr>
          <w:lang w:eastAsia="en-US"/>
        </w:rPr>
        <w:t>Products</w:t>
      </w:r>
      <w:r w:rsidRPr="00E977B7">
        <w:rPr>
          <w:lang w:eastAsia="en-US"/>
        </w:rPr>
        <w:t xml:space="preserve"> </w:t>
      </w:r>
      <w:r>
        <w:rPr>
          <w:lang w:eastAsia="en-US"/>
        </w:rPr>
        <w:t>are</w:t>
      </w:r>
      <w:r w:rsidRPr="00E977B7">
        <w:rPr>
          <w:lang w:eastAsia="en-US"/>
        </w:rPr>
        <w:t xml:space="preserve"> flammable </w:t>
      </w:r>
      <w:r>
        <w:rPr>
          <w:lang w:eastAsia="en-US"/>
        </w:rPr>
        <w:t xml:space="preserve">H226 cat.3. They </w:t>
      </w:r>
      <w:r w:rsidRPr="00E977B7">
        <w:rPr>
          <w:lang w:eastAsia="en-US"/>
        </w:rPr>
        <w:t>ha</w:t>
      </w:r>
      <w:r>
        <w:rPr>
          <w:lang w:eastAsia="en-US"/>
        </w:rPr>
        <w:t>ve</w:t>
      </w:r>
      <w:r w:rsidRPr="00E977B7">
        <w:rPr>
          <w:lang w:eastAsia="en-US"/>
        </w:rPr>
        <w:t xml:space="preserve"> no explosive and </w:t>
      </w:r>
      <w:r>
        <w:rPr>
          <w:lang w:eastAsia="en-US"/>
        </w:rPr>
        <w:t xml:space="preserve">no </w:t>
      </w:r>
      <w:r w:rsidRPr="00E977B7">
        <w:rPr>
          <w:lang w:eastAsia="en-US"/>
        </w:rPr>
        <w:t xml:space="preserve">oxidizing properties. </w:t>
      </w:r>
    </w:p>
    <w:p w14:paraId="0091EF2B" w14:textId="77777777" w:rsidR="00165D33" w:rsidRPr="00D85561" w:rsidRDefault="00165D33" w:rsidP="00025C81">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sidR="00420FA4">
        <w:rPr>
          <w:lang w:eastAsia="de-DE"/>
        </w:rPr>
        <w:t>s</w:t>
      </w:r>
      <w:r w:rsidRPr="004875E1">
        <w:rPr>
          <w:lang w:eastAsia="de-DE"/>
        </w:rPr>
        <w:t>.</w:t>
      </w:r>
      <w:r>
        <w:rPr>
          <w:lang w:eastAsia="de-DE"/>
        </w:rPr>
        <w:t xml:space="preserve"> </w:t>
      </w:r>
    </w:p>
    <w:p w14:paraId="7990E762" w14:textId="77777777" w:rsidR="00DF3CB5" w:rsidRPr="00165D33" w:rsidRDefault="00DF3CB5" w:rsidP="00025C81">
      <w:pPr>
        <w:jc w:val="both"/>
        <w:rPr>
          <w:lang w:eastAsia="en-US"/>
        </w:rPr>
      </w:pPr>
    </w:p>
    <w:p w14:paraId="58229B7F" w14:textId="40E9FBB6" w:rsidR="00247544" w:rsidRDefault="00247544" w:rsidP="00025C81">
      <w:pPr>
        <w:jc w:val="both"/>
        <w:rPr>
          <w:lang w:eastAsia="en-US"/>
        </w:rPr>
      </w:pPr>
      <w:r w:rsidRPr="00E977B7">
        <w:rPr>
          <w:lang w:eastAsia="en-US"/>
        </w:rPr>
        <w:t xml:space="preserve">All studies have been performed in </w:t>
      </w:r>
      <w:r w:rsidRPr="00196F5B">
        <w:rPr>
          <w:lang w:eastAsia="en-US"/>
        </w:rPr>
        <w:t>accordance with the current requirements and the results are deemed to be acceptable</w:t>
      </w:r>
      <w:r w:rsidR="007C0E61" w:rsidRPr="00196F5B">
        <w:rPr>
          <w:lang w:eastAsia="en-US"/>
        </w:rPr>
        <w:t xml:space="preserve">. </w:t>
      </w:r>
      <w:r w:rsidR="00FA58ED" w:rsidRPr="00196F5B">
        <w:rPr>
          <w:lang w:eastAsia="en-US"/>
        </w:rPr>
        <w:t>The long term storage stability study for meta-SPC 3 (36 months at ambient temperature in HDPE bottle packaging material (commercial packaging material including discharge and particle size distribution after storage) are on-going and should be provided within one year. The particle size distribution after storage should be provided in post-authorisation within two years</w:t>
      </w:r>
      <w:r w:rsidR="00212F7B">
        <w:rPr>
          <w:lang w:eastAsia="en-US"/>
        </w:rPr>
        <w:t xml:space="preserve"> for meta SPC 1 and 2, and 1 year for meta SPC 3</w:t>
      </w:r>
      <w:r w:rsidR="00FA58ED" w:rsidRPr="00196F5B">
        <w:rPr>
          <w:lang w:eastAsia="en-US"/>
        </w:rPr>
        <w:t>.</w:t>
      </w:r>
    </w:p>
    <w:p w14:paraId="42B44AD3" w14:textId="77777777" w:rsidR="00410503" w:rsidRPr="00D85561" w:rsidRDefault="00410503" w:rsidP="00410503">
      <w:pPr>
        <w:pStyle w:val="Default"/>
        <w:jc w:val="both"/>
        <w:rPr>
          <w:rFonts w:ascii="Verdana" w:hAnsi="Verdana"/>
          <w:color w:val="auto"/>
          <w:sz w:val="20"/>
          <w:szCs w:val="20"/>
          <w:lang w:eastAsia="en-US"/>
        </w:rPr>
      </w:pPr>
    </w:p>
    <w:p w14:paraId="19A76BE1" w14:textId="77777777" w:rsidR="00AA75BE" w:rsidRPr="00F87273" w:rsidRDefault="00AA75BE" w:rsidP="008369C7">
      <w:pPr>
        <w:numPr>
          <w:ilvl w:val="0"/>
          <w:numId w:val="8"/>
        </w:numPr>
        <w:suppressAutoHyphens w:val="0"/>
        <w:spacing w:before="120" w:line="260" w:lineRule="atLeast"/>
        <w:ind w:left="714" w:hanging="357"/>
        <w:jc w:val="both"/>
        <w:rPr>
          <w:rFonts w:cs="Arial"/>
          <w:b/>
        </w:rPr>
      </w:pPr>
      <w:r w:rsidRPr="00F87273">
        <w:rPr>
          <w:rFonts w:cs="Arial"/>
          <w:b/>
          <w:i/>
          <w:u w:val="single"/>
          <w:lang w:eastAsia="en-US"/>
        </w:rPr>
        <w:t>Efficacy assessment</w:t>
      </w:r>
    </w:p>
    <w:p w14:paraId="46E24771" w14:textId="77777777" w:rsidR="00AA75BE" w:rsidRDefault="00AA75BE">
      <w:pPr>
        <w:spacing w:line="260" w:lineRule="atLeast"/>
        <w:rPr>
          <w:rFonts w:eastAsia="Calibri"/>
          <w:i/>
          <w:lang w:eastAsia="en-US"/>
        </w:rPr>
      </w:pPr>
    </w:p>
    <w:p w14:paraId="71DB966F" w14:textId="77777777" w:rsidR="007E1CEB" w:rsidRDefault="007E1CEB" w:rsidP="007E1CEB">
      <w:pPr>
        <w:spacing w:after="120"/>
        <w:jc w:val="both"/>
        <w:rPr>
          <w:lang w:eastAsia="en-US"/>
        </w:rPr>
      </w:pPr>
      <w:r>
        <w:rPr>
          <w:rFonts w:cs="Arial"/>
          <w:lang w:val="en-US"/>
        </w:rPr>
        <w:t xml:space="preserve">French competent authorities (FR CA) </w:t>
      </w:r>
      <w:r w:rsidR="00A76F30">
        <w:rPr>
          <w:rFonts w:cs="Arial"/>
          <w:lang w:val="en-US"/>
        </w:rPr>
        <w:t xml:space="preserve">conclude </w:t>
      </w:r>
      <w:r>
        <w:rPr>
          <w:rFonts w:cs="Arial"/>
          <w:lang w:val="en-US"/>
        </w:rPr>
        <w:t xml:space="preserve">that </w:t>
      </w:r>
      <w:r w:rsidR="00A76F30">
        <w:rPr>
          <w:rFonts w:cs="Arial"/>
          <w:lang w:val="en-US"/>
        </w:rPr>
        <w:t>data presented in the dossier demonstrate that</w:t>
      </w:r>
      <w:r>
        <w:rPr>
          <w:rFonts w:cs="Arial"/>
          <w:lang w:val="en-US"/>
        </w:rPr>
        <w:t>:</w:t>
      </w:r>
    </w:p>
    <w:p w14:paraId="10271F1B" w14:textId="3B0AEF28" w:rsidR="00AA75BE" w:rsidRPr="00EB1744" w:rsidRDefault="00A76F30" w:rsidP="00AA75BE">
      <w:pPr>
        <w:spacing w:after="120"/>
        <w:jc w:val="both"/>
        <w:rPr>
          <w:lang w:eastAsia="en-US"/>
        </w:rPr>
      </w:pPr>
      <w:r>
        <w:rPr>
          <w:lang w:eastAsia="en-US"/>
        </w:rPr>
        <w:t>-</w:t>
      </w:r>
      <w:r w:rsidR="00A71DB9">
        <w:rPr>
          <w:lang w:eastAsia="en-US"/>
        </w:rPr>
        <w:t xml:space="preserve"> T</w:t>
      </w:r>
      <w:r w:rsidR="001F18CB">
        <w:rPr>
          <w:lang w:eastAsia="en-US"/>
        </w:rPr>
        <w:t xml:space="preserve">he </w:t>
      </w:r>
      <w:r>
        <w:rPr>
          <w:lang w:eastAsia="en-US"/>
        </w:rPr>
        <w:t>product from t</w:t>
      </w:r>
      <w:r w:rsidR="00AA75BE" w:rsidRPr="00EB1744">
        <w:rPr>
          <w:lang w:eastAsia="en-US"/>
        </w:rPr>
        <w:t>he Meta SPC 1 (one formulation</w:t>
      </w:r>
      <w:r w:rsidR="007B5399">
        <w:rPr>
          <w:lang w:eastAsia="en-US"/>
        </w:rPr>
        <w:t xml:space="preserve"> (CINQ SUR CINQ FAMILLE)</w:t>
      </w:r>
      <w:r w:rsidR="00AA75BE" w:rsidRPr="00EB1744">
        <w:rPr>
          <w:lang w:eastAsia="en-US"/>
        </w:rPr>
        <w:t xml:space="preserve"> without any variations) of the BPF </w:t>
      </w:r>
      <w:r w:rsidRPr="00EB1744">
        <w:rPr>
          <w:lang w:eastAsia="en-US"/>
        </w:rPr>
        <w:t>“</w:t>
      </w:r>
      <w:r w:rsidR="007B5399" w:rsidRPr="00EB1744">
        <w:rPr>
          <w:lang w:eastAsia="en-US"/>
        </w:rPr>
        <w:t>CINQ SUR CINQ LOTION</w:t>
      </w:r>
      <w:r w:rsidRPr="00EB1744">
        <w:rPr>
          <w:lang w:eastAsia="en-US"/>
        </w:rPr>
        <w:t xml:space="preserve">” </w:t>
      </w:r>
      <w:r w:rsidR="00420FA4">
        <w:t xml:space="preserve"> </w:t>
      </w:r>
      <w:r w:rsidR="00AA75BE" w:rsidRPr="00EB1744">
        <w:rPr>
          <w:lang w:eastAsia="en-US"/>
        </w:rPr>
        <w:t>provides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0.7 mg/cm²,</w:t>
      </w:r>
      <w:r w:rsidR="00AA75BE" w:rsidRPr="00EB1744">
        <w:rPr>
          <w:lang w:eastAsia="en-US"/>
        </w:rPr>
        <w:t xml:space="preserve"> up to </w:t>
      </w:r>
      <w:r w:rsidR="00F0526D">
        <w:rPr>
          <w:lang w:eastAsia="en-US"/>
        </w:rPr>
        <w:t>3</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0.95</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 spp.</w:t>
      </w:r>
      <w:r w:rsidR="00AA75BE" w:rsidRPr="00EB1744">
        <w:rPr>
          <w:lang w:eastAsia="en-US"/>
        </w:rPr>
        <w:t>) at the application rate of 1.95 mg/cm² in tropical conditions.</w:t>
      </w:r>
    </w:p>
    <w:p w14:paraId="47E10F2C" w14:textId="016FB3DE" w:rsidR="00AA75BE" w:rsidRDefault="00A76F30" w:rsidP="00AA75BE">
      <w:pPr>
        <w:spacing w:after="120"/>
        <w:jc w:val="both"/>
        <w:rPr>
          <w:lang w:eastAsia="en-US"/>
        </w:rPr>
      </w:pPr>
      <w:r>
        <w:rPr>
          <w:lang w:eastAsia="en-US"/>
        </w:rPr>
        <w:t>- For t</w:t>
      </w:r>
      <w:r w:rsidR="00AA75BE" w:rsidRPr="00EB1744">
        <w:rPr>
          <w:lang w:eastAsia="en-US"/>
        </w:rPr>
        <w:t>he Meta SPC 2</w:t>
      </w:r>
      <w:r>
        <w:rPr>
          <w:lang w:eastAsia="en-US"/>
        </w:rPr>
        <w:t>,</w:t>
      </w:r>
      <w:r w:rsidR="00AA75BE" w:rsidRPr="00EB1744">
        <w:rPr>
          <w:lang w:eastAsia="en-US"/>
        </w:rPr>
        <w:t xml:space="preserve"> </w:t>
      </w:r>
      <w:r>
        <w:rPr>
          <w:lang w:eastAsia="en-US"/>
        </w:rPr>
        <w:t xml:space="preserve">the </w:t>
      </w:r>
      <w:r w:rsidR="00AA75BE" w:rsidRPr="00EB1744">
        <w:rPr>
          <w:lang w:eastAsia="en-US"/>
        </w:rPr>
        <w:t xml:space="preserve">two formulations </w:t>
      </w:r>
      <w:r w:rsidR="007B5399">
        <w:rPr>
          <w:lang w:eastAsia="en-US"/>
        </w:rPr>
        <w:t xml:space="preserve">(CINQ SUR CINQ ZONES TEMPEREES AF and CINQ SUR CINQ LOTION NF) </w:t>
      </w:r>
      <w:r>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provide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w:t>
      </w:r>
      <w:r w:rsidR="00F0526D">
        <w:rPr>
          <w:rFonts w:cs="Arial"/>
          <w:lang w:val="en-US"/>
        </w:rPr>
        <w:t>68</w:t>
      </w:r>
      <w:r w:rsidR="00F0526D" w:rsidRPr="00EB1744">
        <w:rPr>
          <w:rFonts w:cs="Arial"/>
          <w:lang w:val="en-US"/>
        </w:rPr>
        <w:t xml:space="preserve"> </w:t>
      </w:r>
      <w:r w:rsidR="00AA75BE" w:rsidRPr="00EB1744">
        <w:rPr>
          <w:rFonts w:cs="Arial"/>
          <w:lang w:val="en-US"/>
        </w:rPr>
        <w:t xml:space="preserve">mg/cm², </w:t>
      </w:r>
      <w:r w:rsidR="00AA75BE" w:rsidRPr="00EB1744">
        <w:rPr>
          <w:lang w:eastAsia="en-US"/>
        </w:rPr>
        <w:t xml:space="preserve">up to </w:t>
      </w:r>
      <w:r w:rsidR="00F0526D">
        <w:rPr>
          <w:lang w:eastAsia="en-US"/>
        </w:rPr>
        <w:t>4</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0.93</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w:t>
      </w:r>
      <w:r w:rsidR="00AA75BE" w:rsidRPr="00EB1744">
        <w:rPr>
          <w:lang w:eastAsia="en-US"/>
        </w:rPr>
        <w:t>) at the application rate of 1.48 mg/cm² in tropical conditions</w:t>
      </w:r>
      <w:r>
        <w:rPr>
          <w:lang w:eastAsia="en-US"/>
        </w:rPr>
        <w:t>.</w:t>
      </w:r>
    </w:p>
    <w:p w14:paraId="200FE5F3" w14:textId="2500373B" w:rsidR="00EA5D32" w:rsidRDefault="00601E23" w:rsidP="00AA75BE">
      <w:pPr>
        <w:spacing w:after="120"/>
        <w:jc w:val="both"/>
        <w:rPr>
          <w:lang w:eastAsia="en-US"/>
        </w:rPr>
      </w:pPr>
      <w:r>
        <w:rPr>
          <w:lang w:eastAsia="en-US"/>
        </w:rPr>
        <w:t>Although</w:t>
      </w:r>
      <w:r w:rsidR="00EA5D32">
        <w:rPr>
          <w:lang w:eastAsia="en-US"/>
        </w:rPr>
        <w:t xml:space="preserve"> META SPC1&amp;2, tropical conditions</w:t>
      </w:r>
      <w:r w:rsidR="00DE524B">
        <w:rPr>
          <w:rStyle w:val="Appelnotedebasdep"/>
          <w:lang w:eastAsia="en-US"/>
        </w:rPr>
        <w:footnoteReference w:id="1"/>
      </w:r>
      <w:r w:rsidR="00EA5D32">
        <w:rPr>
          <w:lang w:eastAsia="en-US"/>
        </w:rPr>
        <w:t xml:space="preserve"> for horseflies are more challenging than </w:t>
      </w:r>
      <w:r w:rsidR="00D57705">
        <w:rPr>
          <w:lang w:eastAsia="en-US"/>
        </w:rPr>
        <w:t>temperate conditions,</w:t>
      </w:r>
      <w:r w:rsidR="00EA5D32">
        <w:rPr>
          <w:lang w:eastAsia="en-US"/>
        </w:rPr>
        <w:t xml:space="preserve"> the species tested (</w:t>
      </w:r>
      <w:r w:rsidR="00EA5D32" w:rsidRPr="00EA5D32">
        <w:rPr>
          <w:i/>
          <w:lang w:eastAsia="en-US"/>
        </w:rPr>
        <w:t>Dasybasis spp.)</w:t>
      </w:r>
      <w:r w:rsidR="00EA5D32">
        <w:rPr>
          <w:lang w:eastAsia="en-US"/>
        </w:rPr>
        <w:t xml:space="preserve"> is not representative of species of horseflies met in Europe. Then FR CA cannot conclude on the efficacy against horseflies in temperate conditions.</w:t>
      </w:r>
    </w:p>
    <w:p w14:paraId="1CF56263" w14:textId="77777777" w:rsidR="00AA75BE" w:rsidRDefault="00AA75BE" w:rsidP="00AA75BE">
      <w:pPr>
        <w:spacing w:after="120"/>
        <w:jc w:val="both"/>
        <w:rPr>
          <w:lang w:eastAsia="en-US"/>
        </w:rPr>
      </w:pPr>
      <w:r w:rsidRPr="00EB1744">
        <w:rPr>
          <w:lang w:eastAsia="en-US"/>
        </w:rPr>
        <w:t>It has to be noted, that no claim has been made concerning efficacy in tropical conditions</w:t>
      </w:r>
      <w:r w:rsidR="00EA5D32">
        <w:rPr>
          <w:lang w:eastAsia="en-US"/>
        </w:rPr>
        <w:t xml:space="preserve"> </w:t>
      </w:r>
      <w:r w:rsidR="00EA5D32" w:rsidRPr="004C2AC6">
        <w:rPr>
          <w:lang w:val="en-US" w:eastAsia="en-US"/>
        </w:rPr>
        <w:t>conditions</w:t>
      </w:r>
      <w:r w:rsidR="00EA5D32">
        <w:rPr>
          <w:lang w:val="en-US"/>
        </w:rPr>
        <w:t xml:space="preserve"> for these both Meta SPC</w:t>
      </w:r>
      <w:r w:rsidR="00EA5D32" w:rsidRPr="004C2AC6">
        <w:rPr>
          <w:lang w:val="en-US" w:eastAsia="en-US"/>
        </w:rPr>
        <w:t>.</w:t>
      </w:r>
    </w:p>
    <w:p w14:paraId="10A33EC4" w14:textId="7F9675B6" w:rsidR="00AA75BE" w:rsidRPr="00A76F30" w:rsidRDefault="00552F7D" w:rsidP="00552F7D">
      <w:pPr>
        <w:pStyle w:val="Paragraphedeliste"/>
        <w:spacing w:after="120"/>
        <w:ind w:left="0"/>
        <w:jc w:val="both"/>
        <w:rPr>
          <w:rFonts w:cs="Arial"/>
          <w:lang w:val="en-US"/>
        </w:rPr>
      </w:pPr>
      <w:r>
        <w:rPr>
          <w:lang w:eastAsia="en-US"/>
        </w:rPr>
        <w:t>-</w:t>
      </w:r>
      <w:r w:rsidR="00A76F30">
        <w:rPr>
          <w:lang w:eastAsia="en-US"/>
        </w:rPr>
        <w:t xml:space="preserve"> For t</w:t>
      </w:r>
      <w:r w:rsidR="00AA75BE" w:rsidRPr="00EB1744">
        <w:rPr>
          <w:lang w:eastAsia="en-US"/>
        </w:rPr>
        <w:t>he Meta SPC 3</w:t>
      </w:r>
      <w:r w:rsidR="001759B3">
        <w:rPr>
          <w:lang w:eastAsia="en-US"/>
        </w:rPr>
        <w:t>,</w:t>
      </w:r>
      <w:r w:rsidR="00AA75BE" w:rsidRPr="00EB1744">
        <w:rPr>
          <w:lang w:eastAsia="en-US"/>
        </w:rPr>
        <w:t xml:space="preserve"> </w:t>
      </w:r>
      <w:r w:rsidR="00A76F30">
        <w:rPr>
          <w:lang w:eastAsia="en-US"/>
        </w:rPr>
        <w:t xml:space="preserve">the </w:t>
      </w:r>
      <w:r w:rsidR="00AA75BE" w:rsidRPr="00EB1744">
        <w:rPr>
          <w:lang w:eastAsia="en-US"/>
        </w:rPr>
        <w:t>two formulations</w:t>
      </w:r>
      <w:r w:rsidR="007B5399">
        <w:rPr>
          <w:lang w:eastAsia="en-US"/>
        </w:rPr>
        <w:t xml:space="preserve"> (CINQ SUR CIND TROPIC AF and CINQ SUR CINQ TROPIC NF)</w:t>
      </w:r>
      <w:r w:rsidR="00AA75BE" w:rsidRPr="00EB1744">
        <w:rPr>
          <w:lang w:eastAsia="en-US"/>
        </w:rPr>
        <w:t xml:space="preserve"> </w:t>
      </w:r>
      <w:r w:rsidR="00A76F30">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xml:space="preserve">” provides a protection up to </w:t>
      </w:r>
      <w:r w:rsidR="001B4BBC">
        <w:rPr>
          <w:lang w:eastAsia="en-US"/>
        </w:rPr>
        <w:t>5</w:t>
      </w:r>
      <w:r w:rsidR="001B4BBC" w:rsidRPr="00EB1744">
        <w:rPr>
          <w:lang w:eastAsia="en-US"/>
        </w:rPr>
        <w:t xml:space="preserve"> </w:t>
      </w:r>
      <w:r w:rsidR="00AA75BE" w:rsidRPr="00EB1744">
        <w:rPr>
          <w:lang w:eastAsia="en-US"/>
        </w:rPr>
        <w:t xml:space="preserve">hours </w:t>
      </w:r>
      <w:r w:rsidR="00AA75BE" w:rsidRPr="00EB1744">
        <w:rPr>
          <w:lang w:eastAsia="en-US"/>
        </w:rPr>
        <w:lastRenderedPageBreak/>
        <w:t>against adult mosquitoes (</w:t>
      </w:r>
      <w:r w:rsidR="00AA75BE" w:rsidRPr="00A76F30">
        <w:rPr>
          <w:rFonts w:cs="Arial"/>
          <w:i/>
          <w:lang w:val="en-US"/>
        </w:rPr>
        <w:t>Culex spp</w:t>
      </w:r>
      <w:r w:rsidR="00AA75BE" w:rsidRPr="00A76F30">
        <w:rPr>
          <w:rFonts w:cs="Arial"/>
          <w:lang w:val="en-US"/>
        </w:rPr>
        <w:t xml:space="preserve">., </w:t>
      </w:r>
      <w:r w:rsidR="00AA75BE" w:rsidRPr="00A76F30">
        <w:rPr>
          <w:rFonts w:cs="Arial"/>
          <w:i/>
          <w:lang w:val="en-US"/>
        </w:rPr>
        <w:t>Aedes spp</w:t>
      </w:r>
      <w:r w:rsidR="00AA75BE" w:rsidRPr="00A76F30">
        <w:rPr>
          <w:rFonts w:cs="Arial"/>
          <w:lang w:val="en-US"/>
        </w:rPr>
        <w:t>.</w:t>
      </w:r>
      <w:r w:rsidR="001B4BBC">
        <w:rPr>
          <w:rFonts w:cs="Arial"/>
          <w:lang w:val="en-US"/>
        </w:rPr>
        <w:t xml:space="preserve">: 6 hours; </w:t>
      </w:r>
      <w:r w:rsidR="00F0526D" w:rsidRPr="00A76F30">
        <w:rPr>
          <w:rFonts w:cs="Arial"/>
          <w:i/>
          <w:lang w:val="en-US"/>
        </w:rPr>
        <w:t>Anopheles spp.</w:t>
      </w:r>
      <w:r w:rsidR="001B4BBC">
        <w:rPr>
          <w:rFonts w:cs="Arial"/>
          <w:lang w:val="en-US"/>
        </w:rPr>
        <w:t xml:space="preserve">: 5 hours) </w:t>
      </w:r>
      <w:r w:rsidR="00AA75BE" w:rsidRPr="00A76F30">
        <w:rPr>
          <w:rFonts w:cs="Arial"/>
          <w:lang w:val="en-US"/>
        </w:rPr>
        <w:t>at the application rate of 0.</w:t>
      </w:r>
      <w:r w:rsidR="00F0526D">
        <w:rPr>
          <w:rFonts w:cs="Arial"/>
          <w:lang w:val="en-US"/>
        </w:rPr>
        <w:t>48</w:t>
      </w:r>
      <w:r w:rsidR="00F0526D" w:rsidRPr="00A76F30">
        <w:rPr>
          <w:rFonts w:cs="Arial"/>
          <w:lang w:val="en-US"/>
        </w:rPr>
        <w:t xml:space="preserve"> </w:t>
      </w:r>
      <w:r w:rsidR="00AA75BE" w:rsidRPr="00A76F30">
        <w:rPr>
          <w:rFonts w:cs="Arial"/>
          <w:lang w:val="en-US"/>
        </w:rPr>
        <w:t xml:space="preserve">mg/cm² in tropical conditions and, up to </w:t>
      </w:r>
      <w:r w:rsidR="00AA75BE" w:rsidRPr="00EB1744">
        <w:rPr>
          <w:lang w:eastAsia="en-US"/>
        </w:rPr>
        <w:t xml:space="preserve">1 hour against </w:t>
      </w:r>
      <w:r w:rsidR="00AA75BE" w:rsidRPr="00A76F30">
        <w:rPr>
          <w:i/>
          <w:lang w:eastAsia="en-US"/>
        </w:rPr>
        <w:t>Tabanidae</w:t>
      </w:r>
      <w:r w:rsidR="00AA75BE" w:rsidRPr="00EB1744">
        <w:rPr>
          <w:lang w:eastAsia="en-US"/>
        </w:rPr>
        <w:t xml:space="preserve"> (</w:t>
      </w:r>
      <w:r w:rsidR="00AA75BE" w:rsidRPr="00A76F30">
        <w:rPr>
          <w:i/>
          <w:lang w:eastAsia="en-US"/>
        </w:rPr>
        <w:t>Dasybasis spp.</w:t>
      </w:r>
      <w:r w:rsidR="00AA75BE" w:rsidRPr="00EB1744">
        <w:rPr>
          <w:lang w:eastAsia="en-US"/>
        </w:rPr>
        <w:t>) at the application rate of 1.07 mg/cm² in tropical conditions</w:t>
      </w:r>
      <w:r w:rsidR="00AA75BE" w:rsidRPr="00A76F30">
        <w:rPr>
          <w:rFonts w:cs="Arial"/>
          <w:lang w:val="en-US"/>
        </w:rPr>
        <w:t>.</w:t>
      </w:r>
    </w:p>
    <w:p w14:paraId="61ABA27E" w14:textId="164695B3" w:rsidR="00AA75BE" w:rsidRDefault="00AA75BE" w:rsidP="00AA75BE">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243193">
        <w:rPr>
          <w:rFonts w:cs="Arial"/>
          <w:lang w:val="en-US"/>
        </w:rPr>
        <w:t>is not validated.</w:t>
      </w:r>
      <w:r w:rsidRPr="00EB1744">
        <w:rPr>
          <w:rFonts w:cs="Arial"/>
          <w:lang w:val="en-US"/>
        </w:rPr>
        <w:t xml:space="preserve">  </w:t>
      </w:r>
    </w:p>
    <w:p w14:paraId="77E81F33" w14:textId="77777777" w:rsidR="00311F89" w:rsidRPr="00C51397" w:rsidRDefault="00311F89" w:rsidP="00311F89">
      <w:pPr>
        <w:spacing w:line="260" w:lineRule="atLeast"/>
        <w:jc w:val="both"/>
        <w:rPr>
          <w:rFonts w:eastAsia="Calibri" w:cs="Arial"/>
          <w:bCs/>
          <w:lang w:val="en-US" w:eastAsia="sv-SE"/>
        </w:rPr>
      </w:pPr>
      <w:r w:rsidRPr="00C51397">
        <w:t xml:space="preserve">Considering the importance of this active </w:t>
      </w:r>
      <w:r w:rsidRPr="00C51397">
        <w:rPr>
          <w:rFonts w:eastAsia="Calibri" w:cs="Arial"/>
          <w:bCs/>
          <w:lang w:val="en-US" w:eastAsia="sv-SE"/>
        </w:rPr>
        <w:t>substance in vector control, the authorisation holder has to monitor the resistance phenomenon toward the active substance IR3535. Results of the resistance monitoring must be submitted to the Competent Authorities (CA) or other appointed bodies involved in resistance management every 5 years.</w:t>
      </w:r>
    </w:p>
    <w:p w14:paraId="7C81F712" w14:textId="77777777" w:rsidR="00311F89" w:rsidRDefault="00311F89" w:rsidP="00AA75BE">
      <w:pPr>
        <w:spacing w:after="120"/>
        <w:jc w:val="both"/>
        <w:rPr>
          <w:rFonts w:cs="Arial"/>
          <w:lang w:val="en-US"/>
        </w:rPr>
      </w:pPr>
    </w:p>
    <w:p w14:paraId="7322132A" w14:textId="77777777" w:rsidR="001F18CB" w:rsidRPr="00EB1744" w:rsidRDefault="001F18CB" w:rsidP="00AA75BE">
      <w:pPr>
        <w:spacing w:after="120"/>
        <w:jc w:val="both"/>
        <w:rPr>
          <w:rFonts w:cs="Arial"/>
          <w:lang w:val="en-US"/>
        </w:rPr>
      </w:pPr>
    </w:p>
    <w:p w14:paraId="7D46318F" w14:textId="77777777" w:rsidR="00AA75BE" w:rsidRPr="00F87273"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assessment for human health</w:t>
      </w:r>
    </w:p>
    <w:p w14:paraId="08E82C2B" w14:textId="77777777" w:rsidR="00AA75BE" w:rsidRDefault="00AA75BE">
      <w:pPr>
        <w:spacing w:line="260" w:lineRule="atLeast"/>
        <w:rPr>
          <w:rFonts w:eastAsia="Calibri"/>
          <w:i/>
          <w:lang w:val="en-US" w:eastAsia="en-US"/>
        </w:rPr>
      </w:pPr>
    </w:p>
    <w:p w14:paraId="668928CB" w14:textId="77777777" w:rsidR="009B1A84" w:rsidRPr="00AB0863" w:rsidRDefault="009B1A84" w:rsidP="009B1A84">
      <w:pPr>
        <w:jc w:val="both"/>
        <w:rPr>
          <w:b/>
          <w:i/>
          <w:lang w:eastAsia="en-US"/>
        </w:rPr>
      </w:pPr>
      <w:r w:rsidRPr="00AB0863">
        <w:rPr>
          <w:b/>
          <w:i/>
          <w:lang w:eastAsia="en-US"/>
        </w:rPr>
        <w:t xml:space="preserve">European agreed approach </w:t>
      </w:r>
      <w:r>
        <w:rPr>
          <w:b/>
          <w:i/>
          <w:lang w:eastAsia="en-US"/>
        </w:rPr>
        <w:t>– tier 1 without any specific RMM</w:t>
      </w:r>
    </w:p>
    <w:p w14:paraId="36EEEA0F" w14:textId="77777777" w:rsidR="009B1A84" w:rsidRDefault="009B1A84" w:rsidP="009B1A84">
      <w:pPr>
        <w:jc w:val="both"/>
        <w:rPr>
          <w:lang w:eastAsia="en-US"/>
        </w:rPr>
      </w:pPr>
    </w:p>
    <w:p w14:paraId="06961406" w14:textId="77777777" w:rsidR="009B1A84" w:rsidRDefault="009B1A84" w:rsidP="009B1A84">
      <w:pPr>
        <w:jc w:val="both"/>
        <w:rPr>
          <w:lang w:eastAsia="en-US"/>
        </w:rPr>
      </w:pPr>
      <w:r>
        <w:rPr>
          <w:lang w:eastAsia="en-US"/>
        </w:rPr>
        <w:t xml:space="preserve">Considering that </w:t>
      </w:r>
      <w:r>
        <w:t xml:space="preserve">55% of area body </w:t>
      </w:r>
      <w:r>
        <w:rPr>
          <w:lang w:eastAsia="en-US"/>
        </w:rPr>
        <w:t>are exposed (</w:t>
      </w:r>
      <w:r w:rsidRPr="00F464AD">
        <w:rPr>
          <w:b/>
          <w:lang w:eastAsia="en-US"/>
        </w:rPr>
        <w:t>tier 1</w:t>
      </w:r>
      <w:r>
        <w:rPr>
          <w:lang w:eastAsia="en-US"/>
        </w:rPr>
        <w:t>):</w:t>
      </w:r>
    </w:p>
    <w:p w14:paraId="468AE419" w14:textId="77777777" w:rsidR="009B1A84" w:rsidRDefault="009B1A84" w:rsidP="009B1A84">
      <w:pPr>
        <w:jc w:val="both"/>
        <w:rPr>
          <w:lang w:eastAsia="en-US"/>
        </w:rPr>
      </w:pPr>
    </w:p>
    <w:p w14:paraId="595D7C94"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1:</w:t>
      </w:r>
    </w:p>
    <w:p w14:paraId="7281306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6129C151"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19EA36BD"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Pr>
          <w:lang w:eastAsia="en-US"/>
        </w:rPr>
        <w:t xml:space="preserve">one application only. The claimed two applications lead to unacceptable risk. </w:t>
      </w:r>
    </w:p>
    <w:p w14:paraId="4942C33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 xml:space="preserve">one application, as required by applicant. </w:t>
      </w:r>
    </w:p>
    <w:p w14:paraId="21488EB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from 6 months to 2 years is not acceptable</w:t>
      </w:r>
    </w:p>
    <w:p w14:paraId="7797EBFA" w14:textId="77777777" w:rsidR="009B1A84" w:rsidRDefault="009B1A84" w:rsidP="009B1A84">
      <w:pPr>
        <w:pStyle w:val="Paragraphedeliste"/>
        <w:suppressAutoHyphens w:val="0"/>
        <w:spacing w:line="260" w:lineRule="atLeast"/>
        <w:ind w:left="1440"/>
        <w:contextualSpacing/>
        <w:jc w:val="both"/>
        <w:rPr>
          <w:lang w:eastAsia="en-US"/>
        </w:rPr>
      </w:pPr>
    </w:p>
    <w:p w14:paraId="1A44CC6F"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5C63867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712AF373" w14:textId="77777777" w:rsidR="009B1A84" w:rsidRPr="00AB08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below 11 years is unacceptable. </w:t>
      </w:r>
    </w:p>
    <w:p w14:paraId="17CA69A8" w14:textId="77777777" w:rsidR="009B1A84" w:rsidRDefault="009B1A84" w:rsidP="009B1A84">
      <w:pPr>
        <w:pStyle w:val="Paragraphedeliste"/>
        <w:suppressAutoHyphens w:val="0"/>
        <w:spacing w:line="260" w:lineRule="atLeast"/>
        <w:ind w:left="1440"/>
        <w:contextualSpacing/>
        <w:jc w:val="both"/>
        <w:rPr>
          <w:lang w:eastAsia="en-US"/>
        </w:rPr>
      </w:pPr>
    </w:p>
    <w:p w14:paraId="4B4414A4"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0DD8C3C7" w14:textId="77777777" w:rsidR="009B1A84" w:rsidRDefault="009B1A84" w:rsidP="009B1A84">
      <w:pPr>
        <w:pStyle w:val="Paragraphedeliste"/>
        <w:suppressAutoHyphens w:val="0"/>
        <w:spacing w:line="260" w:lineRule="atLeast"/>
        <w:ind w:left="1440"/>
        <w:contextualSpacing/>
        <w:jc w:val="both"/>
        <w:rPr>
          <w:lang w:eastAsia="en-US"/>
        </w:rPr>
      </w:pPr>
    </w:p>
    <w:p w14:paraId="4FDB67DC" w14:textId="77777777" w:rsidR="009B1A84" w:rsidRDefault="009B1A84" w:rsidP="009B1A84">
      <w:pPr>
        <w:pStyle w:val="Paragraphedeliste"/>
        <w:ind w:left="1440"/>
        <w:jc w:val="both"/>
        <w:rPr>
          <w:lang w:eastAsia="en-US"/>
        </w:rPr>
      </w:pPr>
    </w:p>
    <w:p w14:paraId="2F2C3019"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2:</w:t>
      </w:r>
    </w:p>
    <w:p w14:paraId="4D3E0C5E"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606D5175"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5CDAD124"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w:t>
      </w:r>
      <w:r>
        <w:rPr>
          <w:lang w:eastAsia="en-US"/>
        </w:rPr>
        <w:t>un</w:t>
      </w:r>
      <w:r w:rsidRPr="00527F97">
        <w:rPr>
          <w:lang w:eastAsia="en-US"/>
        </w:rPr>
        <w:t>acceptable</w:t>
      </w:r>
      <w:r>
        <w:rPr>
          <w:lang w:eastAsia="en-US"/>
        </w:rPr>
        <w:t xml:space="preserve">. </w:t>
      </w:r>
    </w:p>
    <w:p w14:paraId="51963189" w14:textId="77777777" w:rsidR="009B1A84" w:rsidRDefault="009B1A84" w:rsidP="009B1A84">
      <w:pPr>
        <w:pStyle w:val="Paragraphedeliste"/>
        <w:suppressAutoHyphens w:val="0"/>
        <w:spacing w:line="260" w:lineRule="atLeast"/>
        <w:ind w:left="1440"/>
        <w:contextualSpacing/>
        <w:jc w:val="both"/>
        <w:rPr>
          <w:lang w:eastAsia="en-US"/>
        </w:rPr>
      </w:pPr>
    </w:p>
    <w:p w14:paraId="09F73E59"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lastRenderedPageBreak/>
        <w:t>For application of the product against ticks</w:t>
      </w:r>
      <w:r>
        <w:rPr>
          <w:b/>
          <w:lang w:eastAsia="en-US"/>
        </w:rPr>
        <w:t xml:space="preserve">: </w:t>
      </w:r>
    </w:p>
    <w:p w14:paraId="6D1F8D2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w:t>
      </w:r>
      <w:r>
        <w:rPr>
          <w:color w:val="222222"/>
          <w:lang w:val="en"/>
        </w:rPr>
        <w:t>over 11 years old</w:t>
      </w:r>
      <w:r>
        <w:rPr>
          <w:lang w:eastAsia="en-US"/>
        </w:rPr>
        <w:t xml:space="preserve">, as claimed by the applicant. </w:t>
      </w:r>
    </w:p>
    <w:p w14:paraId="6E782E65"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1398CF4E" w14:textId="77777777" w:rsidR="009B1A84" w:rsidRDefault="009B1A84" w:rsidP="009B1A84">
      <w:pPr>
        <w:pStyle w:val="Paragraphedeliste"/>
        <w:suppressAutoHyphens w:val="0"/>
        <w:spacing w:line="260" w:lineRule="atLeast"/>
        <w:ind w:left="1440"/>
        <w:contextualSpacing/>
        <w:jc w:val="both"/>
        <w:rPr>
          <w:lang w:eastAsia="en-US"/>
        </w:rPr>
      </w:pPr>
    </w:p>
    <w:p w14:paraId="6855AB7D"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39A0D78B" w14:textId="77777777" w:rsidR="009B1A84" w:rsidRDefault="009B1A84" w:rsidP="009B1A84">
      <w:pPr>
        <w:pStyle w:val="Paragraphedeliste"/>
        <w:suppressAutoHyphens w:val="0"/>
        <w:spacing w:line="260" w:lineRule="atLeast"/>
        <w:ind w:left="1440"/>
        <w:contextualSpacing/>
        <w:jc w:val="both"/>
        <w:rPr>
          <w:lang w:eastAsia="en-US"/>
        </w:rPr>
      </w:pPr>
    </w:p>
    <w:p w14:paraId="6A79B002"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3:</w:t>
      </w:r>
    </w:p>
    <w:p w14:paraId="596225A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254A505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2EF975B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6</w:t>
      </w:r>
      <w:r w:rsidRPr="00527F97">
        <w:rPr>
          <w:lang w:eastAsia="en-US"/>
        </w:rPr>
        <w:t xml:space="preserve"> and 11 years is acceptable for </w:t>
      </w:r>
      <w:r>
        <w:rPr>
          <w:lang w:eastAsia="en-US"/>
        </w:rPr>
        <w:t xml:space="preserve">one application, as required by applicant. </w:t>
      </w:r>
    </w:p>
    <w:p w14:paraId="3326ED30"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77662B3E" w14:textId="77777777" w:rsidR="009B1A84" w:rsidRDefault="009B1A84" w:rsidP="009B1A84">
      <w:pPr>
        <w:pStyle w:val="Paragraphedeliste"/>
        <w:suppressAutoHyphens w:val="0"/>
        <w:spacing w:line="260" w:lineRule="atLeast"/>
        <w:ind w:left="1440"/>
        <w:contextualSpacing/>
        <w:jc w:val="both"/>
        <w:rPr>
          <w:lang w:eastAsia="en-US"/>
        </w:rPr>
      </w:pPr>
    </w:p>
    <w:p w14:paraId="2595DD70" w14:textId="77777777" w:rsidR="009B1A84" w:rsidRPr="009822BD"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015CEB8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64C46BB6"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E6524DF" w14:textId="77777777" w:rsidR="009B1A84" w:rsidRDefault="009B1A84" w:rsidP="009B1A84">
      <w:pPr>
        <w:pStyle w:val="Paragraphedeliste"/>
        <w:suppressAutoHyphens w:val="0"/>
        <w:spacing w:line="260" w:lineRule="atLeast"/>
        <w:ind w:left="1440"/>
        <w:contextualSpacing/>
        <w:jc w:val="both"/>
        <w:rPr>
          <w:lang w:eastAsia="en-US"/>
        </w:rPr>
      </w:pPr>
    </w:p>
    <w:p w14:paraId="694458B3"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0BB51F" w14:textId="77777777" w:rsidR="009B1A84" w:rsidRDefault="009B1A84" w:rsidP="009B1A84">
      <w:pPr>
        <w:pStyle w:val="Paragraphedeliste"/>
        <w:suppressAutoHyphens w:val="0"/>
        <w:spacing w:line="260" w:lineRule="atLeast"/>
        <w:ind w:left="1440"/>
        <w:contextualSpacing/>
        <w:jc w:val="both"/>
        <w:rPr>
          <w:lang w:eastAsia="en-US"/>
        </w:rPr>
      </w:pPr>
    </w:p>
    <w:p w14:paraId="22306E42" w14:textId="77777777" w:rsidR="009B1A84" w:rsidRDefault="009B1A84" w:rsidP="009B1A84">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3AFE8E99" w14:textId="77777777" w:rsidR="00247ED7" w:rsidRPr="00FD2055" w:rsidRDefault="00247ED7" w:rsidP="00247ED7">
      <w:pPr>
        <w:jc w:val="both"/>
        <w:rPr>
          <w:lang w:eastAsia="en-US"/>
        </w:rPr>
      </w:pPr>
    </w:p>
    <w:p w14:paraId="52B15853" w14:textId="77777777" w:rsidR="00247ED7" w:rsidRDefault="00247ED7" w:rsidP="00247ED7">
      <w:pPr>
        <w:jc w:val="both"/>
        <w:rPr>
          <w:lang w:eastAsia="en-US"/>
        </w:rPr>
      </w:pPr>
    </w:p>
    <w:p w14:paraId="789652B2" w14:textId="77777777" w:rsidR="00247ED7" w:rsidRDefault="00247ED7" w:rsidP="00247ED7">
      <w:pPr>
        <w:jc w:val="both"/>
        <w:rPr>
          <w:b/>
          <w:i/>
          <w:lang w:eastAsia="en-US"/>
        </w:rPr>
      </w:pPr>
      <w:r w:rsidRPr="00C23450">
        <w:rPr>
          <w:b/>
          <w:i/>
          <w:lang w:eastAsia="en-US"/>
        </w:rPr>
        <w:t>Conclusions valid for France and not subject to mutual recognition process</w:t>
      </w:r>
    </w:p>
    <w:p w14:paraId="39EF821B" w14:textId="77777777" w:rsidR="00247ED7" w:rsidRPr="00C23450" w:rsidRDefault="00247ED7" w:rsidP="00247ED7">
      <w:pPr>
        <w:jc w:val="both"/>
        <w:rPr>
          <w:b/>
          <w:i/>
          <w:lang w:eastAsia="en-US"/>
        </w:rPr>
      </w:pPr>
    </w:p>
    <w:p w14:paraId="345F20FF" w14:textId="77777777" w:rsidR="00247ED7" w:rsidRDefault="00247ED7" w:rsidP="00247ED7">
      <w:pPr>
        <w:jc w:val="both"/>
        <w:rPr>
          <w:lang w:eastAsia="en-US"/>
        </w:rPr>
      </w:pPr>
      <w:r>
        <w:rPr>
          <w:lang w:eastAsia="en-US"/>
        </w:rPr>
        <w:t xml:space="preserve">In France, it is considered that repellent are necessary to prevent from mosquitoes and ticks bites and avoid vector-borne diseases. Specific risk mitigation measures can be implemented, one of which being the use of clothes that cover a larger part of the body. The RMM “do not apply on children’ hands” is also considered as appropriate. </w:t>
      </w:r>
    </w:p>
    <w:p w14:paraId="4081B2A6" w14:textId="50653BC4" w:rsidR="00247ED7" w:rsidRDefault="00247ED7" w:rsidP="00247ED7">
      <w:pPr>
        <w:jc w:val="both"/>
        <w:rPr>
          <w:lang w:eastAsia="en-US"/>
        </w:rPr>
      </w:pPr>
      <w:r>
        <w:rPr>
          <w:lang w:eastAsia="en-US"/>
        </w:rPr>
        <w:t>For user category for which unacceptable risk are identified wit</w:t>
      </w:r>
      <w:r w:rsidR="00872795">
        <w:rPr>
          <w:lang w:eastAsia="en-US"/>
        </w:rPr>
        <w:t>h</w:t>
      </w:r>
      <w:r>
        <w:rPr>
          <w:lang w:eastAsia="en-US"/>
        </w:rPr>
        <w:t xml:space="preserve"> the European </w:t>
      </w:r>
      <w:r w:rsidR="00872795">
        <w:rPr>
          <w:lang w:eastAsia="en-US"/>
        </w:rPr>
        <w:t>scenario</w:t>
      </w:r>
      <w:r>
        <w:rPr>
          <w:lang w:eastAsia="en-US"/>
        </w:rPr>
        <w:t>, the product can be authorized according to article 19(5), provided that the specific RMM</w:t>
      </w:r>
      <w:r w:rsidR="000464BB">
        <w:rPr>
          <w:lang w:eastAsia="en-US"/>
        </w:rPr>
        <w:t>s</w:t>
      </w:r>
      <w:r>
        <w:rPr>
          <w:lang w:eastAsia="en-US"/>
        </w:rPr>
        <w:t xml:space="preserve"> lead to acceptable risks. </w:t>
      </w:r>
    </w:p>
    <w:p w14:paraId="4AAF663E" w14:textId="77777777" w:rsidR="00247ED7" w:rsidRDefault="00247ED7" w:rsidP="00247ED7">
      <w:pPr>
        <w:jc w:val="both"/>
        <w:rPr>
          <w:lang w:eastAsia="en-US"/>
        </w:rPr>
      </w:pPr>
    </w:p>
    <w:p w14:paraId="45F22D7E" w14:textId="77777777" w:rsidR="00247ED7" w:rsidRDefault="00247ED7" w:rsidP="00247ED7">
      <w:pPr>
        <w:jc w:val="both"/>
        <w:rPr>
          <w:lang w:eastAsia="en-US"/>
        </w:rPr>
      </w:pPr>
      <w:r>
        <w:rPr>
          <w:lang w:eastAsia="en-US"/>
        </w:rPr>
        <w:t>For French approach, it is considered that product is applied on head, hands, ¾ arms and 1/2 legs for adult and head, ¾ arms and 1/2 legs for children since a mitigation measure “do not apply the product on hands of children” is proposed in SPC.</w:t>
      </w:r>
    </w:p>
    <w:p w14:paraId="76C813DC" w14:textId="77777777" w:rsidR="00247ED7" w:rsidRDefault="00247ED7" w:rsidP="00247ED7">
      <w:pPr>
        <w:jc w:val="both"/>
        <w:rPr>
          <w:lang w:eastAsia="en-US"/>
        </w:rPr>
      </w:pPr>
    </w:p>
    <w:p w14:paraId="74AEDDFF"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1:</w:t>
      </w:r>
    </w:p>
    <w:p w14:paraId="7387823C"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Pr>
          <w:color w:val="222222"/>
          <w:lang w:val="en"/>
        </w:rPr>
        <w:t>6</w:t>
      </w:r>
      <w:r w:rsidRPr="00B4247B">
        <w:rPr>
          <w:color w:val="222222"/>
          <w:lang w:val="en"/>
        </w:rPr>
        <w:t xml:space="preserve"> years old </w:t>
      </w:r>
      <w:r>
        <w:rPr>
          <w:lang w:eastAsia="en-US"/>
        </w:rPr>
        <w:t xml:space="preserve">for 2 applications, as claimed by applicant. </w:t>
      </w:r>
    </w:p>
    <w:p w14:paraId="309C28B7" w14:textId="2B632A68" w:rsidR="00247ED7" w:rsidRDefault="00247ED7" w:rsidP="00247ED7">
      <w:pPr>
        <w:pStyle w:val="Paragraphedeliste"/>
        <w:suppressAutoHyphens w:val="0"/>
        <w:spacing w:line="260" w:lineRule="atLeast"/>
        <w:ind w:left="1440"/>
        <w:contextualSpacing/>
        <w:jc w:val="both"/>
        <w:rPr>
          <w:lang w:eastAsia="en-US"/>
        </w:rPr>
      </w:pPr>
      <w:r w:rsidRPr="00527F97">
        <w:rPr>
          <w:lang w:eastAsia="en-US"/>
        </w:rPr>
        <w:t>The risk for children between 6</w:t>
      </w:r>
      <w:r>
        <w:rPr>
          <w:lang w:eastAsia="en-US"/>
        </w:rPr>
        <w:t xml:space="preserve"> months</w:t>
      </w:r>
      <w:r w:rsidRPr="00527F97">
        <w:rPr>
          <w:lang w:eastAsia="en-US"/>
        </w:rPr>
        <w:t xml:space="preserve"> and </w:t>
      </w:r>
      <w:r>
        <w:rPr>
          <w:lang w:eastAsia="en-US"/>
        </w:rPr>
        <w:t>6</w:t>
      </w:r>
      <w:r w:rsidRPr="00527F97">
        <w:rPr>
          <w:lang w:eastAsia="en-US"/>
        </w:rPr>
        <w:t xml:space="preserve"> years is acceptable for </w:t>
      </w:r>
      <w:r>
        <w:rPr>
          <w:lang w:eastAsia="en-US"/>
        </w:rPr>
        <w:t>one application</w:t>
      </w:r>
      <w:r w:rsidR="007F64C6">
        <w:rPr>
          <w:lang w:eastAsia="en-US"/>
        </w:rPr>
        <w:t>.</w:t>
      </w:r>
      <w:r>
        <w:rPr>
          <w:lang w:eastAsia="en-US"/>
        </w:rPr>
        <w:t xml:space="preserve"> </w:t>
      </w:r>
    </w:p>
    <w:p w14:paraId="71D2C420" w14:textId="77777777" w:rsidR="00247ED7" w:rsidRDefault="00247ED7" w:rsidP="00247ED7">
      <w:pPr>
        <w:pStyle w:val="Paragraphedeliste"/>
        <w:suppressAutoHyphens w:val="0"/>
        <w:spacing w:line="260" w:lineRule="atLeast"/>
        <w:ind w:left="1440"/>
        <w:contextualSpacing/>
        <w:jc w:val="both"/>
        <w:rPr>
          <w:lang w:eastAsia="en-US"/>
        </w:rPr>
      </w:pPr>
    </w:p>
    <w:p w14:paraId="3DBB030D" w14:textId="5C10477B"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lastRenderedPageBreak/>
        <w:t xml:space="preserve">For application of the product against ticks: </w:t>
      </w:r>
      <w:r w:rsidRPr="00527F97">
        <w:rPr>
          <w:lang w:eastAsia="en-US"/>
        </w:rPr>
        <w:t>the risk is acceptable for adult</w:t>
      </w:r>
      <w:r>
        <w:rPr>
          <w:lang w:eastAsia="en-US"/>
        </w:rPr>
        <w:t>s</w:t>
      </w:r>
      <w:r w:rsidRPr="00527F97">
        <w:rPr>
          <w:lang w:eastAsia="en-US"/>
        </w:rPr>
        <w:t xml:space="preserve"> </w:t>
      </w:r>
      <w:r>
        <w:rPr>
          <w:lang w:eastAsia="en-US"/>
        </w:rPr>
        <w:t xml:space="preserve">and children above 6 months for one application, as claimed by the applicant. </w:t>
      </w:r>
    </w:p>
    <w:p w14:paraId="4A70D447" w14:textId="77777777" w:rsidR="00247ED7" w:rsidRDefault="00247ED7" w:rsidP="00247ED7">
      <w:pPr>
        <w:pStyle w:val="Paragraphedeliste"/>
        <w:suppressAutoHyphens w:val="0"/>
        <w:spacing w:line="260" w:lineRule="atLeast"/>
        <w:ind w:left="1440"/>
        <w:contextualSpacing/>
        <w:jc w:val="both"/>
        <w:rPr>
          <w:lang w:eastAsia="en-US"/>
        </w:rPr>
      </w:pPr>
    </w:p>
    <w:p w14:paraId="658C775D"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58CC273D" w14:textId="77777777" w:rsidR="00247ED7" w:rsidRDefault="00247ED7" w:rsidP="00247ED7">
      <w:pPr>
        <w:pStyle w:val="Paragraphedeliste"/>
        <w:suppressAutoHyphens w:val="0"/>
        <w:spacing w:line="260" w:lineRule="atLeast"/>
        <w:ind w:left="1440"/>
        <w:contextualSpacing/>
        <w:jc w:val="both"/>
        <w:rPr>
          <w:lang w:eastAsia="en-US"/>
        </w:rPr>
      </w:pPr>
    </w:p>
    <w:p w14:paraId="2B0A440D" w14:textId="77777777" w:rsidR="00247ED7" w:rsidRDefault="00247ED7" w:rsidP="00247ED7">
      <w:pPr>
        <w:pStyle w:val="Paragraphedeliste"/>
        <w:ind w:left="1440"/>
        <w:jc w:val="both"/>
        <w:rPr>
          <w:lang w:eastAsia="en-US"/>
        </w:rPr>
      </w:pPr>
    </w:p>
    <w:p w14:paraId="43E167FC"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2:</w:t>
      </w:r>
    </w:p>
    <w:p w14:paraId="395F1067"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0F0521CD"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52EE7BE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claimed by applicant. </w:t>
      </w:r>
    </w:p>
    <w:p w14:paraId="2214433B" w14:textId="77777777" w:rsidR="00247ED7" w:rsidRDefault="00247ED7" w:rsidP="00247ED7">
      <w:pPr>
        <w:pStyle w:val="Paragraphedeliste"/>
        <w:suppressAutoHyphens w:val="0"/>
        <w:spacing w:line="260" w:lineRule="atLeast"/>
        <w:ind w:left="1440"/>
        <w:contextualSpacing/>
        <w:jc w:val="both"/>
        <w:rPr>
          <w:lang w:eastAsia="en-US"/>
        </w:rPr>
      </w:pPr>
    </w:p>
    <w:p w14:paraId="7E640100" w14:textId="4FE4F28F"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D8763A5" w14:textId="77777777" w:rsidR="00247ED7" w:rsidRDefault="00247ED7" w:rsidP="00247ED7">
      <w:pPr>
        <w:pStyle w:val="Paragraphedeliste"/>
        <w:suppressAutoHyphens w:val="0"/>
        <w:spacing w:line="260" w:lineRule="atLeast"/>
        <w:ind w:left="1440"/>
        <w:contextualSpacing/>
        <w:jc w:val="both"/>
        <w:rPr>
          <w:lang w:eastAsia="en-US"/>
        </w:rPr>
      </w:pPr>
    </w:p>
    <w:p w14:paraId="2E069A84"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4E62912B" w14:textId="77777777" w:rsidR="00247ED7" w:rsidRDefault="00247ED7" w:rsidP="00247ED7">
      <w:pPr>
        <w:pStyle w:val="Paragraphedeliste"/>
        <w:suppressAutoHyphens w:val="0"/>
        <w:spacing w:line="260" w:lineRule="atLeast"/>
        <w:ind w:left="1440"/>
        <w:contextualSpacing/>
        <w:jc w:val="both"/>
        <w:rPr>
          <w:lang w:eastAsia="en-US"/>
        </w:rPr>
      </w:pPr>
    </w:p>
    <w:p w14:paraId="366808F2"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3:</w:t>
      </w:r>
    </w:p>
    <w:p w14:paraId="502BFC16"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4272BF7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47283283" w14:textId="2F0303D3" w:rsidR="00247ED7" w:rsidRDefault="000D5223" w:rsidP="000D5223">
      <w:pPr>
        <w:pStyle w:val="Paragraphedeliste"/>
        <w:numPr>
          <w:ilvl w:val="2"/>
          <w:numId w:val="19"/>
        </w:numPr>
        <w:suppressAutoHyphens w:val="0"/>
        <w:spacing w:line="260" w:lineRule="atLeast"/>
        <w:contextualSpacing/>
        <w:jc w:val="both"/>
        <w:rPr>
          <w:lang w:eastAsia="en-US"/>
        </w:rPr>
      </w:pPr>
      <w:r>
        <w:rPr>
          <w:lang w:eastAsia="en-US"/>
        </w:rPr>
        <w:t>t</w:t>
      </w:r>
      <w:r w:rsidR="00247ED7" w:rsidRPr="00527F97">
        <w:rPr>
          <w:lang w:eastAsia="en-US"/>
        </w:rPr>
        <w:t xml:space="preserve">he risk for children between </w:t>
      </w:r>
      <w:r w:rsidR="00247ED7">
        <w:rPr>
          <w:lang w:eastAsia="en-US"/>
        </w:rPr>
        <w:t>2</w:t>
      </w:r>
      <w:r w:rsidR="00247ED7" w:rsidRPr="00527F97">
        <w:rPr>
          <w:lang w:eastAsia="en-US"/>
        </w:rPr>
        <w:t xml:space="preserve"> and 11 years </w:t>
      </w:r>
      <w:r w:rsidR="00247ED7">
        <w:rPr>
          <w:lang w:eastAsia="en-US"/>
        </w:rPr>
        <w:t xml:space="preserve">old </w:t>
      </w:r>
      <w:r w:rsidR="00247ED7" w:rsidRPr="00527F97">
        <w:rPr>
          <w:lang w:eastAsia="en-US"/>
        </w:rPr>
        <w:t xml:space="preserve">is acceptable for </w:t>
      </w:r>
      <w:r w:rsidR="00247ED7">
        <w:rPr>
          <w:lang w:eastAsia="en-US"/>
        </w:rPr>
        <w:t xml:space="preserve">one application, as claimed by applicant. </w:t>
      </w:r>
    </w:p>
    <w:p w14:paraId="6C26B636" w14:textId="77777777" w:rsidR="00247ED7" w:rsidRDefault="00247ED7" w:rsidP="00247ED7">
      <w:pPr>
        <w:pStyle w:val="Paragraphedeliste"/>
        <w:suppressAutoHyphens w:val="0"/>
        <w:spacing w:line="260" w:lineRule="atLeast"/>
        <w:ind w:left="1440"/>
        <w:contextualSpacing/>
        <w:jc w:val="both"/>
        <w:rPr>
          <w:lang w:eastAsia="en-US"/>
        </w:rPr>
      </w:pPr>
    </w:p>
    <w:p w14:paraId="242921AA"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8FD4DE6" w14:textId="77777777" w:rsidR="00247ED7" w:rsidRPr="00FA5963" w:rsidRDefault="00247ED7" w:rsidP="00247ED7">
      <w:pPr>
        <w:pStyle w:val="Paragraphedeliste"/>
        <w:suppressAutoHyphens w:val="0"/>
        <w:spacing w:line="260" w:lineRule="atLeast"/>
        <w:ind w:left="1440"/>
        <w:contextualSpacing/>
        <w:jc w:val="both"/>
        <w:rPr>
          <w:lang w:eastAsia="en-US"/>
        </w:rPr>
      </w:pPr>
    </w:p>
    <w:p w14:paraId="5679E5F0"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D770F4B" w14:textId="77777777" w:rsidR="00247ED7" w:rsidRDefault="00247ED7" w:rsidP="00247ED7">
      <w:pPr>
        <w:pStyle w:val="Paragraphedeliste"/>
        <w:suppressAutoHyphens w:val="0"/>
        <w:spacing w:line="260" w:lineRule="atLeast"/>
        <w:ind w:left="1440"/>
        <w:contextualSpacing/>
        <w:jc w:val="both"/>
        <w:rPr>
          <w:lang w:eastAsia="en-US"/>
        </w:rPr>
      </w:pPr>
    </w:p>
    <w:p w14:paraId="33F13ACA" w14:textId="77777777" w:rsidR="00025C81" w:rsidRPr="00F321C1" w:rsidRDefault="00025C81" w:rsidP="00025C81">
      <w:pPr>
        <w:spacing w:line="260" w:lineRule="atLeast"/>
        <w:rPr>
          <w:rFonts w:eastAsia="Calibri"/>
          <w:highlight w:val="yellow"/>
          <w:lang w:val="en-US" w:eastAsia="en-US"/>
        </w:rPr>
      </w:pPr>
    </w:p>
    <w:p w14:paraId="486926F5" w14:textId="77777777" w:rsidR="00AA75BE" w:rsidRPr="00E753DB"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for consumers via residues</w:t>
      </w:r>
    </w:p>
    <w:p w14:paraId="05085B1A" w14:textId="77777777" w:rsidR="00E753DB" w:rsidRPr="004A5F9E" w:rsidRDefault="00E753DB" w:rsidP="00E753DB">
      <w:pPr>
        <w:suppressAutoHyphens w:val="0"/>
        <w:spacing w:before="120" w:line="260" w:lineRule="atLeast"/>
        <w:ind w:left="714"/>
        <w:jc w:val="both"/>
        <w:rPr>
          <w:rFonts w:cs="Arial"/>
          <w:b/>
          <w:sz w:val="18"/>
        </w:rPr>
      </w:pPr>
    </w:p>
    <w:p w14:paraId="2C9B9C9C" w14:textId="77777777" w:rsidR="004A5F9E" w:rsidRPr="00A34830" w:rsidRDefault="004A5F9E" w:rsidP="004A5F9E">
      <w:pPr>
        <w:ind w:right="-1"/>
        <w:jc w:val="both"/>
        <w:rPr>
          <w:lang w:eastAsia="en-US"/>
        </w:rPr>
      </w:pPr>
      <w:r w:rsidRPr="00A34830">
        <w:rPr>
          <w:lang w:eastAsia="en-US"/>
        </w:rPr>
        <w:t xml:space="preserve">Regarding the intended use on skin of the </w:t>
      </w:r>
      <w:r w:rsidRPr="003E6BE1">
        <w:rPr>
          <w:lang w:eastAsia="en-US"/>
        </w:rPr>
        <w:t>family product</w:t>
      </w:r>
      <w:r w:rsidRPr="00A34830">
        <w:rPr>
          <w:rFonts w:cs="Arial"/>
          <w:lang w:val="en-US" w:eastAsia="fr-FR"/>
        </w:rPr>
        <w:t xml:space="preserve"> </w:t>
      </w:r>
      <w:r>
        <w:rPr>
          <w:rFonts w:cs="Arial"/>
          <w:lang w:val="en-US" w:eastAsia="fr-FR"/>
        </w:rPr>
        <w:t>CINQ SUR CINQ LOTION</w:t>
      </w:r>
      <w:r w:rsidRPr="00A34830">
        <w:rPr>
          <w:lang w:eastAsia="en-US"/>
        </w:rPr>
        <w:t xml:space="preserve">, a contamination of food cannot be excluded. </w:t>
      </w:r>
    </w:p>
    <w:p w14:paraId="68D3CDEF" w14:textId="77777777" w:rsidR="004A5F9E" w:rsidRPr="00C12BDF" w:rsidRDefault="004A5F9E" w:rsidP="004A5F9E">
      <w:pPr>
        <w:ind w:right="-1"/>
        <w:jc w:val="both"/>
        <w:rPr>
          <w:lang w:eastAsia="en-US"/>
        </w:rPr>
      </w:pPr>
      <w:r>
        <w:rPr>
          <w:lang w:eastAsia="en-US"/>
        </w:rPr>
        <w:t>A</w:t>
      </w:r>
      <w:r w:rsidRPr="00A34830">
        <w:rPr>
          <w:lang w:eastAsia="en-US"/>
        </w:rPr>
        <w:t xml:space="preserve">n estimation of dietary exposure for toddler, children and adults was performed. These estimations are considered as a worst case using the assumption that all the active substance from the palm hands will be ingested. According to use recommendations and risk mitigation measures, no dietary risk was identified </w:t>
      </w:r>
      <w:r w:rsidRPr="00C12BDF">
        <w:rPr>
          <w:lang w:eastAsia="en-US"/>
        </w:rPr>
        <w:t>for children and adults considering the directions for use.</w:t>
      </w:r>
      <w:r w:rsidR="00E753DB">
        <w:rPr>
          <w:lang w:eastAsia="en-US"/>
        </w:rPr>
        <w:t xml:space="preserve"> The following risk mitigation measures should be applied:</w:t>
      </w:r>
    </w:p>
    <w:p w14:paraId="20902BAF" w14:textId="77777777" w:rsidR="004A5F9E" w:rsidRDefault="004A5F9E" w:rsidP="008369C7">
      <w:pPr>
        <w:pStyle w:val="Paragraphedeliste"/>
        <w:numPr>
          <w:ilvl w:val="0"/>
          <w:numId w:val="15"/>
        </w:numPr>
        <w:suppressAutoHyphens w:val="0"/>
        <w:spacing w:line="260" w:lineRule="atLeast"/>
        <w:contextualSpacing/>
        <w:jc w:val="both"/>
        <w:rPr>
          <w:rFonts w:cs="Arial"/>
        </w:rPr>
      </w:pPr>
      <w:r w:rsidRPr="004A5F9E">
        <w:rPr>
          <w:rFonts w:cs="Arial"/>
        </w:rPr>
        <w:t>Wash hands before handling food</w:t>
      </w:r>
      <w:r w:rsidR="00E753DB">
        <w:rPr>
          <w:rFonts w:cs="Arial"/>
        </w:rPr>
        <w:t>,</w:t>
      </w:r>
    </w:p>
    <w:p w14:paraId="55E89497" w14:textId="77777777" w:rsidR="004A5F9E" w:rsidRPr="004A5F9E" w:rsidRDefault="004A5F9E" w:rsidP="008369C7">
      <w:pPr>
        <w:pStyle w:val="Paragraphedeliste"/>
        <w:numPr>
          <w:ilvl w:val="0"/>
          <w:numId w:val="15"/>
        </w:numPr>
        <w:suppressAutoHyphens w:val="0"/>
        <w:spacing w:before="120" w:line="260" w:lineRule="atLeast"/>
        <w:ind w:left="714"/>
        <w:contextualSpacing/>
        <w:jc w:val="both"/>
        <w:rPr>
          <w:rFonts w:cs="Arial"/>
          <w:b/>
          <w:sz w:val="18"/>
        </w:rPr>
      </w:pPr>
      <w:r w:rsidRPr="004A5F9E">
        <w:rPr>
          <w:rFonts w:cs="Arial"/>
        </w:rPr>
        <w:t>Do not apply on hands of children</w:t>
      </w:r>
      <w:r w:rsidR="00E753DB">
        <w:rPr>
          <w:rFonts w:cs="Arial"/>
        </w:rPr>
        <w:t>.</w:t>
      </w:r>
    </w:p>
    <w:p w14:paraId="569951A6" w14:textId="77777777" w:rsidR="00AA75BE" w:rsidRDefault="00AA75BE">
      <w:pPr>
        <w:spacing w:line="260" w:lineRule="atLeast"/>
        <w:rPr>
          <w:rFonts w:eastAsia="Calibri"/>
          <w:i/>
          <w:lang w:val="en-US" w:eastAsia="en-US"/>
        </w:rPr>
      </w:pPr>
    </w:p>
    <w:p w14:paraId="52DE439E" w14:textId="77777777" w:rsidR="00AA75BE" w:rsidRPr="00F87273" w:rsidRDefault="00AA75BE" w:rsidP="008369C7">
      <w:pPr>
        <w:numPr>
          <w:ilvl w:val="0"/>
          <w:numId w:val="8"/>
        </w:numPr>
        <w:suppressAutoHyphens w:val="0"/>
        <w:spacing w:before="120" w:line="260" w:lineRule="atLeast"/>
        <w:ind w:left="714" w:hanging="357"/>
        <w:jc w:val="both"/>
        <w:rPr>
          <w:b/>
          <w:u w:val="single"/>
        </w:rPr>
      </w:pPr>
      <w:r w:rsidRPr="00F87273">
        <w:rPr>
          <w:rFonts w:cs="Arial"/>
          <w:b/>
          <w:i/>
          <w:u w:val="single"/>
          <w:lang w:eastAsia="en-US"/>
        </w:rPr>
        <w:t>Risk assessment for environment</w:t>
      </w:r>
    </w:p>
    <w:p w14:paraId="33D4D6F8" w14:textId="77777777" w:rsidR="00AA75BE" w:rsidRPr="007F474A" w:rsidRDefault="00AA75BE" w:rsidP="007F474A">
      <w:pPr>
        <w:spacing w:line="260" w:lineRule="atLeast"/>
        <w:rPr>
          <w:rFonts w:eastAsia="Calibri"/>
          <w:i/>
          <w:lang w:val="en-US" w:eastAsia="en-US"/>
        </w:rPr>
      </w:pPr>
    </w:p>
    <w:p w14:paraId="0747C861" w14:textId="77777777" w:rsidR="00D84599" w:rsidRPr="00D84599" w:rsidRDefault="00D84599" w:rsidP="00D84599">
      <w:pPr>
        <w:tabs>
          <w:tab w:val="left" w:pos="9213"/>
          <w:tab w:val="left" w:pos="10206"/>
        </w:tabs>
        <w:ind w:right="-1"/>
        <w:jc w:val="both"/>
        <w:rPr>
          <w:lang w:eastAsia="fr-FR"/>
        </w:rPr>
      </w:pPr>
      <w:r w:rsidRPr="00D84599">
        <w:rPr>
          <w:lang w:eastAsia="fr-FR"/>
        </w:rPr>
        <w:lastRenderedPageBreak/>
        <w:t xml:space="preserve">The levels of exposure for the non-target organisms of the aquatic compartment (STP, surface water and sediment) following the use of the products from the </w:t>
      </w:r>
      <w:r w:rsidR="00E753DB">
        <w:rPr>
          <w:lang w:eastAsia="fr-FR"/>
        </w:rPr>
        <w:t xml:space="preserve">biocidal product </w:t>
      </w:r>
      <w:r w:rsidRPr="00D84599">
        <w:rPr>
          <w:lang w:eastAsia="fr-FR"/>
        </w:rPr>
        <w:t xml:space="preserve">family </w:t>
      </w:r>
      <w:r w:rsidRPr="00D84599">
        <w:rPr>
          <w:caps/>
          <w:lang w:eastAsia="fr-FR"/>
        </w:rPr>
        <w:t xml:space="preserve">CINQ SUR CINQ LOTION </w:t>
      </w:r>
      <w:r w:rsidRPr="00D84599">
        <w:rPr>
          <w:lang w:eastAsia="fr-FR"/>
        </w:rPr>
        <w:t>on human skin are lower than the threshold values for each compartment under the use conditions provided in the SPC.</w:t>
      </w:r>
    </w:p>
    <w:p w14:paraId="67DEF45F" w14:textId="77777777" w:rsidR="00D84599" w:rsidRPr="00D84599" w:rsidRDefault="00D84599" w:rsidP="00D84599">
      <w:pPr>
        <w:tabs>
          <w:tab w:val="left" w:pos="9213"/>
          <w:tab w:val="left" w:pos="10206"/>
        </w:tabs>
        <w:ind w:right="-1"/>
        <w:jc w:val="both"/>
        <w:rPr>
          <w:lang w:eastAsia="fr-FR"/>
        </w:rPr>
      </w:pPr>
    </w:p>
    <w:p w14:paraId="6F51D71F" w14:textId="77777777" w:rsidR="00D84599" w:rsidRPr="00D84599" w:rsidRDefault="00D84599" w:rsidP="00D84599">
      <w:pPr>
        <w:tabs>
          <w:tab w:val="left" w:pos="9213"/>
          <w:tab w:val="left" w:pos="10206"/>
        </w:tabs>
        <w:ind w:right="-1"/>
        <w:jc w:val="both"/>
        <w:rPr>
          <w:lang w:eastAsia="fr-FR"/>
        </w:rPr>
      </w:pPr>
      <w:r w:rsidRPr="00D84599">
        <w:rPr>
          <w:lang w:eastAsia="fr-FR"/>
        </w:rPr>
        <w:t>Considering the profile of the active substance and the uses of the products on human skin, the predicted concentrations in the terrest</w:t>
      </w:r>
      <w:r w:rsidR="00E753DB">
        <w:rPr>
          <w:lang w:eastAsia="fr-FR"/>
        </w:rPr>
        <w:t>r</w:t>
      </w:r>
      <w:r w:rsidRPr="00D84599">
        <w:rPr>
          <w:lang w:eastAsia="fr-FR"/>
        </w:rPr>
        <w:t>ial compartment including groundwater are considered negligible under the use conditions provided in the SPC.</w:t>
      </w:r>
    </w:p>
    <w:p w14:paraId="31B6AEB5" w14:textId="77777777" w:rsidR="007F474A" w:rsidRDefault="007F474A">
      <w:pPr>
        <w:spacing w:line="260" w:lineRule="atLeast"/>
        <w:rPr>
          <w:rFonts w:eastAsia="Calibri"/>
          <w:i/>
          <w:lang w:eastAsia="en-US"/>
        </w:rPr>
      </w:pPr>
    </w:p>
    <w:p w14:paraId="485925B4" w14:textId="77777777" w:rsidR="00747F9F" w:rsidRPr="00747F9F" w:rsidRDefault="00747F9F" w:rsidP="00212F7B">
      <w:pPr>
        <w:numPr>
          <w:ilvl w:val="0"/>
          <w:numId w:val="8"/>
        </w:numPr>
        <w:suppressAutoHyphens w:val="0"/>
        <w:spacing w:before="120" w:after="60" w:line="260" w:lineRule="atLeast"/>
        <w:ind w:left="714" w:hanging="357"/>
        <w:jc w:val="both"/>
        <w:rPr>
          <w:b/>
          <w:u w:val="single"/>
        </w:rPr>
      </w:pPr>
      <w:r>
        <w:rPr>
          <w:rFonts w:cs="Arial"/>
          <w:b/>
          <w:i/>
          <w:u w:val="single"/>
          <w:lang w:eastAsia="en-US"/>
        </w:rPr>
        <w:t>General conclusion</w:t>
      </w:r>
    </w:p>
    <w:p w14:paraId="1F083CF7" w14:textId="647C283D" w:rsidR="00747F9F" w:rsidRPr="00A87307" w:rsidRDefault="00747F9F" w:rsidP="00212F7B">
      <w:pPr>
        <w:suppressAutoHyphens w:val="0"/>
        <w:jc w:val="both"/>
        <w:rPr>
          <w:rFonts w:cs="Arial"/>
          <w:b/>
          <w:lang w:eastAsia="en-US"/>
        </w:rPr>
      </w:pPr>
      <w:r w:rsidRPr="00A87307">
        <w:rPr>
          <w:rFonts w:cs="Arial"/>
          <w:b/>
          <w:lang w:eastAsia="en-US"/>
        </w:rPr>
        <w:t>To conclude, the following uses can be proposed for authorisation</w:t>
      </w:r>
      <w:r w:rsidR="00247ED7" w:rsidRPr="00A87307">
        <w:rPr>
          <w:rFonts w:cs="Arial"/>
          <w:b/>
          <w:lang w:eastAsia="en-US"/>
        </w:rPr>
        <w:t xml:space="preserve"> in Eu</w:t>
      </w:r>
      <w:r w:rsidR="00D80597" w:rsidRPr="00A87307">
        <w:rPr>
          <w:rFonts w:cs="Arial"/>
          <w:b/>
          <w:lang w:eastAsia="en-US"/>
        </w:rPr>
        <w:t>rope according to Article 19(1)</w:t>
      </w:r>
      <w:r w:rsidRPr="00A87307">
        <w:rPr>
          <w:rFonts w:cs="Arial"/>
          <w:b/>
          <w:lang w:eastAsia="en-US"/>
        </w:rPr>
        <w:t>:</w:t>
      </w:r>
    </w:p>
    <w:p w14:paraId="6E1C90BA"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0E797065" w14:textId="51B58281" w:rsidR="000464BB"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w:t>
      </w:r>
      <w:r w:rsidR="000464BB" w:rsidRPr="00A87307">
        <w:rPr>
          <w:rFonts w:cs="Arial"/>
          <w:b/>
          <w:lang w:eastAsia="en-US"/>
        </w:rPr>
        <w:t xml:space="preserve">adults and </w:t>
      </w:r>
      <w:r w:rsidRPr="00A87307">
        <w:rPr>
          <w:rFonts w:cs="Arial"/>
          <w:b/>
          <w:lang w:eastAsia="en-US"/>
        </w:rPr>
        <w:t xml:space="preserve">children </w:t>
      </w:r>
      <w:r w:rsidR="00D40018" w:rsidRPr="00A87307">
        <w:rPr>
          <w:rFonts w:cs="Arial"/>
          <w:b/>
          <w:lang w:eastAsia="en-US"/>
        </w:rPr>
        <w:t>over 2</w:t>
      </w:r>
      <w:r w:rsidRPr="00A87307">
        <w:rPr>
          <w:rFonts w:cs="Arial"/>
          <w:b/>
          <w:lang w:eastAsia="en-US"/>
        </w:rPr>
        <w:t xml:space="preserve"> y</w:t>
      </w:r>
      <w:r w:rsidR="000464BB" w:rsidRPr="00A87307">
        <w:rPr>
          <w:rFonts w:cs="Arial"/>
          <w:b/>
          <w:lang w:eastAsia="en-US"/>
        </w:rPr>
        <w:t>.o</w:t>
      </w:r>
      <w:r w:rsidRPr="00A87307">
        <w:rPr>
          <w:rFonts w:cs="Arial"/>
          <w:b/>
          <w:lang w:eastAsia="en-US"/>
        </w:rPr>
        <w:t>.</w:t>
      </w:r>
      <w:r w:rsidR="000464BB" w:rsidRPr="00A87307">
        <w:rPr>
          <w:rFonts w:cs="Arial"/>
          <w:b/>
          <w:lang w:eastAsia="en-US"/>
        </w:rPr>
        <w:t xml:space="preserve">  </w:t>
      </w:r>
    </w:p>
    <w:p w14:paraId="1A1789A7" w14:textId="2DEF8ED4" w:rsidR="00D32515"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1DEAB3B0"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4088ECF" w14:textId="3674456F" w:rsidR="00D32515"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D40018" w:rsidRPr="00A87307">
        <w:rPr>
          <w:rFonts w:cs="Arial"/>
          <w:b/>
          <w:lang w:eastAsia="en-US"/>
        </w:rPr>
        <w:t>over</w:t>
      </w:r>
      <w:r w:rsidR="000464BB" w:rsidRPr="00A87307">
        <w:rPr>
          <w:rFonts w:cs="Arial"/>
          <w:b/>
          <w:lang w:eastAsia="en-US"/>
        </w:rPr>
        <w:t xml:space="preserve"> </w:t>
      </w:r>
      <w:r w:rsidR="00D40018" w:rsidRPr="00A87307">
        <w:rPr>
          <w:rFonts w:cs="Arial"/>
          <w:b/>
          <w:lang w:eastAsia="en-US"/>
        </w:rPr>
        <w:t>11</w:t>
      </w:r>
      <w:r w:rsidRPr="00A87307">
        <w:rPr>
          <w:rFonts w:cs="Arial"/>
          <w:b/>
          <w:lang w:eastAsia="en-US"/>
        </w:rPr>
        <w:t xml:space="preserve"> y</w:t>
      </w:r>
      <w:r w:rsidR="000464BB" w:rsidRPr="00A87307">
        <w:rPr>
          <w:rFonts w:cs="Arial"/>
          <w:b/>
          <w:lang w:eastAsia="en-US"/>
        </w:rPr>
        <w:t>.o.</w:t>
      </w:r>
    </w:p>
    <w:p w14:paraId="3558B182" w14:textId="7E22B9B0"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3ADDFF01"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w:t>
      </w:r>
      <w:r w:rsidR="008F6C90" w:rsidRPr="00A87307">
        <w:rPr>
          <w:rFonts w:cs="Arial"/>
          <w:b/>
          <w:lang w:eastAsia="en-US"/>
        </w:rPr>
        <w:t xml:space="preserve">3 </w:t>
      </w:r>
      <w:r w:rsidRPr="00A87307">
        <w:rPr>
          <w:rFonts w:cs="Arial"/>
          <w:b/>
          <w:lang w:eastAsia="en-US"/>
        </w:rPr>
        <w:t xml:space="preserve">: </w:t>
      </w:r>
    </w:p>
    <w:p w14:paraId="52AE8BA0" w14:textId="6CDB829F"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2D7E6E" w:rsidRPr="00A87307">
        <w:rPr>
          <w:rFonts w:cs="Arial"/>
          <w:b/>
          <w:lang w:eastAsia="en-US"/>
        </w:rPr>
        <w:t xml:space="preserve">over </w:t>
      </w:r>
      <w:r w:rsidRPr="00A87307">
        <w:rPr>
          <w:rFonts w:cs="Arial"/>
          <w:b/>
          <w:lang w:eastAsia="en-US"/>
        </w:rPr>
        <w:t>6 y.o.</w:t>
      </w:r>
    </w:p>
    <w:p w14:paraId="73762512" w14:textId="39D3F857" w:rsidR="00747F9F" w:rsidRPr="00A87307" w:rsidRDefault="00747F9F" w:rsidP="00212F7B">
      <w:pPr>
        <w:rPr>
          <w:rFonts w:eastAsia="Calibri"/>
          <w:b/>
          <w:i/>
          <w:lang w:eastAsia="en-US"/>
        </w:rPr>
      </w:pPr>
    </w:p>
    <w:p w14:paraId="13EB0197" w14:textId="0323294A" w:rsidR="000464BB" w:rsidRPr="00A87307" w:rsidRDefault="000464BB" w:rsidP="00212F7B">
      <w:pPr>
        <w:rPr>
          <w:rFonts w:eastAsia="Calibri"/>
          <w:b/>
          <w:i/>
          <w:lang w:eastAsia="en-US"/>
        </w:rPr>
      </w:pPr>
      <w:r w:rsidRPr="00A87307">
        <w:rPr>
          <w:rFonts w:eastAsia="Calibri"/>
          <w:b/>
          <w:i/>
          <w:lang w:eastAsia="en-US"/>
        </w:rPr>
        <w:t>Other uses can only be authorized according to article 19(5)</w:t>
      </w:r>
      <w:r w:rsidR="00674AFA" w:rsidRPr="00A87307">
        <w:rPr>
          <w:rFonts w:eastAsia="Calibri"/>
          <w:b/>
          <w:i/>
          <w:lang w:eastAsia="en-US"/>
        </w:rPr>
        <w:t>.</w:t>
      </w:r>
      <w:r w:rsidRPr="00A87307">
        <w:rPr>
          <w:rFonts w:eastAsia="Calibri"/>
          <w:b/>
          <w:i/>
          <w:lang w:eastAsia="en-US"/>
        </w:rPr>
        <w:t xml:space="preserve"> </w:t>
      </w:r>
    </w:p>
    <w:p w14:paraId="76F3B2F4" w14:textId="77777777" w:rsidR="00DB288E" w:rsidRDefault="00DB288E" w:rsidP="00212F7B">
      <w:pPr>
        <w:rPr>
          <w:rFonts w:eastAsia="Calibri"/>
          <w:i/>
          <w:lang w:eastAsia="en-US"/>
        </w:rPr>
      </w:pPr>
    </w:p>
    <w:p w14:paraId="0C45CDA5" w14:textId="390AAC10" w:rsidR="005E0B55" w:rsidRPr="005E0B55" w:rsidRDefault="005E0B55" w:rsidP="00212F7B">
      <w:pPr>
        <w:rPr>
          <w:rFonts w:eastAsia="Calibri"/>
          <w:lang w:eastAsia="en-US"/>
        </w:rPr>
      </w:pPr>
    </w:p>
    <w:p w14:paraId="6977A4CC" w14:textId="00BDABAF" w:rsidR="005E0B55" w:rsidRPr="00A87307" w:rsidRDefault="005E0B55" w:rsidP="00212F7B">
      <w:pPr>
        <w:rPr>
          <w:rFonts w:eastAsia="Calibri"/>
          <w:b/>
          <w:lang w:eastAsia="en-US"/>
        </w:rPr>
      </w:pPr>
      <w:r w:rsidRPr="00A87307">
        <w:rPr>
          <w:rFonts w:eastAsia="Calibri"/>
          <w:b/>
          <w:lang w:eastAsia="en-US"/>
        </w:rPr>
        <w:t>In France, following uses ca</w:t>
      </w:r>
      <w:r w:rsidR="00FE5AD3" w:rsidRPr="00A87307">
        <w:rPr>
          <w:rFonts w:eastAsia="Calibri"/>
          <w:b/>
          <w:lang w:eastAsia="en-US"/>
        </w:rPr>
        <w:t>n be proposed for authorisation</w:t>
      </w:r>
      <w:r w:rsidRPr="00A87307">
        <w:rPr>
          <w:rFonts w:eastAsia="Calibri"/>
          <w:b/>
          <w:lang w:eastAsia="en-US"/>
        </w:rPr>
        <w:t>:</w:t>
      </w:r>
    </w:p>
    <w:p w14:paraId="418BD9F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2D35BDBC" w14:textId="2F362F1F"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w:t>
      </w:r>
      <w:r w:rsidR="000022DB" w:rsidRPr="00A87307">
        <w:rPr>
          <w:rFonts w:cs="Arial"/>
          <w:b/>
          <w:lang w:eastAsia="en-US"/>
        </w:rPr>
        <w:t>gainst mosquitoes twice a day for adults and children over 6</w:t>
      </w:r>
      <w:r w:rsidRPr="00A87307">
        <w:rPr>
          <w:rFonts w:cs="Arial"/>
          <w:b/>
          <w:lang w:eastAsia="en-US"/>
        </w:rPr>
        <w:t xml:space="preserve"> y.o.  </w:t>
      </w:r>
    </w:p>
    <w:p w14:paraId="1B073220" w14:textId="6E80739A"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6 months and 6 </w:t>
      </w:r>
      <w:r w:rsidRPr="00A87307">
        <w:rPr>
          <w:rFonts w:cs="Arial"/>
          <w:b/>
          <w:lang w:eastAsia="en-US"/>
        </w:rPr>
        <w:t>y.o</w:t>
      </w:r>
    </w:p>
    <w:p w14:paraId="01BCA972" w14:textId="71C299EE"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day</w:t>
      </w:r>
      <w:r w:rsidR="000022DB" w:rsidRPr="00A87307">
        <w:rPr>
          <w:rFonts w:cs="Arial"/>
          <w:b/>
          <w:lang w:eastAsia="en-US"/>
        </w:rPr>
        <w:t xml:space="preserve"> for</w:t>
      </w:r>
      <w:r w:rsidRPr="00A87307">
        <w:rPr>
          <w:rFonts w:cs="Arial"/>
          <w:b/>
          <w:lang w:eastAsia="en-US"/>
        </w:rPr>
        <w:t xml:space="preserve"> </w:t>
      </w:r>
      <w:r w:rsidR="000022DB" w:rsidRPr="00A87307">
        <w:rPr>
          <w:b/>
          <w:lang w:eastAsia="en-US"/>
        </w:rPr>
        <w:t xml:space="preserve">adults </w:t>
      </w:r>
      <w:r w:rsidR="009C589F" w:rsidRPr="00A87307">
        <w:rPr>
          <w:b/>
          <w:lang w:eastAsia="en-US"/>
        </w:rPr>
        <w:t xml:space="preserve">and children </w:t>
      </w:r>
      <w:r w:rsidR="000022DB" w:rsidRPr="00A87307">
        <w:rPr>
          <w:b/>
          <w:lang w:eastAsia="en-US"/>
        </w:rPr>
        <w:t>ove</w:t>
      </w:r>
      <w:r w:rsidR="009C589F" w:rsidRPr="00A87307">
        <w:rPr>
          <w:b/>
          <w:lang w:eastAsia="en-US"/>
        </w:rPr>
        <w:t>r</w:t>
      </w:r>
      <w:r w:rsidR="000022DB" w:rsidRPr="00A87307">
        <w:rPr>
          <w:b/>
          <w:lang w:eastAsia="en-US"/>
        </w:rPr>
        <w:t xml:space="preserve"> 6 months</w:t>
      </w:r>
    </w:p>
    <w:p w14:paraId="2328FDF5" w14:textId="77777777" w:rsidR="000022DB" w:rsidRPr="00A87307" w:rsidRDefault="000022DB" w:rsidP="00212F7B">
      <w:pPr>
        <w:suppressAutoHyphens w:val="0"/>
        <w:jc w:val="both"/>
        <w:rPr>
          <w:rFonts w:cs="Arial"/>
          <w:b/>
          <w:lang w:eastAsia="en-US"/>
        </w:rPr>
      </w:pPr>
    </w:p>
    <w:p w14:paraId="3DBD2D3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D7C76AB" w14:textId="25D927A9" w:rsidR="005E0B55"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w:t>
      </w:r>
      <w:r w:rsidR="005E0B55" w:rsidRPr="00A87307">
        <w:rPr>
          <w:rFonts w:cs="Arial"/>
          <w:b/>
          <w:lang w:eastAsia="en-US"/>
        </w:rPr>
        <w:t>ce a</w:t>
      </w:r>
      <w:r w:rsidRPr="00A87307">
        <w:rPr>
          <w:rFonts w:cs="Arial"/>
          <w:b/>
          <w:lang w:eastAsia="en-US"/>
        </w:rPr>
        <w:t xml:space="preserve"> day by adults and children over 11</w:t>
      </w:r>
      <w:r w:rsidR="005E0B55" w:rsidRPr="00A87307">
        <w:rPr>
          <w:rFonts w:cs="Arial"/>
          <w:b/>
          <w:lang w:eastAsia="en-US"/>
        </w:rPr>
        <w:t xml:space="preserve"> y.o.</w:t>
      </w:r>
    </w:p>
    <w:p w14:paraId="2C3755EB" w14:textId="2F1F8525"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4AE146E0" w14:textId="689F055A"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w:t>
      </w:r>
      <w:r w:rsidR="009C589F" w:rsidRPr="00A87307">
        <w:rPr>
          <w:rFonts w:cs="Arial"/>
          <w:b/>
          <w:lang w:eastAsia="en-US"/>
        </w:rPr>
        <w:t xml:space="preserve">ay for adults and children </w:t>
      </w:r>
      <w:r w:rsidR="000022DB" w:rsidRPr="00A87307">
        <w:rPr>
          <w:rFonts w:cs="Arial"/>
          <w:b/>
          <w:lang w:eastAsia="en-US"/>
        </w:rPr>
        <w:t>ove</w:t>
      </w:r>
      <w:r w:rsidR="009C589F" w:rsidRPr="00A87307">
        <w:rPr>
          <w:rFonts w:cs="Arial"/>
          <w:b/>
          <w:lang w:eastAsia="en-US"/>
        </w:rPr>
        <w:t>r</w:t>
      </w:r>
      <w:r w:rsidR="000022DB" w:rsidRPr="00A87307">
        <w:rPr>
          <w:rFonts w:cs="Arial"/>
          <w:b/>
          <w:lang w:eastAsia="en-US"/>
        </w:rPr>
        <w:t xml:space="preserve"> 2</w:t>
      </w:r>
      <w:r w:rsidRPr="00A87307">
        <w:rPr>
          <w:rFonts w:cs="Arial"/>
          <w:b/>
          <w:lang w:eastAsia="en-US"/>
        </w:rPr>
        <w:t xml:space="preserve"> y.o.</w:t>
      </w:r>
    </w:p>
    <w:p w14:paraId="4E0A0F1C" w14:textId="77777777" w:rsidR="000022DB" w:rsidRPr="00A87307" w:rsidRDefault="000022DB" w:rsidP="00212F7B">
      <w:pPr>
        <w:suppressAutoHyphens w:val="0"/>
        <w:ind w:left="1080"/>
        <w:jc w:val="both"/>
        <w:rPr>
          <w:rFonts w:cs="Arial"/>
          <w:b/>
          <w:lang w:eastAsia="en-US"/>
        </w:rPr>
      </w:pPr>
    </w:p>
    <w:p w14:paraId="3F68E78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3 : </w:t>
      </w:r>
    </w:p>
    <w:p w14:paraId="12C2F9EE" w14:textId="0B4F7E36" w:rsidR="000022DB" w:rsidRPr="00A87307" w:rsidRDefault="002035F5"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twic</w:t>
      </w:r>
      <w:r w:rsidR="000022DB" w:rsidRPr="00A87307">
        <w:rPr>
          <w:rFonts w:cs="Arial"/>
          <w:b/>
          <w:lang w:eastAsia="en-US"/>
        </w:rPr>
        <w:t>e a day by adults and children over 11 y.o.</w:t>
      </w:r>
    </w:p>
    <w:p w14:paraId="5CFACF44" w14:textId="77777777"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1CEE3933" w14:textId="47656C69"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w:t>
      </w:r>
      <w:r w:rsidR="009C589F" w:rsidRPr="00A87307">
        <w:rPr>
          <w:rFonts w:cs="Arial"/>
          <w:b/>
          <w:lang w:eastAsia="en-US"/>
        </w:rPr>
        <w:t xml:space="preserve"> a day for adults and children </w:t>
      </w:r>
      <w:r w:rsidRPr="00A87307">
        <w:rPr>
          <w:rFonts w:cs="Arial"/>
          <w:b/>
          <w:lang w:eastAsia="en-US"/>
        </w:rPr>
        <w:t>ove</w:t>
      </w:r>
      <w:r w:rsidR="009C589F" w:rsidRPr="00A87307">
        <w:rPr>
          <w:rFonts w:cs="Arial"/>
          <w:b/>
          <w:lang w:eastAsia="en-US"/>
        </w:rPr>
        <w:t>r</w:t>
      </w:r>
      <w:r w:rsidRPr="00A87307">
        <w:rPr>
          <w:rFonts w:cs="Arial"/>
          <w:b/>
          <w:lang w:eastAsia="en-US"/>
        </w:rPr>
        <w:t xml:space="preserve"> 2 y.o.</w:t>
      </w:r>
    </w:p>
    <w:p w14:paraId="0AF7BD8D" w14:textId="52FDB2D8" w:rsidR="005E0B55" w:rsidRDefault="005E0B55" w:rsidP="00212F7B">
      <w:pPr>
        <w:rPr>
          <w:rFonts w:eastAsia="Calibri"/>
          <w:lang w:eastAsia="en-US"/>
        </w:rPr>
      </w:pPr>
    </w:p>
    <w:p w14:paraId="4EACF70C" w14:textId="71BDAEEF" w:rsidR="005E0B55" w:rsidRPr="005E0B55" w:rsidRDefault="005E0B55">
      <w:pPr>
        <w:spacing w:line="260" w:lineRule="atLeast"/>
        <w:rPr>
          <w:rFonts w:eastAsia="Calibri"/>
          <w:lang w:eastAsia="en-US"/>
        </w:rPr>
      </w:pPr>
    </w:p>
    <w:p w14:paraId="167919B4" w14:textId="77777777" w:rsidR="009D0C0B" w:rsidRDefault="00FA480B">
      <w:pPr>
        <w:pStyle w:val="Titre1"/>
        <w:pageBreakBefore/>
      </w:pPr>
      <w:bookmarkStart w:id="2" w:name="_Toc11162575"/>
      <w:r>
        <w:rPr>
          <w:rFonts w:eastAsia="Calibri"/>
        </w:rPr>
        <w:lastRenderedPageBreak/>
        <w:t>ASSESSMENT REPORT</w:t>
      </w:r>
      <w:bookmarkEnd w:id="2"/>
    </w:p>
    <w:p w14:paraId="3EDBD31A" w14:textId="77777777" w:rsidR="009D0C0B" w:rsidRDefault="00FA480B">
      <w:pPr>
        <w:pStyle w:val="Titre2"/>
      </w:pPr>
      <w:bookmarkStart w:id="3" w:name="_Toc11162576"/>
      <w:bookmarkStart w:id="4" w:name="d0e6"/>
      <w:bookmarkStart w:id="5" w:name="d0e7"/>
      <w:r>
        <w:t>Summary of the product assessment</w:t>
      </w:r>
      <w:bookmarkEnd w:id="3"/>
      <w:r>
        <w:t xml:space="preserve"> </w:t>
      </w:r>
    </w:p>
    <w:p w14:paraId="123E5594" w14:textId="77777777" w:rsidR="00EB55D5" w:rsidRDefault="00EB55D5" w:rsidP="00EB55D5">
      <w:pPr>
        <w:pStyle w:val="Absatz"/>
      </w:pPr>
    </w:p>
    <w:p w14:paraId="7C65CD07" w14:textId="77777777" w:rsidR="00EB55D5" w:rsidRPr="00BE53CA" w:rsidRDefault="00EB55D5" w:rsidP="00EB55D5">
      <w:pPr>
        <w:pStyle w:val="Titre1"/>
        <w:numPr>
          <w:ilvl w:val="0"/>
          <w:numId w:val="0"/>
        </w:numPr>
        <w:spacing w:after="120"/>
        <w:ind w:left="432" w:hanging="432"/>
        <w:rPr>
          <w:lang w:val="en-GB"/>
        </w:rPr>
      </w:pPr>
      <w:bookmarkStart w:id="6" w:name="_Toc486521717"/>
      <w:bookmarkStart w:id="7" w:name="_Toc11162577"/>
      <w:r>
        <w:rPr>
          <w:lang w:val="en-GB"/>
        </w:rPr>
        <w:t>Part I</w:t>
      </w:r>
      <w:r w:rsidRPr="00BE53CA">
        <w:rPr>
          <w:lang w:val="en-GB"/>
        </w:rPr>
        <w:t xml:space="preserve">.- </w:t>
      </w:r>
      <w:r w:rsidRPr="00EB55D5">
        <w:rPr>
          <w:lang w:val="en-GB"/>
        </w:rPr>
        <w:t>First information level</w:t>
      </w:r>
      <w:bookmarkEnd w:id="6"/>
      <w:bookmarkEnd w:id="7"/>
    </w:p>
    <w:p w14:paraId="68778392" w14:textId="77777777" w:rsidR="00EB55D5" w:rsidRPr="00EB55D5" w:rsidRDefault="00EB55D5" w:rsidP="00EB55D5">
      <w:pPr>
        <w:pStyle w:val="Absatz"/>
      </w:pPr>
    </w:p>
    <w:p w14:paraId="4BFF65F5" w14:textId="77777777" w:rsidR="009D0C0B" w:rsidRDefault="00FA480B" w:rsidP="00311F89">
      <w:pPr>
        <w:pStyle w:val="Titre3"/>
      </w:pPr>
      <w:bookmarkStart w:id="8" w:name="_Toc486521718"/>
      <w:bookmarkStart w:id="9" w:name="_Toc11162578"/>
      <w:r>
        <w:t>Administrative information</w:t>
      </w:r>
      <w:bookmarkEnd w:id="8"/>
      <w:bookmarkEnd w:id="9"/>
    </w:p>
    <w:p w14:paraId="1FF753C1" w14:textId="77777777" w:rsidR="009D0C0B" w:rsidRDefault="00FA480B">
      <w:pPr>
        <w:pStyle w:val="Titre4"/>
        <w:rPr>
          <w:b/>
          <w:bCs/>
          <w:lang w:eastAsia="en-GB"/>
        </w:rPr>
      </w:pPr>
      <w:bookmarkStart w:id="10" w:name="d0e10"/>
      <w:bookmarkStart w:id="11" w:name="_Toc486521719"/>
      <w:bookmarkStart w:id="12" w:name="_Toc11162579"/>
      <w:bookmarkEnd w:id="4"/>
      <w:bookmarkEnd w:id="5"/>
      <w:r>
        <w:t>Identifier of the product / product family</w:t>
      </w:r>
      <w:bookmarkEnd w:id="10"/>
      <w:bookmarkEnd w:id="11"/>
      <w:bookmarkEnd w:id="12"/>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1AB92548" w14:textId="77777777">
        <w:trPr>
          <w:tblHeader/>
        </w:trPr>
        <w:tc>
          <w:tcPr>
            <w:tcW w:w="3397" w:type="dxa"/>
            <w:tcBorders>
              <w:top w:val="single" w:sz="4" w:space="0" w:color="000000"/>
              <w:left w:val="single" w:sz="4" w:space="0" w:color="000000"/>
              <w:bottom w:val="single" w:sz="4" w:space="0" w:color="000000"/>
            </w:tcBorders>
            <w:shd w:val="clear" w:color="auto" w:fill="auto"/>
          </w:tcPr>
          <w:p w14:paraId="6E54CE3B" w14:textId="77777777" w:rsidR="009D0C0B" w:rsidRDefault="00FA480B" w:rsidP="00B213D0">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46789356" w14:textId="77777777" w:rsidR="009D0C0B" w:rsidRDefault="00FA480B">
            <w:r>
              <w:rPr>
                <w:b/>
                <w:bCs/>
                <w:szCs w:val="24"/>
                <w:lang w:eastAsia="en-GB"/>
              </w:rPr>
              <w:t>Country (if relevant)</w:t>
            </w:r>
          </w:p>
        </w:tc>
      </w:tr>
      <w:tr w:rsidR="009D0C0B" w14:paraId="6E0F5B41" w14:textId="77777777">
        <w:tc>
          <w:tcPr>
            <w:tcW w:w="3397" w:type="dxa"/>
            <w:tcBorders>
              <w:left w:val="single" w:sz="4" w:space="0" w:color="000000"/>
              <w:bottom w:val="single" w:sz="4" w:space="0" w:color="000000"/>
            </w:tcBorders>
            <w:shd w:val="clear" w:color="auto" w:fill="auto"/>
          </w:tcPr>
          <w:p w14:paraId="4BD8093B" w14:textId="77777777" w:rsidR="009D0C0B" w:rsidRDefault="007478E5">
            <w:pPr>
              <w:snapToGrid w:val="0"/>
            </w:pPr>
            <w:r>
              <w:t>CINQ SUR CINQ LOTION</w:t>
            </w:r>
          </w:p>
        </w:tc>
        <w:tc>
          <w:tcPr>
            <w:tcW w:w="5680" w:type="dxa"/>
            <w:tcBorders>
              <w:left w:val="single" w:sz="4" w:space="0" w:color="000000"/>
              <w:bottom w:val="single" w:sz="4" w:space="0" w:color="000000"/>
              <w:right w:val="single" w:sz="4" w:space="0" w:color="000000"/>
            </w:tcBorders>
            <w:shd w:val="clear" w:color="auto" w:fill="auto"/>
          </w:tcPr>
          <w:p w14:paraId="39E7009D" w14:textId="77777777" w:rsidR="009D0C0B" w:rsidRDefault="007478E5">
            <w:pPr>
              <w:snapToGrid w:val="0"/>
            </w:pPr>
            <w:r>
              <w:t>France</w:t>
            </w:r>
          </w:p>
        </w:tc>
      </w:tr>
    </w:tbl>
    <w:p w14:paraId="5E2CACBF" w14:textId="77777777" w:rsidR="009D0C0B" w:rsidRDefault="00FA480B">
      <w:pPr>
        <w:pStyle w:val="Titre4"/>
        <w:rPr>
          <w:b/>
          <w:bCs/>
          <w:color w:val="000000"/>
          <w:lang w:eastAsia="en-GB"/>
        </w:rPr>
      </w:pPr>
      <w:bookmarkStart w:id="13" w:name="_Toc486521720"/>
      <w:bookmarkStart w:id="14" w:name="_Toc11162580"/>
      <w:bookmarkStart w:id="15" w:name="d0e350"/>
      <w:r>
        <w:t>Authorisation holder</w:t>
      </w:r>
      <w:bookmarkEnd w:id="13"/>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7478E5" w14:paraId="12599A58"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72EBF705" w14:textId="77777777" w:rsidR="007478E5" w:rsidRDefault="007478E5">
            <w:pPr>
              <w:rPr>
                <w:b/>
              </w:rPr>
            </w:pPr>
            <w:bookmarkStart w:id="16" w:name="d0e66"/>
            <w:bookmarkEnd w:id="16"/>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617080A3" w14:textId="77777777" w:rsidR="007478E5" w:rsidRDefault="007478E5">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403D6F1" w14:textId="77777777" w:rsidR="007478E5" w:rsidRPr="0076614C" w:rsidRDefault="007478E5" w:rsidP="007478E5">
            <w:pPr>
              <w:rPr>
                <w:lang w:eastAsia="de-DE"/>
              </w:rPr>
            </w:pPr>
            <w:r>
              <w:rPr>
                <w:lang w:eastAsia="de-DE"/>
              </w:rPr>
              <w:t>Laboratoire CHAUVIN</w:t>
            </w:r>
          </w:p>
        </w:tc>
      </w:tr>
      <w:tr w:rsidR="007478E5" w:rsidRPr="00C346B1" w14:paraId="36A80741"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1282DDB1" w14:textId="77777777" w:rsidR="007478E5" w:rsidRDefault="007478E5"/>
        </w:tc>
        <w:tc>
          <w:tcPr>
            <w:tcW w:w="1115" w:type="dxa"/>
            <w:tcBorders>
              <w:left w:val="single" w:sz="4" w:space="0" w:color="auto"/>
              <w:bottom w:val="single" w:sz="4" w:space="0" w:color="000000"/>
            </w:tcBorders>
            <w:shd w:val="clear" w:color="auto" w:fill="auto"/>
          </w:tcPr>
          <w:p w14:paraId="417F79DC" w14:textId="77777777" w:rsidR="007478E5" w:rsidRDefault="007478E5">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5272CD5B" w14:textId="77777777" w:rsidR="007478E5" w:rsidRPr="007478E5" w:rsidRDefault="007478E5" w:rsidP="007478E5">
            <w:pPr>
              <w:rPr>
                <w:lang w:val="fr-FR" w:eastAsia="de-DE"/>
              </w:rPr>
            </w:pPr>
            <w:r w:rsidRPr="007478E5">
              <w:rPr>
                <w:lang w:val="fr-FR" w:eastAsia="de-DE"/>
              </w:rPr>
              <w:t>416 rue Samuel Morse - CS 99535</w:t>
            </w:r>
          </w:p>
          <w:p w14:paraId="193CED22" w14:textId="77777777" w:rsidR="007478E5" w:rsidRPr="007478E5" w:rsidRDefault="007478E5" w:rsidP="007478E5">
            <w:pPr>
              <w:rPr>
                <w:lang w:val="fr-FR" w:eastAsia="de-DE"/>
              </w:rPr>
            </w:pPr>
            <w:r w:rsidRPr="007478E5">
              <w:rPr>
                <w:lang w:val="fr-FR" w:eastAsia="de-DE"/>
              </w:rPr>
              <w:t>34961 Montpellier cedex 2</w:t>
            </w:r>
          </w:p>
          <w:p w14:paraId="5161F95B" w14:textId="77777777" w:rsidR="007478E5" w:rsidRPr="007478E5" w:rsidRDefault="007478E5" w:rsidP="007478E5">
            <w:pPr>
              <w:rPr>
                <w:lang w:val="fr-FR" w:eastAsia="de-DE"/>
              </w:rPr>
            </w:pPr>
            <w:r w:rsidRPr="007478E5">
              <w:rPr>
                <w:lang w:val="fr-FR" w:eastAsia="de-DE"/>
              </w:rPr>
              <w:t>FRANCE</w:t>
            </w:r>
          </w:p>
        </w:tc>
      </w:tr>
      <w:tr w:rsidR="007478E5" w14:paraId="70F7EEE1"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72B115E" w14:textId="77777777" w:rsidR="007478E5" w:rsidRDefault="007478E5">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7A462B4C" w14:textId="4BAFB2F4" w:rsidR="007478E5" w:rsidRDefault="00C346B1">
            <w:pPr>
              <w:snapToGrid w:val="0"/>
              <w:rPr>
                <w:b/>
              </w:rPr>
            </w:pPr>
            <w:r>
              <w:rPr>
                <w:b/>
              </w:rPr>
              <w:t>FR-2019-0092</w:t>
            </w:r>
          </w:p>
        </w:tc>
      </w:tr>
      <w:tr w:rsidR="007478E5" w14:paraId="5FA5BD90" w14:textId="77777777" w:rsidTr="00F33B28">
        <w:tc>
          <w:tcPr>
            <w:tcW w:w="3397" w:type="dxa"/>
            <w:tcBorders>
              <w:top w:val="single" w:sz="4" w:space="0" w:color="auto"/>
              <w:left w:val="single" w:sz="4" w:space="0" w:color="000000"/>
              <w:bottom w:val="single" w:sz="4" w:space="0" w:color="000000"/>
            </w:tcBorders>
            <w:shd w:val="clear" w:color="auto" w:fill="auto"/>
          </w:tcPr>
          <w:p w14:paraId="729419B5" w14:textId="77777777" w:rsidR="007478E5" w:rsidRDefault="007478E5">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6AB2B37" w14:textId="443D2DAF" w:rsidR="007478E5" w:rsidRDefault="00C346B1">
            <w:pPr>
              <w:snapToGrid w:val="0"/>
              <w:rPr>
                <w:b/>
              </w:rPr>
            </w:pPr>
            <w:r>
              <w:rPr>
                <w:b/>
              </w:rPr>
              <w:t>23/07/2019</w:t>
            </w:r>
          </w:p>
        </w:tc>
      </w:tr>
      <w:tr w:rsidR="007478E5" w14:paraId="5B281006" w14:textId="77777777">
        <w:tc>
          <w:tcPr>
            <w:tcW w:w="3397" w:type="dxa"/>
            <w:tcBorders>
              <w:left w:val="single" w:sz="4" w:space="0" w:color="000000"/>
              <w:bottom w:val="single" w:sz="4" w:space="0" w:color="000000"/>
            </w:tcBorders>
            <w:shd w:val="clear" w:color="auto" w:fill="auto"/>
          </w:tcPr>
          <w:p w14:paraId="74661C52" w14:textId="77777777" w:rsidR="007478E5" w:rsidRDefault="007478E5">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0C595BEB" w14:textId="1998F77E" w:rsidR="007478E5" w:rsidRDefault="00C346B1">
            <w:pPr>
              <w:snapToGrid w:val="0"/>
              <w:rPr>
                <w:b/>
              </w:rPr>
            </w:pPr>
            <w:r>
              <w:rPr>
                <w:b/>
              </w:rPr>
              <w:t>22/07/2029</w:t>
            </w:r>
            <w:bookmarkStart w:id="17" w:name="_GoBack"/>
            <w:bookmarkEnd w:id="17"/>
          </w:p>
        </w:tc>
      </w:tr>
    </w:tbl>
    <w:p w14:paraId="2AFBA53A" w14:textId="77777777" w:rsidR="009D0C0B" w:rsidRDefault="00FA480B">
      <w:pPr>
        <w:pStyle w:val="Titre4"/>
        <w:rPr>
          <w:b/>
          <w:bCs/>
          <w:color w:val="000000"/>
          <w:lang w:eastAsia="en-GB"/>
        </w:rPr>
      </w:pPr>
      <w:bookmarkStart w:id="18" w:name="d0e146"/>
      <w:bookmarkStart w:id="19" w:name="_Toc486521721"/>
      <w:bookmarkStart w:id="20" w:name="_Toc11162581"/>
      <w:r>
        <w:t>Manufacturer(s) of the products of the family</w:t>
      </w:r>
      <w:bookmarkEnd w:id="18"/>
      <w:bookmarkEnd w:id="19"/>
      <w:bookmarkEnd w:id="20"/>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7478E5" w14:paraId="4B169D15" w14:textId="77777777">
        <w:tc>
          <w:tcPr>
            <w:tcW w:w="3397" w:type="dxa"/>
            <w:tcBorders>
              <w:top w:val="single" w:sz="4" w:space="0" w:color="000000"/>
              <w:left w:val="single" w:sz="4" w:space="0" w:color="000000"/>
              <w:bottom w:val="single" w:sz="4" w:space="0" w:color="000000"/>
            </w:tcBorders>
            <w:shd w:val="clear" w:color="auto" w:fill="auto"/>
          </w:tcPr>
          <w:p w14:paraId="12FE5CE4" w14:textId="77777777" w:rsidR="007478E5" w:rsidRDefault="007478E5">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33E60DB" w14:textId="77777777" w:rsidR="007478E5" w:rsidRPr="0076614C" w:rsidRDefault="007478E5" w:rsidP="007478E5">
            <w:pPr>
              <w:rPr>
                <w:lang w:eastAsia="de-DE"/>
              </w:rPr>
            </w:pPr>
            <w:r>
              <w:rPr>
                <w:lang w:eastAsia="de-DE"/>
              </w:rPr>
              <w:t>Laboratoire CHAUVIN</w:t>
            </w:r>
          </w:p>
        </w:tc>
      </w:tr>
      <w:tr w:rsidR="007478E5" w:rsidRPr="00C346B1" w14:paraId="5333985A" w14:textId="77777777">
        <w:tc>
          <w:tcPr>
            <w:tcW w:w="3397" w:type="dxa"/>
            <w:tcBorders>
              <w:left w:val="single" w:sz="4" w:space="0" w:color="000000"/>
              <w:bottom w:val="single" w:sz="4" w:space="0" w:color="000000"/>
            </w:tcBorders>
            <w:shd w:val="clear" w:color="auto" w:fill="auto"/>
          </w:tcPr>
          <w:p w14:paraId="3D94FB35" w14:textId="77777777" w:rsidR="007478E5" w:rsidRDefault="007478E5">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1775EC29" w14:textId="77777777" w:rsidR="007478E5" w:rsidRPr="007478E5" w:rsidRDefault="007478E5" w:rsidP="007478E5">
            <w:pPr>
              <w:rPr>
                <w:lang w:val="fr-FR" w:eastAsia="de-DE"/>
              </w:rPr>
            </w:pPr>
            <w:r w:rsidRPr="007478E5">
              <w:rPr>
                <w:lang w:val="fr-FR" w:eastAsia="de-DE"/>
              </w:rPr>
              <w:t>416 rue Samuel Morse - CS 99535</w:t>
            </w:r>
          </w:p>
          <w:p w14:paraId="21F19473" w14:textId="77777777" w:rsidR="007478E5" w:rsidRPr="007478E5" w:rsidRDefault="007478E5" w:rsidP="007478E5">
            <w:pPr>
              <w:rPr>
                <w:lang w:val="fr-FR" w:eastAsia="de-DE"/>
              </w:rPr>
            </w:pPr>
            <w:r w:rsidRPr="007478E5">
              <w:rPr>
                <w:lang w:val="fr-FR" w:eastAsia="de-DE"/>
              </w:rPr>
              <w:t>34961 Montpellier cedex 2</w:t>
            </w:r>
          </w:p>
          <w:p w14:paraId="4BD8B20E" w14:textId="7062546A" w:rsidR="007478E5" w:rsidRPr="007478E5" w:rsidRDefault="007478E5" w:rsidP="007478E5">
            <w:pPr>
              <w:rPr>
                <w:lang w:val="fr-FR" w:eastAsia="de-DE"/>
              </w:rPr>
            </w:pPr>
            <w:r w:rsidRPr="007478E5">
              <w:rPr>
                <w:lang w:val="fr-FR" w:eastAsia="de-DE"/>
              </w:rPr>
              <w:t>F</w:t>
            </w:r>
            <w:r w:rsidR="00212F7B" w:rsidRPr="007478E5">
              <w:rPr>
                <w:lang w:val="fr-FR" w:eastAsia="de-DE"/>
              </w:rPr>
              <w:t>RANCE</w:t>
            </w:r>
          </w:p>
        </w:tc>
      </w:tr>
      <w:tr w:rsidR="007478E5" w:rsidRPr="00634BDE" w14:paraId="611A5745" w14:textId="77777777">
        <w:tc>
          <w:tcPr>
            <w:tcW w:w="3397" w:type="dxa"/>
            <w:tcBorders>
              <w:left w:val="single" w:sz="4" w:space="0" w:color="000000"/>
              <w:bottom w:val="single" w:sz="4" w:space="0" w:color="000000"/>
            </w:tcBorders>
            <w:shd w:val="clear" w:color="auto" w:fill="auto"/>
          </w:tcPr>
          <w:p w14:paraId="7D68A9A8" w14:textId="77777777" w:rsidR="007478E5" w:rsidRDefault="007478E5">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16A52CF4" w14:textId="77777777" w:rsidR="00634BDE" w:rsidRDefault="007478E5">
            <w:pPr>
              <w:snapToGrid w:val="0"/>
              <w:rPr>
                <w:lang w:val="fr-FR" w:eastAsia="de-DE"/>
              </w:rPr>
            </w:pPr>
            <w:r w:rsidRPr="007478E5">
              <w:rPr>
                <w:lang w:val="fr-FR" w:eastAsia="de-DE"/>
              </w:rPr>
              <w:t xml:space="preserve">FABRICATION CHIMIQUE ARDECHOISE </w:t>
            </w:r>
          </w:p>
          <w:p w14:paraId="334180A0" w14:textId="59C28640" w:rsidR="007478E5" w:rsidRDefault="007478E5">
            <w:pPr>
              <w:snapToGrid w:val="0"/>
              <w:rPr>
                <w:lang w:val="fr-FR" w:eastAsia="de-DE"/>
              </w:rPr>
            </w:pPr>
            <w:r>
              <w:rPr>
                <w:lang w:val="fr-FR" w:eastAsia="de-DE"/>
              </w:rPr>
              <w:t>L</w:t>
            </w:r>
            <w:r w:rsidRPr="007478E5">
              <w:rPr>
                <w:lang w:val="fr-FR" w:eastAsia="de-DE"/>
              </w:rPr>
              <w:t>ES ILES FERAYS</w:t>
            </w:r>
          </w:p>
          <w:p w14:paraId="72F057DC" w14:textId="77777777" w:rsidR="007478E5" w:rsidRDefault="007478E5">
            <w:pPr>
              <w:snapToGrid w:val="0"/>
              <w:rPr>
                <w:lang w:val="fr-FR" w:eastAsia="de-DE"/>
              </w:rPr>
            </w:pPr>
            <w:r>
              <w:rPr>
                <w:lang w:val="fr-FR" w:eastAsia="de-DE"/>
              </w:rPr>
              <w:t>07300 Tournon cedex</w:t>
            </w:r>
          </w:p>
          <w:p w14:paraId="096775AE" w14:textId="77777777" w:rsidR="007478E5" w:rsidRPr="007478E5" w:rsidRDefault="007478E5">
            <w:pPr>
              <w:snapToGrid w:val="0"/>
              <w:rPr>
                <w:lang w:val="fr-FR" w:eastAsia="de-DE"/>
              </w:rPr>
            </w:pPr>
            <w:r>
              <w:rPr>
                <w:lang w:val="fr-FR" w:eastAsia="de-DE"/>
              </w:rPr>
              <w:t>FRANCE</w:t>
            </w:r>
          </w:p>
        </w:tc>
      </w:tr>
    </w:tbl>
    <w:p w14:paraId="4A92E1B6" w14:textId="77777777" w:rsidR="009D0C0B" w:rsidRDefault="00FA480B">
      <w:pPr>
        <w:pStyle w:val="Titre4"/>
        <w:rPr>
          <w:b/>
          <w:bCs/>
          <w:color w:val="000000"/>
          <w:lang w:eastAsia="en-GB"/>
        </w:rPr>
      </w:pPr>
      <w:bookmarkStart w:id="21" w:name="_Toc486521722"/>
      <w:bookmarkStart w:id="22" w:name="_Toc11162582"/>
      <w:r>
        <w:t>Manufacturer(s) of the active substance(s)</w:t>
      </w:r>
      <w:bookmarkEnd w:id="21"/>
      <w:bookmarkEnd w:id="22"/>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2A4FA223" w14:textId="77777777">
        <w:tc>
          <w:tcPr>
            <w:tcW w:w="3397" w:type="dxa"/>
            <w:tcBorders>
              <w:top w:val="single" w:sz="4" w:space="0" w:color="000000"/>
              <w:left w:val="single" w:sz="4" w:space="0" w:color="000000"/>
              <w:bottom w:val="single" w:sz="4" w:space="0" w:color="000000"/>
            </w:tcBorders>
            <w:shd w:val="clear" w:color="auto" w:fill="auto"/>
          </w:tcPr>
          <w:p w14:paraId="7FE9CF51" w14:textId="77777777" w:rsidR="009D0C0B" w:rsidRDefault="00FA480B">
            <w:pPr>
              <w:rPr>
                <w:b/>
              </w:rPr>
            </w:pPr>
            <w:bookmarkStart w:id="23" w:name="d0e246"/>
            <w:bookmarkEnd w:id="23"/>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7C34C37" w14:textId="77777777" w:rsidR="009D0C0B" w:rsidRDefault="007478E5">
            <w:pPr>
              <w:snapToGrid w:val="0"/>
              <w:rPr>
                <w:b/>
              </w:rPr>
            </w:pPr>
            <w:r>
              <w:rPr>
                <w:rFonts w:eastAsiaTheme="minorHAnsi"/>
                <w:szCs w:val="22"/>
                <w:lang w:val="fr-FR" w:eastAsia="en-US"/>
              </w:rPr>
              <w:t>Ethyl butylacetylaminopropionate</w:t>
            </w:r>
          </w:p>
        </w:tc>
      </w:tr>
      <w:tr w:rsidR="009D0C0B" w14:paraId="71F3DED9" w14:textId="77777777">
        <w:tc>
          <w:tcPr>
            <w:tcW w:w="3397" w:type="dxa"/>
            <w:tcBorders>
              <w:left w:val="single" w:sz="4" w:space="0" w:color="000000"/>
              <w:bottom w:val="single" w:sz="4" w:space="0" w:color="000000"/>
            </w:tcBorders>
            <w:shd w:val="clear" w:color="auto" w:fill="auto"/>
          </w:tcPr>
          <w:p w14:paraId="4C0BEF7B" w14:textId="77777777" w:rsidR="009D0C0B" w:rsidRDefault="00FA480B">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00EF2890" w14:textId="77777777" w:rsidR="009D0C0B" w:rsidRDefault="007478E5">
            <w:pPr>
              <w:snapToGrid w:val="0"/>
              <w:rPr>
                <w:b/>
              </w:rPr>
            </w:pPr>
            <w:r w:rsidRPr="007478E5">
              <w:rPr>
                <w:rFonts w:eastAsiaTheme="minorHAnsi"/>
                <w:szCs w:val="22"/>
                <w:lang w:val="fr-FR" w:eastAsia="en-US"/>
              </w:rPr>
              <w:t>Merck KGaA</w:t>
            </w:r>
          </w:p>
        </w:tc>
      </w:tr>
      <w:tr w:rsidR="009D0C0B" w14:paraId="4576C2A3" w14:textId="77777777">
        <w:tc>
          <w:tcPr>
            <w:tcW w:w="3397" w:type="dxa"/>
            <w:tcBorders>
              <w:left w:val="single" w:sz="4" w:space="0" w:color="000000"/>
              <w:bottom w:val="single" w:sz="4" w:space="0" w:color="000000"/>
            </w:tcBorders>
            <w:shd w:val="clear" w:color="auto" w:fill="auto"/>
          </w:tcPr>
          <w:p w14:paraId="33B91010" w14:textId="77777777" w:rsidR="009D0C0B" w:rsidRDefault="00FA480B">
            <w:pPr>
              <w:rPr>
                <w:b/>
              </w:rPr>
            </w:pPr>
            <w:bookmarkStart w:id="24" w:name="d0e269"/>
            <w:bookmarkEnd w:id="24"/>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5DAA041C"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Frankfurter Strasse 250 </w:t>
            </w:r>
          </w:p>
          <w:p w14:paraId="5E6C9F41"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64293 Darmstadt </w:t>
            </w:r>
          </w:p>
          <w:p w14:paraId="08266ED6" w14:textId="77777777" w:rsidR="009D0C0B" w:rsidRDefault="007478E5">
            <w:pPr>
              <w:snapToGrid w:val="0"/>
              <w:rPr>
                <w:b/>
              </w:rPr>
            </w:pPr>
            <w:r w:rsidRPr="007478E5">
              <w:rPr>
                <w:rFonts w:eastAsiaTheme="minorHAnsi"/>
                <w:szCs w:val="22"/>
                <w:lang w:val="fr-FR" w:eastAsia="en-US"/>
              </w:rPr>
              <w:t>GERMANY</w:t>
            </w:r>
          </w:p>
        </w:tc>
      </w:tr>
      <w:tr w:rsidR="009D0C0B" w14:paraId="55632775" w14:textId="77777777">
        <w:tc>
          <w:tcPr>
            <w:tcW w:w="3397" w:type="dxa"/>
            <w:tcBorders>
              <w:left w:val="single" w:sz="4" w:space="0" w:color="000000"/>
              <w:bottom w:val="single" w:sz="4" w:space="0" w:color="000000"/>
            </w:tcBorders>
            <w:shd w:val="clear" w:color="auto" w:fill="auto"/>
          </w:tcPr>
          <w:p w14:paraId="7815B836"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7448D704"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Merck S.L.U. Poligono Merck </w:t>
            </w:r>
          </w:p>
          <w:p w14:paraId="296DA7C5"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08100 Mollet del Valles </w:t>
            </w:r>
          </w:p>
          <w:p w14:paraId="6EC9F905" w14:textId="1F9CA3F7" w:rsidR="009D0C0B" w:rsidRDefault="007478E5">
            <w:pPr>
              <w:snapToGrid w:val="0"/>
              <w:rPr>
                <w:b/>
              </w:rPr>
            </w:pPr>
            <w:r w:rsidRPr="007478E5">
              <w:rPr>
                <w:rFonts w:eastAsiaTheme="minorHAnsi"/>
                <w:szCs w:val="22"/>
                <w:lang w:val="fr-FR" w:eastAsia="en-US"/>
              </w:rPr>
              <w:t>S</w:t>
            </w:r>
            <w:r w:rsidR="00212F7B" w:rsidRPr="007478E5">
              <w:rPr>
                <w:rFonts w:eastAsiaTheme="minorHAnsi"/>
                <w:szCs w:val="22"/>
                <w:lang w:val="fr-FR" w:eastAsia="en-US"/>
              </w:rPr>
              <w:t>PAIN</w:t>
            </w:r>
          </w:p>
        </w:tc>
      </w:tr>
    </w:tbl>
    <w:p w14:paraId="57ED8A0C" w14:textId="77777777" w:rsidR="009D0C0B" w:rsidRDefault="009D0C0B">
      <w:pPr>
        <w:sectPr w:rsidR="009D0C0B" w:rsidSect="004C4BA9">
          <w:headerReference w:type="default" r:id="rId9"/>
          <w:footerReference w:type="default" r:id="rId10"/>
          <w:pgSz w:w="11906" w:h="16838"/>
          <w:pgMar w:top="1474" w:right="1247" w:bottom="2013" w:left="1446" w:header="850" w:footer="850" w:gutter="0"/>
          <w:cols w:space="720"/>
          <w:titlePg/>
          <w:docGrid w:linePitch="272"/>
        </w:sectPr>
      </w:pPr>
    </w:p>
    <w:p w14:paraId="4ED5C055" w14:textId="77777777" w:rsidR="009D0C0B" w:rsidRDefault="00FA480B" w:rsidP="00311F89">
      <w:pPr>
        <w:pStyle w:val="Titre3"/>
        <w:rPr>
          <w:rFonts w:eastAsia="Calibri"/>
          <w:lang w:eastAsia="en-US"/>
        </w:rPr>
      </w:pPr>
      <w:bookmarkStart w:id="25" w:name="_Toc486521723"/>
      <w:bookmarkStart w:id="26" w:name="_Toc11162583"/>
      <w:r>
        <w:lastRenderedPageBreak/>
        <w:t>Product (family) composition and formulation</w:t>
      </w:r>
      <w:bookmarkEnd w:id="25"/>
      <w:bookmarkEnd w:id="26"/>
    </w:p>
    <w:bookmarkEnd w:id="15"/>
    <w:p w14:paraId="79404BC6"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32A7F566" w14:textId="77777777" w:rsidR="009D0C0B" w:rsidRDefault="009D0C0B">
      <w:pPr>
        <w:spacing w:line="260" w:lineRule="atLeast"/>
        <w:rPr>
          <w:rFonts w:eastAsia="Calibri"/>
          <w:lang w:eastAsia="en-US"/>
        </w:rPr>
      </w:pPr>
    </w:p>
    <w:p w14:paraId="707E174E"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3050EF97"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27" w:name="__Fieldmark__1124_528645922"/>
      <w:r>
        <w:fldChar w:fldCharType="begin">
          <w:ffData>
            <w:name w:val=""/>
            <w:enabled/>
            <w:calcOnExit w:val="0"/>
            <w:checkBox>
              <w:sizeAuto/>
              <w:default w:val="0"/>
              <w:checked w:val="0"/>
            </w:checkBox>
          </w:ffData>
        </w:fldChar>
      </w:r>
      <w:r>
        <w:instrText xml:space="preserve"> FORMCHECKBOX </w:instrText>
      </w:r>
      <w:r w:rsidR="00C346B1">
        <w:fldChar w:fldCharType="separate"/>
      </w:r>
      <w:r>
        <w:fldChar w:fldCharType="end"/>
      </w:r>
      <w:bookmarkEnd w:id="27"/>
    </w:p>
    <w:p w14:paraId="2C044F32"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7478E5">
        <w:fldChar w:fldCharType="begin">
          <w:ffData>
            <w:name w:val=""/>
            <w:enabled/>
            <w:calcOnExit w:val="0"/>
            <w:checkBox>
              <w:sizeAuto/>
              <w:default w:val="1"/>
            </w:checkBox>
          </w:ffData>
        </w:fldChar>
      </w:r>
      <w:r w:rsidR="007478E5">
        <w:instrText xml:space="preserve"> FORMCHECKBOX </w:instrText>
      </w:r>
      <w:r w:rsidR="00C346B1">
        <w:fldChar w:fldCharType="separate"/>
      </w:r>
      <w:r w:rsidR="007478E5">
        <w:fldChar w:fldCharType="end"/>
      </w:r>
    </w:p>
    <w:p w14:paraId="3C5EF4C0" w14:textId="77777777" w:rsidR="009D0C0B" w:rsidRDefault="00FA480B">
      <w:pPr>
        <w:pStyle w:val="Titre4"/>
        <w:rPr>
          <w:b/>
          <w:lang w:eastAsia="en-US"/>
        </w:rPr>
      </w:pPr>
      <w:bookmarkStart w:id="28" w:name="_Toc486521724"/>
      <w:bookmarkStart w:id="29" w:name="_Toc11162584"/>
      <w:r>
        <w:t>Identity of the active substance</w:t>
      </w:r>
      <w:bookmarkEnd w:id="28"/>
      <w:bookmarkEnd w:id="29"/>
    </w:p>
    <w:tbl>
      <w:tblPr>
        <w:tblW w:w="9039" w:type="dxa"/>
        <w:tblInd w:w="108" w:type="dxa"/>
        <w:tblLayout w:type="fixed"/>
        <w:tblLook w:val="0000" w:firstRow="0" w:lastRow="0" w:firstColumn="0" w:lastColumn="0" w:noHBand="0" w:noVBand="0"/>
      </w:tblPr>
      <w:tblGrid>
        <w:gridCol w:w="3904"/>
        <w:gridCol w:w="5135"/>
      </w:tblGrid>
      <w:tr w:rsidR="009D0C0B" w14:paraId="32A21422" w14:textId="77777777" w:rsidTr="000C57A3">
        <w:trPr>
          <w:trHeight w:val="268"/>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FFFFCC"/>
          </w:tcPr>
          <w:p w14:paraId="21E03D72" w14:textId="77777777" w:rsidR="009D0C0B" w:rsidRDefault="00FA480B">
            <w:pPr>
              <w:spacing w:line="260" w:lineRule="atLeast"/>
              <w:jc w:val="center"/>
            </w:pPr>
            <w:r>
              <w:rPr>
                <w:rFonts w:eastAsia="Calibri"/>
                <w:b/>
                <w:lang w:eastAsia="en-US"/>
              </w:rPr>
              <w:t>Main constituent(s)</w:t>
            </w:r>
          </w:p>
        </w:tc>
      </w:tr>
      <w:tr w:rsidR="007478E5" w14:paraId="4A7841B8"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0EEB2E67" w14:textId="77777777" w:rsidR="007478E5" w:rsidRDefault="007478E5">
            <w:pPr>
              <w:spacing w:line="260" w:lineRule="atLeast"/>
              <w:rPr>
                <w:rFonts w:eastAsia="Calibri"/>
                <w:b/>
                <w:lang w:eastAsia="en-US"/>
              </w:rPr>
            </w:pPr>
            <w:r>
              <w:rPr>
                <w:rFonts w:eastAsia="Calibri"/>
                <w:b/>
                <w:lang w:eastAsia="en-US"/>
              </w:rPr>
              <w:t>ISO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F5FD4EC" w14:textId="77777777" w:rsidR="007478E5" w:rsidRPr="004A2256" w:rsidRDefault="007478E5" w:rsidP="007478E5">
            <w:pPr>
              <w:rPr>
                <w:lang w:eastAsia="en-US"/>
              </w:rPr>
            </w:pPr>
            <w:r>
              <w:rPr>
                <w:rFonts w:eastAsiaTheme="minorHAnsi"/>
                <w:szCs w:val="22"/>
                <w:lang w:val="fr-FR" w:eastAsia="en-US"/>
              </w:rPr>
              <w:t>IR3535, Ethyl butylacetylaminopropionate</w:t>
            </w:r>
          </w:p>
        </w:tc>
      </w:tr>
      <w:tr w:rsidR="007478E5" w14:paraId="33F257FE"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027DFD8C" w14:textId="77777777" w:rsidR="007478E5" w:rsidRDefault="007478E5">
            <w:pPr>
              <w:spacing w:line="260" w:lineRule="atLeast"/>
              <w:rPr>
                <w:rFonts w:eastAsia="Calibri"/>
                <w:b/>
                <w:lang w:eastAsia="en-US"/>
              </w:rPr>
            </w:pPr>
            <w:r>
              <w:rPr>
                <w:rFonts w:eastAsia="Calibri"/>
                <w:b/>
                <w:lang w:eastAsia="en-US"/>
              </w:rPr>
              <w:t>IUPAC or EC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674A533" w14:textId="77777777" w:rsidR="007478E5" w:rsidRPr="004A2256" w:rsidRDefault="007478E5" w:rsidP="007478E5">
            <w:pPr>
              <w:rPr>
                <w:lang w:eastAsia="en-US"/>
              </w:rPr>
            </w:pPr>
            <w:r w:rsidRPr="00B20EB0">
              <w:rPr>
                <w:lang w:eastAsia="en-US"/>
              </w:rPr>
              <w:t>ethyl 3-[N-acetyl-N-butyl] aminopropionate</w:t>
            </w:r>
          </w:p>
        </w:tc>
      </w:tr>
      <w:tr w:rsidR="007478E5" w14:paraId="2CD4159C"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73267A2C" w14:textId="77777777" w:rsidR="007478E5" w:rsidRDefault="007478E5">
            <w:pPr>
              <w:spacing w:line="260" w:lineRule="atLeast"/>
              <w:rPr>
                <w:rFonts w:eastAsia="Calibri"/>
                <w:b/>
                <w:lang w:eastAsia="en-US"/>
              </w:rPr>
            </w:pPr>
            <w:r>
              <w:rPr>
                <w:rFonts w:eastAsia="Calibri"/>
                <w:b/>
                <w:lang w:eastAsia="en-US"/>
              </w:rPr>
              <w:t>EC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629CE17" w14:textId="77777777" w:rsidR="007478E5" w:rsidRPr="004A2256" w:rsidRDefault="007478E5" w:rsidP="007478E5">
            <w:pPr>
              <w:rPr>
                <w:lang w:eastAsia="en-US"/>
              </w:rPr>
            </w:pPr>
            <w:r>
              <w:rPr>
                <w:lang w:eastAsia="en-US"/>
              </w:rPr>
              <w:t>257-835-0</w:t>
            </w:r>
          </w:p>
        </w:tc>
      </w:tr>
      <w:tr w:rsidR="007478E5" w14:paraId="4E2A5483"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F4DBF90" w14:textId="77777777" w:rsidR="007478E5" w:rsidRDefault="007478E5">
            <w:pPr>
              <w:spacing w:line="260" w:lineRule="atLeast"/>
              <w:rPr>
                <w:rFonts w:eastAsia="Calibri"/>
                <w:b/>
                <w:lang w:eastAsia="en-US"/>
              </w:rPr>
            </w:pPr>
            <w:r>
              <w:rPr>
                <w:rFonts w:eastAsia="Calibri"/>
                <w:b/>
                <w:lang w:eastAsia="en-US"/>
              </w:rPr>
              <w:t>CAS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44BAD280" w14:textId="77777777" w:rsidR="007478E5" w:rsidRPr="004A2256" w:rsidRDefault="007478E5" w:rsidP="007478E5">
            <w:pPr>
              <w:rPr>
                <w:lang w:eastAsia="en-US"/>
              </w:rPr>
            </w:pPr>
            <w:r>
              <w:rPr>
                <w:lang w:eastAsia="en-US"/>
              </w:rPr>
              <w:t>52304-36-6</w:t>
            </w:r>
          </w:p>
        </w:tc>
      </w:tr>
      <w:tr w:rsidR="007478E5" w14:paraId="3EAEE52E"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48F90187" w14:textId="77777777" w:rsidR="007478E5" w:rsidRDefault="007478E5">
            <w:pPr>
              <w:spacing w:line="260" w:lineRule="atLeast"/>
              <w:rPr>
                <w:rFonts w:eastAsia="Calibri"/>
                <w:b/>
                <w:lang w:eastAsia="en-US"/>
              </w:rPr>
            </w:pPr>
            <w:r>
              <w:rPr>
                <w:rFonts w:eastAsia="Calibri"/>
                <w:b/>
                <w:lang w:eastAsia="en-US"/>
              </w:rPr>
              <w:t>Index number in Annex VI of CLP</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3BC6D04" w14:textId="77777777" w:rsidR="007478E5" w:rsidRPr="004A2256" w:rsidRDefault="007478E5" w:rsidP="007478E5">
            <w:pPr>
              <w:rPr>
                <w:lang w:eastAsia="en-US"/>
              </w:rPr>
            </w:pPr>
          </w:p>
        </w:tc>
      </w:tr>
      <w:tr w:rsidR="007478E5" w14:paraId="3D688739"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69AEE6D" w14:textId="77777777" w:rsidR="007478E5" w:rsidRDefault="007478E5">
            <w:pPr>
              <w:spacing w:line="260" w:lineRule="atLeast"/>
              <w:rPr>
                <w:rFonts w:eastAsia="Calibri"/>
                <w:b/>
                <w:lang w:eastAsia="en-US"/>
              </w:rPr>
            </w:pPr>
            <w:r>
              <w:rPr>
                <w:rFonts w:eastAsia="Calibri"/>
                <w:b/>
                <w:lang w:eastAsia="en-US"/>
              </w:rPr>
              <w:t>Minimum purity / content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0B9A7D6" w14:textId="77777777" w:rsidR="007478E5" w:rsidRPr="00D46526" w:rsidRDefault="007478E5" w:rsidP="007478E5">
            <w:pPr>
              <w:rPr>
                <w:lang w:eastAsia="en-US"/>
              </w:rPr>
            </w:pPr>
            <w:r>
              <w:rPr>
                <w:lang w:eastAsia="en-US"/>
              </w:rPr>
              <w:t>&gt;</w:t>
            </w:r>
            <w:r w:rsidRPr="00D46526">
              <w:rPr>
                <w:lang w:eastAsia="en-US"/>
              </w:rPr>
              <w:t>99% w/w</w:t>
            </w:r>
          </w:p>
        </w:tc>
      </w:tr>
      <w:tr w:rsidR="007478E5" w14:paraId="338F5AF2" w14:textId="77777777" w:rsidTr="000C57A3">
        <w:trPr>
          <w:trHeight w:val="1384"/>
        </w:trPr>
        <w:tc>
          <w:tcPr>
            <w:tcW w:w="3904" w:type="dxa"/>
            <w:tcBorders>
              <w:top w:val="single" w:sz="4" w:space="0" w:color="000000"/>
              <w:left w:val="single" w:sz="4" w:space="0" w:color="000000"/>
              <w:bottom w:val="single" w:sz="4" w:space="0" w:color="000000"/>
            </w:tcBorders>
            <w:shd w:val="clear" w:color="auto" w:fill="auto"/>
          </w:tcPr>
          <w:p w14:paraId="6E185E4F" w14:textId="77777777" w:rsidR="007478E5" w:rsidRDefault="007478E5">
            <w:pPr>
              <w:spacing w:line="260" w:lineRule="atLeast"/>
              <w:rPr>
                <w:rFonts w:eastAsia="Calibri"/>
                <w:b/>
                <w:lang w:eastAsia="en-US"/>
              </w:rPr>
            </w:pPr>
            <w:r>
              <w:rPr>
                <w:rFonts w:eastAsia="Calibri"/>
                <w:b/>
                <w:lang w:eastAsia="en-US"/>
              </w:rPr>
              <w:t>Structural formula</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7E6FD47" w14:textId="77777777" w:rsidR="007478E5" w:rsidRDefault="007478E5">
            <w:pPr>
              <w:snapToGrid w:val="0"/>
              <w:spacing w:line="260" w:lineRule="atLeast"/>
              <w:rPr>
                <w:rFonts w:eastAsia="Calibri"/>
                <w:b/>
                <w:lang w:eastAsia="en-US"/>
              </w:rPr>
            </w:pPr>
            <w:r>
              <w:rPr>
                <w:noProof/>
                <w:lang w:val="fr-FR" w:eastAsia="fr-FR"/>
              </w:rPr>
              <w:drawing>
                <wp:inline distT="0" distB="0" distL="0" distR="0" wp14:anchorId="2D803808" wp14:editId="2AF24C18">
                  <wp:extent cx="1882914" cy="874644"/>
                  <wp:effectExtent l="0" t="0" r="317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760" cy="881540"/>
                          </a:xfrm>
                          <a:prstGeom prst="rect">
                            <a:avLst/>
                          </a:prstGeom>
                          <a:noFill/>
                          <a:ln>
                            <a:noFill/>
                          </a:ln>
                        </pic:spPr>
                      </pic:pic>
                    </a:graphicData>
                  </a:graphic>
                </wp:inline>
              </w:drawing>
            </w:r>
          </w:p>
        </w:tc>
      </w:tr>
    </w:tbl>
    <w:p w14:paraId="1DA0BAB3" w14:textId="77777777" w:rsidR="009D0C0B" w:rsidRDefault="009D0C0B">
      <w:pPr>
        <w:spacing w:line="260" w:lineRule="atLeast"/>
        <w:jc w:val="both"/>
        <w:rPr>
          <w:rFonts w:eastAsia="Calibri"/>
          <w:lang w:eastAsia="fr-FR"/>
        </w:rPr>
      </w:pPr>
    </w:p>
    <w:p w14:paraId="3A273520" w14:textId="77777777" w:rsidR="009D0C0B" w:rsidRDefault="00FA480B" w:rsidP="007F474A">
      <w:pPr>
        <w:pStyle w:val="Titre4"/>
        <w:spacing w:before="0"/>
        <w:rPr>
          <w:rFonts w:ascii="Times New Roman" w:hAnsi="Times New Roman" w:cs="Times New Roman"/>
          <w:i/>
          <w:lang w:eastAsia="fr-FR"/>
        </w:rPr>
      </w:pPr>
      <w:bookmarkStart w:id="30" w:name="_Toc486521725"/>
      <w:bookmarkStart w:id="31" w:name="_Toc11162585"/>
      <w:r>
        <w:t>Candidate(s) for substitution</w:t>
      </w:r>
      <w:bookmarkEnd w:id="30"/>
      <w:bookmarkEnd w:id="31"/>
    </w:p>
    <w:p w14:paraId="0D2DED23" w14:textId="77777777" w:rsidR="009D0C0B" w:rsidRPr="00910A53" w:rsidRDefault="00910A53">
      <w:pPr>
        <w:spacing w:line="260" w:lineRule="atLeast"/>
        <w:jc w:val="both"/>
        <w:rPr>
          <w:rFonts w:eastAsia="Calibri" w:cs="Times New Roman"/>
          <w:i/>
          <w:lang w:eastAsia="fr-FR"/>
        </w:rPr>
      </w:pPr>
      <w:r w:rsidRPr="00910A53">
        <w:rPr>
          <w:rFonts w:eastAsia="Calibri" w:cs="Times New Roman"/>
          <w:i/>
          <w:lang w:eastAsia="fr-FR"/>
        </w:rPr>
        <w:t>Not relevant</w:t>
      </w:r>
    </w:p>
    <w:p w14:paraId="35EF0965" w14:textId="77777777" w:rsidR="009D0C0B" w:rsidRDefault="009D0C0B">
      <w:pPr>
        <w:spacing w:line="260" w:lineRule="atLeast"/>
        <w:jc w:val="both"/>
        <w:rPr>
          <w:rFonts w:ascii="Times New Roman" w:eastAsia="Calibri" w:hAnsi="Times New Roman" w:cs="Times New Roman"/>
          <w:i/>
          <w:lang w:eastAsia="fr-FR"/>
        </w:rPr>
      </w:pPr>
    </w:p>
    <w:p w14:paraId="2E482B94" w14:textId="77777777" w:rsidR="009D0C0B" w:rsidRDefault="00FA480B">
      <w:pPr>
        <w:pStyle w:val="Titre4"/>
        <w:rPr>
          <w:lang w:eastAsia="en-US"/>
        </w:rPr>
      </w:pPr>
      <w:bookmarkStart w:id="32" w:name="_Toc486521726"/>
      <w:bookmarkStart w:id="33" w:name="_Toc11162586"/>
      <w:r>
        <w:t>Qualitative and quantitative information on the composition of the biocidal product family</w:t>
      </w:r>
      <w:bookmarkEnd w:id="32"/>
      <w:bookmarkEnd w:id="33"/>
    </w:p>
    <w:p w14:paraId="21BC95F9" w14:textId="77777777" w:rsidR="009D0C0B" w:rsidRDefault="009D0C0B">
      <w:pPr>
        <w:pStyle w:val="Absatz"/>
        <w:rPr>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701"/>
        <w:gridCol w:w="1908"/>
        <w:gridCol w:w="1353"/>
        <w:gridCol w:w="1353"/>
        <w:gridCol w:w="1353"/>
        <w:gridCol w:w="625"/>
        <w:gridCol w:w="738"/>
      </w:tblGrid>
      <w:tr w:rsidR="009D0C0B" w14:paraId="5EBBB844" w14:textId="77777777" w:rsidTr="00DB4E71">
        <w:trPr>
          <w:cantSplit/>
          <w:trHeight w:val="692"/>
          <w:tblHeader/>
        </w:trPr>
        <w:tc>
          <w:tcPr>
            <w:tcW w:w="1701" w:type="dxa"/>
            <w:vMerge w:val="restart"/>
            <w:tcBorders>
              <w:top w:val="single" w:sz="4" w:space="0" w:color="000000"/>
              <w:left w:val="single" w:sz="4" w:space="0" w:color="000000"/>
              <w:bottom w:val="single" w:sz="4" w:space="0" w:color="000000"/>
            </w:tcBorders>
            <w:shd w:val="clear" w:color="auto" w:fill="auto"/>
            <w:vAlign w:val="center"/>
          </w:tcPr>
          <w:p w14:paraId="5AD236B1" w14:textId="77777777" w:rsidR="009D0C0B" w:rsidRDefault="00FA480B" w:rsidP="00DB4E71">
            <w:pPr>
              <w:jc w:val="center"/>
              <w:rPr>
                <w:b/>
                <w:bCs/>
                <w:szCs w:val="24"/>
                <w:lang w:eastAsia="en-GB"/>
              </w:rPr>
            </w:pPr>
            <w:r>
              <w:rPr>
                <w:b/>
                <w:bCs/>
                <w:szCs w:val="24"/>
                <w:lang w:eastAsia="en-GB"/>
              </w:rPr>
              <w:t>Common name</w:t>
            </w:r>
          </w:p>
        </w:tc>
        <w:tc>
          <w:tcPr>
            <w:tcW w:w="1908" w:type="dxa"/>
            <w:vMerge w:val="restart"/>
            <w:tcBorders>
              <w:top w:val="single" w:sz="4" w:space="0" w:color="000000"/>
              <w:left w:val="single" w:sz="4" w:space="0" w:color="000000"/>
              <w:bottom w:val="single" w:sz="4" w:space="0" w:color="000000"/>
            </w:tcBorders>
            <w:shd w:val="clear" w:color="auto" w:fill="auto"/>
            <w:vAlign w:val="center"/>
          </w:tcPr>
          <w:p w14:paraId="4D88F7D8" w14:textId="77777777" w:rsidR="009D0C0B" w:rsidRDefault="00FA480B" w:rsidP="00DB4E71">
            <w:pPr>
              <w:jc w:val="center"/>
              <w:rPr>
                <w:b/>
                <w:bCs/>
                <w:szCs w:val="24"/>
                <w:lang w:eastAsia="en-GB"/>
              </w:rPr>
            </w:pPr>
            <w:r>
              <w:rPr>
                <w:b/>
                <w:bCs/>
                <w:szCs w:val="24"/>
                <w:lang w:eastAsia="en-GB"/>
              </w:rPr>
              <w:t>IUPAC name</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1A99079E" w14:textId="77777777" w:rsidR="009D0C0B" w:rsidRDefault="00FA480B" w:rsidP="00DB4E71">
            <w:pPr>
              <w:jc w:val="center"/>
              <w:rPr>
                <w:b/>
                <w:bCs/>
                <w:szCs w:val="24"/>
                <w:lang w:eastAsia="en-GB"/>
              </w:rPr>
            </w:pPr>
            <w:r>
              <w:rPr>
                <w:b/>
                <w:bCs/>
                <w:szCs w:val="24"/>
                <w:lang w:eastAsia="en-GB"/>
              </w:rPr>
              <w:t>Function</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BC5EC52" w14:textId="77777777" w:rsidR="009D0C0B" w:rsidRDefault="00FA480B" w:rsidP="00DB4E71">
            <w:pPr>
              <w:jc w:val="center"/>
              <w:rPr>
                <w:b/>
                <w:bCs/>
                <w:szCs w:val="24"/>
                <w:lang w:eastAsia="en-GB"/>
              </w:rPr>
            </w:pPr>
            <w:r>
              <w:rPr>
                <w:b/>
                <w:bCs/>
                <w:szCs w:val="24"/>
                <w:lang w:eastAsia="en-GB"/>
              </w:rPr>
              <w:t>CAS number</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3080145" w14:textId="77777777" w:rsidR="009D0C0B" w:rsidRDefault="00FA480B" w:rsidP="00DB4E71">
            <w:pPr>
              <w:jc w:val="center"/>
              <w:rPr>
                <w:b/>
                <w:bCs/>
                <w:szCs w:val="24"/>
                <w:lang w:eastAsia="en-GB"/>
              </w:rPr>
            </w:pPr>
            <w:r>
              <w:rPr>
                <w:b/>
                <w:bCs/>
                <w:szCs w:val="24"/>
                <w:lang w:eastAsia="en-GB"/>
              </w:rPr>
              <w:t>EC number</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259B19" w14:textId="72C75A9F" w:rsidR="009D0C0B" w:rsidRDefault="00FA480B" w:rsidP="00E73FEC">
            <w:pPr>
              <w:jc w:val="center"/>
            </w:pPr>
            <w:r>
              <w:rPr>
                <w:b/>
                <w:bCs/>
                <w:szCs w:val="24"/>
                <w:lang w:eastAsia="en-GB"/>
              </w:rPr>
              <w:t>Content (%</w:t>
            </w:r>
            <w:r w:rsidR="00E73FEC">
              <w:rPr>
                <w:b/>
                <w:bCs/>
                <w:szCs w:val="24"/>
                <w:lang w:eastAsia="en-GB"/>
              </w:rPr>
              <w:t xml:space="preserve"> technical</w:t>
            </w:r>
            <w:r>
              <w:rPr>
                <w:b/>
                <w:bCs/>
                <w:szCs w:val="24"/>
                <w:lang w:eastAsia="en-GB"/>
              </w:rPr>
              <w:t>)</w:t>
            </w:r>
          </w:p>
        </w:tc>
      </w:tr>
      <w:tr w:rsidR="009D0C0B" w14:paraId="7A98D4DC" w14:textId="77777777" w:rsidTr="00DB4E71">
        <w:tblPrEx>
          <w:tblCellMar>
            <w:left w:w="108" w:type="dxa"/>
            <w:right w:w="108" w:type="dxa"/>
          </w:tblCellMar>
        </w:tblPrEx>
        <w:trPr>
          <w:cantSplit/>
          <w:trHeight w:val="272"/>
        </w:trPr>
        <w:tc>
          <w:tcPr>
            <w:tcW w:w="1701" w:type="dxa"/>
            <w:vMerge/>
            <w:tcBorders>
              <w:top w:val="single" w:sz="4" w:space="0" w:color="000000"/>
              <w:left w:val="single" w:sz="4" w:space="0" w:color="000000"/>
              <w:bottom w:val="single" w:sz="4" w:space="0" w:color="000000"/>
            </w:tcBorders>
            <w:shd w:val="clear" w:color="auto" w:fill="auto"/>
            <w:vAlign w:val="center"/>
          </w:tcPr>
          <w:p w14:paraId="6298ECA8" w14:textId="77777777" w:rsidR="009D0C0B" w:rsidRDefault="009D0C0B" w:rsidP="00DB4E71">
            <w:pPr>
              <w:jc w:val="center"/>
            </w:pPr>
          </w:p>
        </w:tc>
        <w:tc>
          <w:tcPr>
            <w:tcW w:w="1908" w:type="dxa"/>
            <w:vMerge/>
            <w:tcBorders>
              <w:top w:val="single" w:sz="4" w:space="0" w:color="000000"/>
              <w:left w:val="single" w:sz="4" w:space="0" w:color="000000"/>
              <w:bottom w:val="single" w:sz="4" w:space="0" w:color="000000"/>
            </w:tcBorders>
            <w:shd w:val="clear" w:color="auto" w:fill="auto"/>
            <w:vAlign w:val="center"/>
          </w:tcPr>
          <w:p w14:paraId="1FBBCEB6"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02F5E24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2DF58BB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3FFCC1FF" w14:textId="77777777" w:rsidR="009D0C0B" w:rsidRDefault="009D0C0B" w:rsidP="00DB4E71">
            <w:pPr>
              <w:jc w:val="center"/>
            </w:pPr>
          </w:p>
        </w:tc>
        <w:tc>
          <w:tcPr>
            <w:tcW w:w="625" w:type="dxa"/>
            <w:tcBorders>
              <w:top w:val="single" w:sz="4" w:space="0" w:color="000000"/>
              <w:left w:val="single" w:sz="4" w:space="0" w:color="000000"/>
              <w:bottom w:val="single" w:sz="4" w:space="0" w:color="000000"/>
            </w:tcBorders>
            <w:shd w:val="clear" w:color="auto" w:fill="auto"/>
            <w:vAlign w:val="center"/>
          </w:tcPr>
          <w:p w14:paraId="5EAB230F" w14:textId="77777777" w:rsidR="009D0C0B" w:rsidRDefault="00FA480B" w:rsidP="00DB4E71">
            <w:pPr>
              <w:jc w:val="center"/>
              <w:rPr>
                <w:b/>
                <w:bCs/>
                <w:szCs w:val="24"/>
                <w:lang w:eastAsia="en-GB"/>
              </w:rPr>
            </w:pPr>
            <w:r>
              <w:rPr>
                <w:b/>
                <w:bCs/>
                <w:szCs w:val="24"/>
                <w:lang w:eastAsia="en-GB"/>
              </w:rPr>
              <w:t>Min</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E4F7" w14:textId="77777777" w:rsidR="009D0C0B" w:rsidRDefault="00FA480B" w:rsidP="00DB4E71">
            <w:pPr>
              <w:jc w:val="center"/>
            </w:pPr>
            <w:r>
              <w:rPr>
                <w:b/>
                <w:bCs/>
                <w:szCs w:val="24"/>
                <w:lang w:eastAsia="en-GB"/>
              </w:rPr>
              <w:t>Max</w:t>
            </w:r>
          </w:p>
        </w:tc>
      </w:tr>
      <w:tr w:rsidR="007478E5" w14:paraId="7236DFD3" w14:textId="77777777" w:rsidTr="00DB4E71">
        <w:tc>
          <w:tcPr>
            <w:tcW w:w="1701" w:type="dxa"/>
            <w:tcBorders>
              <w:top w:val="single" w:sz="4" w:space="0" w:color="000000"/>
              <w:left w:val="single" w:sz="4" w:space="0" w:color="000000"/>
              <w:bottom w:val="single" w:sz="4" w:space="0" w:color="000000"/>
            </w:tcBorders>
            <w:shd w:val="clear" w:color="auto" w:fill="auto"/>
            <w:vAlign w:val="center"/>
          </w:tcPr>
          <w:p w14:paraId="542AE2CC" w14:textId="77777777" w:rsidR="007478E5" w:rsidRPr="00D65116" w:rsidRDefault="007478E5" w:rsidP="00DB4E71">
            <w:pPr>
              <w:jc w:val="center"/>
              <w:rPr>
                <w:lang w:val="pl-PL"/>
              </w:rPr>
            </w:pPr>
            <w:r w:rsidRPr="00566CC3">
              <w:rPr>
                <w:lang w:val="pl-PL"/>
              </w:rPr>
              <w:t>Ethyl butylacetylaminopropionate</w:t>
            </w:r>
            <w:r>
              <w:rPr>
                <w:lang w:val="pl-PL"/>
              </w:rPr>
              <w:t xml:space="preserve"> IR3535</w:t>
            </w:r>
          </w:p>
        </w:tc>
        <w:tc>
          <w:tcPr>
            <w:tcW w:w="1908" w:type="dxa"/>
            <w:tcBorders>
              <w:top w:val="single" w:sz="4" w:space="0" w:color="000000"/>
              <w:left w:val="single" w:sz="4" w:space="0" w:color="000000"/>
              <w:bottom w:val="single" w:sz="4" w:space="0" w:color="000000"/>
            </w:tcBorders>
            <w:shd w:val="clear" w:color="auto" w:fill="auto"/>
            <w:vAlign w:val="center"/>
          </w:tcPr>
          <w:p w14:paraId="0C4B9516" w14:textId="77777777" w:rsidR="007478E5" w:rsidRPr="00D65116" w:rsidRDefault="007478E5" w:rsidP="00DB4E71">
            <w:pPr>
              <w:jc w:val="center"/>
            </w:pPr>
            <w:r w:rsidRPr="00566CC3">
              <w:t>Ethyl 3-[acetyl(butyl)amino]propanoate</w:t>
            </w:r>
          </w:p>
        </w:tc>
        <w:tc>
          <w:tcPr>
            <w:tcW w:w="1353" w:type="dxa"/>
            <w:tcBorders>
              <w:top w:val="single" w:sz="4" w:space="0" w:color="000000"/>
              <w:left w:val="single" w:sz="4" w:space="0" w:color="000000"/>
              <w:bottom w:val="single" w:sz="4" w:space="0" w:color="000000"/>
            </w:tcBorders>
            <w:shd w:val="clear" w:color="auto" w:fill="auto"/>
            <w:vAlign w:val="center"/>
          </w:tcPr>
          <w:p w14:paraId="4AA332D3" w14:textId="77777777" w:rsidR="007478E5" w:rsidRPr="00D65116" w:rsidRDefault="007478E5" w:rsidP="00DB4E71">
            <w:pPr>
              <w:jc w:val="center"/>
            </w:pPr>
            <w:r w:rsidRPr="00D65116">
              <w:t>Active substance</w:t>
            </w:r>
          </w:p>
        </w:tc>
        <w:tc>
          <w:tcPr>
            <w:tcW w:w="1353" w:type="dxa"/>
            <w:tcBorders>
              <w:top w:val="single" w:sz="4" w:space="0" w:color="000000"/>
              <w:left w:val="single" w:sz="4" w:space="0" w:color="000000"/>
              <w:bottom w:val="single" w:sz="4" w:space="0" w:color="000000"/>
            </w:tcBorders>
            <w:shd w:val="clear" w:color="auto" w:fill="auto"/>
            <w:vAlign w:val="center"/>
          </w:tcPr>
          <w:p w14:paraId="71E1AD94" w14:textId="77777777" w:rsidR="007478E5" w:rsidRPr="00D65116" w:rsidRDefault="007478E5" w:rsidP="00DB4E71">
            <w:pPr>
              <w:jc w:val="center"/>
            </w:pPr>
            <w:r w:rsidRPr="00566CC3">
              <w:t>52304-36-6</w:t>
            </w:r>
          </w:p>
        </w:tc>
        <w:tc>
          <w:tcPr>
            <w:tcW w:w="1353" w:type="dxa"/>
            <w:tcBorders>
              <w:top w:val="single" w:sz="4" w:space="0" w:color="000000"/>
              <w:left w:val="single" w:sz="4" w:space="0" w:color="000000"/>
              <w:bottom w:val="single" w:sz="4" w:space="0" w:color="000000"/>
            </w:tcBorders>
            <w:shd w:val="clear" w:color="auto" w:fill="auto"/>
            <w:vAlign w:val="center"/>
          </w:tcPr>
          <w:p w14:paraId="79CCFA4D" w14:textId="77777777" w:rsidR="007478E5" w:rsidRPr="00D65116" w:rsidRDefault="007478E5" w:rsidP="00DB4E71">
            <w:pPr>
              <w:jc w:val="center"/>
            </w:pPr>
            <w:r>
              <w:t>257-835-0</w:t>
            </w:r>
          </w:p>
        </w:tc>
        <w:tc>
          <w:tcPr>
            <w:tcW w:w="625" w:type="dxa"/>
            <w:tcBorders>
              <w:top w:val="single" w:sz="4" w:space="0" w:color="000000"/>
              <w:left w:val="single" w:sz="4" w:space="0" w:color="000000"/>
              <w:bottom w:val="single" w:sz="4" w:space="0" w:color="000000"/>
            </w:tcBorders>
            <w:shd w:val="clear" w:color="auto" w:fill="auto"/>
            <w:vAlign w:val="center"/>
          </w:tcPr>
          <w:p w14:paraId="47AB5FC5" w14:textId="77777777" w:rsidR="007478E5" w:rsidRPr="00D65116" w:rsidRDefault="007478E5" w:rsidP="00DB4E71">
            <w:pPr>
              <w:jc w:val="center"/>
            </w:pPr>
            <w: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5E4" w14:textId="77777777" w:rsidR="007478E5" w:rsidRPr="00D65116" w:rsidRDefault="007478E5" w:rsidP="00DB4E71">
            <w:pPr>
              <w:jc w:val="center"/>
            </w:pPr>
            <w:r>
              <w:t>35</w:t>
            </w:r>
          </w:p>
        </w:tc>
      </w:tr>
    </w:tbl>
    <w:p w14:paraId="3E35A41A" w14:textId="77777777" w:rsidR="009D0C0B" w:rsidRDefault="009D0C0B" w:rsidP="00910A53">
      <w:pPr>
        <w:pStyle w:val="Titre4"/>
        <w:numPr>
          <w:ilvl w:val="0"/>
          <w:numId w:val="0"/>
        </w:numPr>
        <w:spacing w:before="0"/>
      </w:pPr>
      <w:bookmarkStart w:id="34" w:name="d0e437"/>
      <w:bookmarkEnd w:id="34"/>
    </w:p>
    <w:p w14:paraId="2AE55C6D" w14:textId="77777777" w:rsidR="009D0C0B" w:rsidRDefault="00FA480B">
      <w:pPr>
        <w:pStyle w:val="Titre4"/>
        <w:rPr>
          <w:rFonts w:ascii="Times New Roman" w:hAnsi="Times New Roman" w:cs="Times New Roman"/>
          <w:i/>
          <w:lang w:eastAsia="fr-FR"/>
        </w:rPr>
      </w:pPr>
      <w:bookmarkStart w:id="35" w:name="_Toc486521727"/>
      <w:bookmarkStart w:id="36" w:name="_Toc11162587"/>
      <w:r>
        <w:t>Information on technical equivalence</w:t>
      </w:r>
      <w:bookmarkEnd w:id="35"/>
      <w:bookmarkEnd w:id="36"/>
    </w:p>
    <w:p w14:paraId="3C17996A" w14:textId="77777777" w:rsidR="00910A53" w:rsidRPr="00910A53" w:rsidRDefault="00910A53" w:rsidP="00910A53">
      <w:pPr>
        <w:spacing w:line="260" w:lineRule="atLeast"/>
        <w:jc w:val="both"/>
        <w:rPr>
          <w:rFonts w:eastAsia="Calibri" w:cs="Times New Roman"/>
          <w:i/>
          <w:lang w:eastAsia="fr-FR"/>
        </w:rPr>
      </w:pPr>
      <w:r w:rsidRPr="00910A53">
        <w:rPr>
          <w:rFonts w:eastAsia="Calibri" w:cs="Times New Roman"/>
          <w:i/>
          <w:lang w:eastAsia="fr-FR"/>
        </w:rPr>
        <w:t>Not relevant</w:t>
      </w:r>
    </w:p>
    <w:p w14:paraId="70654CD9" w14:textId="77777777" w:rsidR="009D0C0B" w:rsidRDefault="009D0C0B">
      <w:pPr>
        <w:spacing w:line="260" w:lineRule="atLeast"/>
        <w:rPr>
          <w:rFonts w:ascii="Times New Roman" w:eastAsia="Calibri" w:hAnsi="Times New Roman" w:cs="Times New Roman"/>
          <w:i/>
          <w:szCs w:val="24"/>
          <w:lang w:eastAsia="en-US"/>
        </w:rPr>
      </w:pPr>
    </w:p>
    <w:p w14:paraId="79421CC3" w14:textId="77777777" w:rsidR="009D0C0B" w:rsidRDefault="00FA480B">
      <w:pPr>
        <w:pStyle w:val="Titre4"/>
        <w:rPr>
          <w:rFonts w:cs="Times"/>
          <w:bCs/>
          <w:szCs w:val="29"/>
        </w:rPr>
      </w:pPr>
      <w:bookmarkStart w:id="37" w:name="_Toc486521728"/>
      <w:bookmarkStart w:id="38" w:name="_Toc11162588"/>
      <w:r>
        <w:lastRenderedPageBreak/>
        <w:t>Information on the substance(s) of concern</w:t>
      </w:r>
      <w:bookmarkEnd w:id="37"/>
      <w:bookmarkEnd w:id="38"/>
    </w:p>
    <w:p w14:paraId="3C9DEA4F" w14:textId="77777777" w:rsidR="002476E1" w:rsidRPr="002476E1" w:rsidRDefault="002476E1" w:rsidP="00E73FEC">
      <w:pPr>
        <w:pStyle w:val="Titre4"/>
        <w:numPr>
          <w:ilvl w:val="0"/>
          <w:numId w:val="0"/>
        </w:numPr>
        <w:rPr>
          <w:rFonts w:cs="Times"/>
          <w:bCs/>
          <w:szCs w:val="29"/>
        </w:rPr>
      </w:pPr>
      <w:bookmarkStart w:id="39" w:name="_Toc11162589"/>
      <w:r w:rsidRPr="002476E1">
        <w:rPr>
          <w:rFonts w:cs="Times"/>
          <w:bCs/>
          <w:szCs w:val="29"/>
        </w:rPr>
        <w:t>Please see the confidential annex for further details.</w:t>
      </w:r>
      <w:bookmarkEnd w:id="39"/>
    </w:p>
    <w:p w14:paraId="1A9B1B1F" w14:textId="77777777" w:rsidR="002476E1" w:rsidRDefault="002476E1" w:rsidP="00E73FEC">
      <w:pPr>
        <w:pStyle w:val="Titre4"/>
        <w:numPr>
          <w:ilvl w:val="0"/>
          <w:numId w:val="0"/>
        </w:numPr>
        <w:ind w:left="864"/>
        <w:rPr>
          <w:rFonts w:cs="Times"/>
          <w:bCs/>
          <w:szCs w:val="29"/>
        </w:rPr>
      </w:pPr>
    </w:p>
    <w:p w14:paraId="3D0EA4A8" w14:textId="72F90242" w:rsidR="002476E1" w:rsidRDefault="002476E1" w:rsidP="00E73FEC">
      <w:pPr>
        <w:pStyle w:val="Titre4"/>
      </w:pPr>
      <w:bookmarkStart w:id="40" w:name="_Toc11162590"/>
      <w:r w:rsidRPr="002476E1">
        <w:t>Assessment of endocrine disruption (ED) proper</w:t>
      </w:r>
      <w:r>
        <w:t xml:space="preserve">ties of the  biocidal products of </w:t>
      </w:r>
      <w:r w:rsidRPr="002476E1">
        <w:t>BPF</w:t>
      </w:r>
      <w:bookmarkEnd w:id="40"/>
      <w:r w:rsidRPr="002476E1" w:rsidDel="002476E1">
        <w:t xml:space="preserve"> </w:t>
      </w:r>
    </w:p>
    <w:p w14:paraId="533AF00E" w14:textId="77777777" w:rsidR="002476E1" w:rsidRDefault="002476E1">
      <w:pPr>
        <w:spacing w:line="260" w:lineRule="atLeast"/>
        <w:jc w:val="both"/>
        <w:rPr>
          <w:rFonts w:eastAsia="Calibri"/>
          <w:sz w:val="22"/>
          <w:szCs w:val="24"/>
          <w:lang w:val="de-DE"/>
        </w:rPr>
      </w:pPr>
    </w:p>
    <w:p w14:paraId="3C985B17" w14:textId="0093586A" w:rsidR="002476E1" w:rsidRDefault="002476E1" w:rsidP="00E73FEC">
      <w:pPr>
        <w:jc w:val="both"/>
      </w:pPr>
      <w:r>
        <w:t xml:space="preserve">According to our assessment, none of the co-formulants contained in the products of the </w:t>
      </w:r>
      <w:r w:rsidR="00E73FEC">
        <w:t xml:space="preserve">CINQ SUR CINQ FAMILY  </w:t>
      </w:r>
      <w:r>
        <w:t>are regulatory identified as endocrine disruptors.</w:t>
      </w:r>
    </w:p>
    <w:p w14:paraId="686CF826" w14:textId="77777777" w:rsidR="002476E1" w:rsidRDefault="002476E1" w:rsidP="00E73FEC">
      <w:pPr>
        <w:jc w:val="both"/>
      </w:pPr>
    </w:p>
    <w:p w14:paraId="3BEB508E" w14:textId="1C42456F" w:rsidR="002476E1" w:rsidRDefault="002476E1" w:rsidP="00E73FEC">
      <w:pPr>
        <w:jc w:val="both"/>
      </w:pPr>
      <w:r>
        <w:t xml:space="preserve">However, some co-formulants are currently being evaluated in the frame of REACH for its potential ED properties. </w:t>
      </w:r>
    </w:p>
    <w:p w14:paraId="356E8107" w14:textId="77777777" w:rsidR="002476E1" w:rsidRDefault="002476E1" w:rsidP="00E73FEC">
      <w:pPr>
        <w:jc w:val="both"/>
      </w:pPr>
    </w:p>
    <w:p w14:paraId="4D7E3133" w14:textId="77777777" w:rsidR="002476E1" w:rsidRDefault="002476E1" w:rsidP="00E73FEC">
      <w:pPr>
        <w:jc w:val="both"/>
      </w:pPr>
      <w:r>
        <w:t>In addition, based on screening several co-formulants show indications of endocrine activity and this should be further assessed in the frame of REACH Regulation.</w:t>
      </w:r>
    </w:p>
    <w:p w14:paraId="7D3254A7" w14:textId="77777777" w:rsidR="002476E1" w:rsidRDefault="002476E1" w:rsidP="00E73FEC">
      <w:pPr>
        <w:jc w:val="both"/>
      </w:pPr>
      <w:r>
        <w:t xml:space="preserve">Hence, it is not possible to conclude whether these co-formulants should be considered to have ED properties or not before the end of the assessment. In case any co-formulants are finally identified as ED, the biocidal product will be considered as ED and authorisation will have to be revised accordingly. </w:t>
      </w:r>
    </w:p>
    <w:p w14:paraId="4699227E" w14:textId="77777777" w:rsidR="002476E1" w:rsidRDefault="002476E1" w:rsidP="002476E1"/>
    <w:p w14:paraId="0EE696CA" w14:textId="632F401A" w:rsidR="002476E1" w:rsidRDefault="002476E1" w:rsidP="002476E1">
      <w:r>
        <w:t>Please refer to Confidential Annex.</w:t>
      </w:r>
    </w:p>
    <w:p w14:paraId="26BB214E" w14:textId="77777777" w:rsidR="00E73FEC" w:rsidRDefault="00E73FEC" w:rsidP="002476E1"/>
    <w:p w14:paraId="3D1579DA" w14:textId="07A8D946" w:rsidR="00E73FEC" w:rsidRPr="00311F89" w:rsidRDefault="00FA480B" w:rsidP="007327B2">
      <w:pPr>
        <w:pStyle w:val="Titre4"/>
      </w:pPr>
      <w:bookmarkStart w:id="41" w:name="_Toc486521729"/>
      <w:bookmarkStart w:id="42" w:name="_Toc11162591"/>
      <w:r>
        <w:t>Type of formulation</w:t>
      </w:r>
      <w:bookmarkEnd w:id="41"/>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D04A98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34DDC2E" w14:textId="1D30D1D1" w:rsidR="009D0C0B" w:rsidRDefault="00E12EAB" w:rsidP="00E73FEC">
            <w:pPr>
              <w:tabs>
                <w:tab w:val="left" w:pos="2742"/>
              </w:tabs>
              <w:snapToGrid w:val="0"/>
            </w:pPr>
            <w:r>
              <w:t>AL any other liquids</w:t>
            </w:r>
            <w:r w:rsidR="00E73FEC">
              <w:t xml:space="preserve">, </w:t>
            </w:r>
            <w:r w:rsidR="00E73FEC" w:rsidRPr="00311F89">
              <w:rPr>
                <w:bCs/>
                <w:szCs w:val="24"/>
                <w:lang w:eastAsia="en-GB"/>
              </w:rPr>
              <w:t>ready to use</w:t>
            </w:r>
          </w:p>
        </w:tc>
      </w:tr>
    </w:tbl>
    <w:p w14:paraId="46E776B4" w14:textId="77777777" w:rsidR="009D0C0B" w:rsidRDefault="009D0C0B">
      <w:bookmarkStart w:id="43" w:name="d0e452"/>
    </w:p>
    <w:p w14:paraId="38C1C41D" w14:textId="77777777" w:rsidR="00E12EAB" w:rsidRDefault="00E12EAB" w:rsidP="00E12EAB">
      <w:pPr>
        <w:suppressAutoHyphens w:val="0"/>
        <w:autoSpaceDE w:val="0"/>
        <w:autoSpaceDN w:val="0"/>
        <w:adjustRightInd w:val="0"/>
        <w:rPr>
          <w:b/>
          <w:bCs/>
          <w:color w:val="000000"/>
          <w:sz w:val="28"/>
          <w:szCs w:val="28"/>
          <w:lang w:val="en-US" w:eastAsia="fr-FR"/>
        </w:rPr>
      </w:pPr>
    </w:p>
    <w:p w14:paraId="7C8D5583" w14:textId="77777777" w:rsidR="00E12EAB" w:rsidRPr="00BE53CA" w:rsidRDefault="00E12EAB" w:rsidP="00E12EAB">
      <w:pPr>
        <w:pStyle w:val="Titre1"/>
        <w:numPr>
          <w:ilvl w:val="0"/>
          <w:numId w:val="0"/>
        </w:numPr>
        <w:spacing w:after="120"/>
        <w:ind w:left="432" w:hanging="432"/>
        <w:rPr>
          <w:lang w:val="en-GB"/>
        </w:rPr>
      </w:pPr>
      <w:bookmarkStart w:id="44" w:name="_Toc450741097"/>
      <w:bookmarkStart w:id="45" w:name="_Toc454870196"/>
      <w:bookmarkStart w:id="46" w:name="_Toc484786151"/>
      <w:bookmarkStart w:id="47" w:name="_Toc486521730"/>
      <w:bookmarkStart w:id="48" w:name="_Toc11162592"/>
      <w:r w:rsidRPr="00527F97">
        <w:rPr>
          <w:lang w:val="en-GB"/>
        </w:rPr>
        <w:t>Part II.- Second information level - meta SPC 1</w:t>
      </w:r>
      <w:bookmarkEnd w:id="44"/>
      <w:bookmarkEnd w:id="45"/>
      <w:bookmarkEnd w:id="46"/>
      <w:bookmarkEnd w:id="47"/>
      <w:bookmarkEnd w:id="48"/>
    </w:p>
    <w:p w14:paraId="55167FA5" w14:textId="77777777" w:rsidR="00E12EAB" w:rsidRPr="00BE53CA" w:rsidRDefault="00E12EAB" w:rsidP="00E12EAB">
      <w:pPr>
        <w:pStyle w:val="Titre2"/>
        <w:numPr>
          <w:ilvl w:val="0"/>
          <w:numId w:val="0"/>
        </w:numPr>
        <w:spacing w:before="0"/>
        <w:ind w:left="576" w:hanging="576"/>
        <w:rPr>
          <w:iCs/>
          <w:kern w:val="32"/>
          <w:szCs w:val="32"/>
        </w:rPr>
      </w:pPr>
      <w:bookmarkStart w:id="49" w:name="_Toc450741098"/>
      <w:bookmarkStart w:id="50" w:name="_Toc454870197"/>
      <w:bookmarkStart w:id="51" w:name="_Toc484786152"/>
      <w:bookmarkStart w:id="52" w:name="_Toc486521731"/>
      <w:bookmarkStart w:id="53" w:name="_Toc11162593"/>
      <w:r w:rsidRPr="00BE53CA">
        <w:rPr>
          <w:iCs/>
          <w:kern w:val="32"/>
          <w:szCs w:val="32"/>
        </w:rPr>
        <w:t>1. Meta SPC 1 administrative information</w:t>
      </w:r>
      <w:bookmarkEnd w:id="49"/>
      <w:bookmarkEnd w:id="50"/>
      <w:bookmarkEnd w:id="51"/>
      <w:bookmarkEnd w:id="52"/>
      <w:bookmarkEnd w:id="53"/>
    </w:p>
    <w:p w14:paraId="5B2BBCEC" w14:textId="77777777" w:rsidR="00E12EAB" w:rsidRPr="00BE53CA" w:rsidRDefault="00E12EAB" w:rsidP="00E12EAB">
      <w:pPr>
        <w:pStyle w:val="Titre2"/>
        <w:numPr>
          <w:ilvl w:val="0"/>
          <w:numId w:val="0"/>
        </w:numPr>
        <w:spacing w:before="0"/>
        <w:ind w:left="576" w:hanging="576"/>
        <w:rPr>
          <w:sz w:val="20"/>
        </w:rPr>
      </w:pPr>
      <w:bookmarkStart w:id="54" w:name="_Toc450741099"/>
      <w:bookmarkStart w:id="55" w:name="_Toc454870198"/>
      <w:bookmarkStart w:id="56" w:name="_Toc484786153"/>
      <w:bookmarkStart w:id="57" w:name="_Toc486521732"/>
      <w:bookmarkStart w:id="58" w:name="_Toc11162594"/>
      <w:r w:rsidRPr="00BE53CA">
        <w:rPr>
          <w:sz w:val="20"/>
        </w:rPr>
        <w:t>1.1. Meta SPC identifier</w:t>
      </w:r>
      <w:bookmarkEnd w:id="54"/>
      <w:bookmarkEnd w:id="55"/>
      <w:bookmarkEnd w:id="56"/>
      <w:bookmarkEnd w:id="57"/>
      <w:bookmarkEnd w:id="5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E12EAB" w14:paraId="5A1DBE22"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FB9DB9" w14:textId="77777777" w:rsidR="00E12EAB" w:rsidRPr="00BE53CA" w:rsidRDefault="00E12EAB" w:rsidP="00E12EAB">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ADEA2F0" w14:textId="77777777" w:rsidR="00E12EAB" w:rsidRPr="00E12EAB" w:rsidRDefault="00E12EAB" w:rsidP="00E12EAB">
            <w:pPr>
              <w:rPr>
                <w:lang w:val="fr-FR"/>
              </w:rPr>
            </w:pPr>
            <w:r w:rsidRPr="00E12EAB">
              <w:rPr>
                <w:lang w:val="fr-FR"/>
              </w:rPr>
              <w:t>CINQ SUR CINQ FAMILLE</w:t>
            </w:r>
          </w:p>
        </w:tc>
      </w:tr>
    </w:tbl>
    <w:p w14:paraId="4213FC3D" w14:textId="77777777" w:rsidR="00E12EAB" w:rsidRPr="00E12EAB" w:rsidRDefault="00E12EAB" w:rsidP="00E12EAB">
      <w:pPr>
        <w:pStyle w:val="Titre2"/>
        <w:numPr>
          <w:ilvl w:val="0"/>
          <w:numId w:val="0"/>
        </w:numPr>
        <w:spacing w:before="0"/>
        <w:ind w:left="576" w:hanging="576"/>
        <w:rPr>
          <w:sz w:val="20"/>
          <w:lang w:val="fr-FR"/>
        </w:rPr>
      </w:pPr>
      <w:bookmarkStart w:id="59" w:name="_Toc450741100"/>
      <w:bookmarkStart w:id="60" w:name="_Toc454870199"/>
    </w:p>
    <w:p w14:paraId="13C07A7E" w14:textId="77777777" w:rsidR="00E12EAB" w:rsidRPr="00BE53CA" w:rsidRDefault="00E12EAB" w:rsidP="00E12EAB">
      <w:pPr>
        <w:pStyle w:val="Titre2"/>
        <w:numPr>
          <w:ilvl w:val="0"/>
          <w:numId w:val="0"/>
        </w:numPr>
        <w:spacing w:before="0"/>
        <w:ind w:left="576" w:hanging="576"/>
        <w:rPr>
          <w:sz w:val="20"/>
        </w:rPr>
      </w:pPr>
      <w:bookmarkStart w:id="61" w:name="_Toc484786154"/>
      <w:bookmarkStart w:id="62" w:name="_Toc486521733"/>
      <w:bookmarkStart w:id="63" w:name="_Toc11162595"/>
      <w:r w:rsidRPr="00BE53CA">
        <w:rPr>
          <w:sz w:val="20"/>
        </w:rPr>
        <w:t>1.2. Suffix to the authorisation number</w:t>
      </w:r>
      <w:bookmarkEnd w:id="59"/>
      <w:bookmarkEnd w:id="60"/>
      <w:bookmarkEnd w:id="61"/>
      <w:bookmarkEnd w:id="62"/>
      <w:bookmarkEnd w:id="6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E12EAB" w:rsidRPr="00BE53CA" w14:paraId="380B13A1" w14:textId="77777777" w:rsidTr="00E12EAB">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A27EE71" w14:textId="77777777" w:rsidR="00E12EAB" w:rsidRPr="00BE53CA" w:rsidRDefault="00E12EAB" w:rsidP="00E12EAB">
            <w:pPr>
              <w:rPr>
                <w:b/>
              </w:rPr>
            </w:pPr>
            <w:r w:rsidRPr="00BE53CA">
              <w:rPr>
                <w:b/>
                <w:bCs/>
                <w:szCs w:val="24"/>
                <w:lang w:eastAsia="en-GB"/>
              </w:rPr>
              <w:t>Number 1</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48F34782" w14:textId="77777777" w:rsidR="00E12EAB" w:rsidRPr="00BE53CA" w:rsidRDefault="00E12EAB" w:rsidP="00E12EAB">
            <w:pPr>
              <w:pStyle w:val="Special"/>
              <w:rPr>
                <w:sz w:val="20"/>
                <w:szCs w:val="20"/>
              </w:rPr>
            </w:pPr>
          </w:p>
        </w:tc>
      </w:tr>
    </w:tbl>
    <w:p w14:paraId="1BFCD351" w14:textId="77777777" w:rsidR="00E12EAB" w:rsidRPr="00BE53CA" w:rsidRDefault="00E12EAB" w:rsidP="00E12EAB">
      <w:pPr>
        <w:pStyle w:val="Titre2"/>
        <w:numPr>
          <w:ilvl w:val="0"/>
          <w:numId w:val="0"/>
        </w:numPr>
        <w:spacing w:before="0"/>
        <w:ind w:left="576" w:hanging="576"/>
        <w:rPr>
          <w:i/>
          <w:sz w:val="20"/>
        </w:rPr>
      </w:pPr>
    </w:p>
    <w:p w14:paraId="4D439D5F" w14:textId="77777777" w:rsidR="00E12EAB" w:rsidRPr="00BE53CA" w:rsidRDefault="00E12EAB" w:rsidP="00E12EAB">
      <w:pPr>
        <w:pStyle w:val="Titre2"/>
        <w:numPr>
          <w:ilvl w:val="0"/>
          <w:numId w:val="0"/>
        </w:numPr>
        <w:spacing w:before="0"/>
        <w:ind w:left="576" w:hanging="576"/>
        <w:rPr>
          <w:sz w:val="20"/>
        </w:rPr>
      </w:pPr>
      <w:bookmarkStart w:id="64" w:name="_Toc450741101"/>
      <w:bookmarkStart w:id="65" w:name="_Toc454870200"/>
      <w:bookmarkStart w:id="66" w:name="_Toc484786155"/>
      <w:bookmarkStart w:id="67" w:name="_Toc486521734"/>
      <w:bookmarkStart w:id="68" w:name="_Toc11162596"/>
      <w:r w:rsidRPr="00BE53CA">
        <w:rPr>
          <w:sz w:val="20"/>
        </w:rPr>
        <w:t>1.3. Product type(s)</w:t>
      </w:r>
      <w:bookmarkEnd w:id="64"/>
      <w:bookmarkEnd w:id="65"/>
      <w:bookmarkEnd w:id="66"/>
      <w:bookmarkEnd w:id="67"/>
      <w:bookmarkEnd w:id="6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1573BE47"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F92246" w14:textId="77777777" w:rsidR="00E12EAB" w:rsidRPr="00BE53CA" w:rsidRDefault="00E12EAB" w:rsidP="00E12EAB">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A4AC53" w14:textId="77777777" w:rsidR="00E12EAB" w:rsidRPr="00BE53CA" w:rsidRDefault="00E12EAB" w:rsidP="00E12EAB">
            <w:r>
              <w:t>PT19</w:t>
            </w:r>
          </w:p>
        </w:tc>
      </w:tr>
    </w:tbl>
    <w:p w14:paraId="14576045" w14:textId="77777777" w:rsidR="00E12EAB" w:rsidRPr="00BE53CA" w:rsidRDefault="00E12EAB" w:rsidP="00E12EAB">
      <w:pPr>
        <w:pStyle w:val="Titre2"/>
        <w:numPr>
          <w:ilvl w:val="0"/>
          <w:numId w:val="0"/>
        </w:numPr>
        <w:spacing w:before="0"/>
        <w:ind w:left="576"/>
        <w:rPr>
          <w:i/>
          <w:sz w:val="20"/>
        </w:rPr>
      </w:pPr>
    </w:p>
    <w:p w14:paraId="7714EC90" w14:textId="77777777" w:rsidR="00E12EAB" w:rsidRPr="00BE53CA" w:rsidRDefault="00E12EAB" w:rsidP="00E12EAB">
      <w:pPr>
        <w:pStyle w:val="Titre2"/>
        <w:numPr>
          <w:ilvl w:val="0"/>
          <w:numId w:val="0"/>
        </w:numPr>
        <w:spacing w:before="0"/>
        <w:ind w:left="576" w:hanging="576"/>
        <w:rPr>
          <w:iCs/>
          <w:kern w:val="32"/>
          <w:szCs w:val="32"/>
        </w:rPr>
      </w:pPr>
      <w:bookmarkStart w:id="69" w:name="_Toc450741102"/>
      <w:bookmarkStart w:id="70" w:name="_Toc454870201"/>
      <w:bookmarkStart w:id="71" w:name="_Toc484786156"/>
      <w:bookmarkStart w:id="72" w:name="_Toc486521735"/>
      <w:bookmarkStart w:id="73" w:name="_Toc11162597"/>
      <w:r w:rsidRPr="00BE53CA">
        <w:rPr>
          <w:iCs/>
          <w:kern w:val="32"/>
          <w:szCs w:val="32"/>
        </w:rPr>
        <w:t>2. Meta SPC 1 composition</w:t>
      </w:r>
      <w:bookmarkEnd w:id="69"/>
      <w:bookmarkEnd w:id="70"/>
      <w:bookmarkEnd w:id="71"/>
      <w:bookmarkEnd w:id="72"/>
      <w:bookmarkEnd w:id="73"/>
    </w:p>
    <w:p w14:paraId="78C444AC" w14:textId="77777777" w:rsidR="00E12EAB" w:rsidRPr="00BE53CA" w:rsidRDefault="00E12EAB" w:rsidP="00E12EAB">
      <w:pPr>
        <w:pStyle w:val="Titre2"/>
        <w:numPr>
          <w:ilvl w:val="0"/>
          <w:numId w:val="0"/>
        </w:numPr>
        <w:spacing w:before="0"/>
        <w:ind w:left="576" w:hanging="576"/>
        <w:rPr>
          <w:sz w:val="20"/>
        </w:rPr>
      </w:pPr>
      <w:bookmarkStart w:id="74" w:name="_Toc450741103"/>
      <w:bookmarkStart w:id="75" w:name="_Toc454870202"/>
      <w:bookmarkStart w:id="76" w:name="_Toc484786157"/>
      <w:bookmarkStart w:id="77" w:name="_Toc486521736"/>
      <w:bookmarkStart w:id="78" w:name="_Toc11162598"/>
      <w:r w:rsidRPr="00BE53CA">
        <w:rPr>
          <w:sz w:val="20"/>
        </w:rPr>
        <w:t>2.1. Qualitative and quantitative information on the composition of the meta SPC 1</w:t>
      </w:r>
      <w:bookmarkEnd w:id="74"/>
      <w:bookmarkEnd w:id="75"/>
      <w:bookmarkEnd w:id="76"/>
      <w:bookmarkEnd w:id="77"/>
      <w:bookmarkEnd w:id="78"/>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E12EAB" w:rsidRPr="00BE53CA" w14:paraId="302445BE" w14:textId="77777777" w:rsidTr="00DB4E71">
        <w:trPr>
          <w:trHeight w:val="692"/>
          <w:tblHeader/>
        </w:trPr>
        <w:tc>
          <w:tcPr>
            <w:tcW w:w="2256" w:type="dxa"/>
            <w:vMerge w:val="restart"/>
            <w:tcMar>
              <w:top w:w="40" w:type="dxa"/>
              <w:left w:w="40" w:type="dxa"/>
              <w:bottom w:w="40" w:type="dxa"/>
              <w:right w:w="40" w:type="dxa"/>
            </w:tcMar>
            <w:vAlign w:val="center"/>
          </w:tcPr>
          <w:p w14:paraId="1C8B7E23" w14:textId="77777777" w:rsidR="00E12EAB" w:rsidRPr="00BE53CA" w:rsidRDefault="00E12EAB" w:rsidP="00DB4E71">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2E72BDBD" w14:textId="77777777" w:rsidR="00E12EAB" w:rsidRPr="00BE53CA" w:rsidRDefault="00E12EAB" w:rsidP="00DB4E71">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02E5B7E8" w14:textId="77777777" w:rsidR="00E12EAB" w:rsidRPr="00BE53CA" w:rsidRDefault="00E12EAB" w:rsidP="00DB4E71">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41CCF441" w14:textId="77777777" w:rsidR="00E12EAB" w:rsidRPr="00BE53CA" w:rsidRDefault="00E12EAB" w:rsidP="00DB4E71">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EC34B90" w14:textId="77777777" w:rsidR="00E12EAB" w:rsidRPr="00BE53CA" w:rsidRDefault="00E12EAB" w:rsidP="00DB4E71">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5536BE02" w14:textId="73474514" w:rsidR="00E12EAB" w:rsidRPr="00BE53CA" w:rsidRDefault="00E12EAB" w:rsidP="00DB4E71">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E12EAB" w:rsidRPr="00BE53CA" w14:paraId="0A220299" w14:textId="77777777" w:rsidTr="00DB4E71">
        <w:tblPrEx>
          <w:tblCellMar>
            <w:left w:w="108" w:type="dxa"/>
            <w:right w:w="108" w:type="dxa"/>
          </w:tblCellMar>
        </w:tblPrEx>
        <w:trPr>
          <w:trHeight w:val="272"/>
        </w:trPr>
        <w:tc>
          <w:tcPr>
            <w:tcW w:w="2256" w:type="dxa"/>
            <w:vMerge/>
            <w:vAlign w:val="center"/>
          </w:tcPr>
          <w:p w14:paraId="7A945CE4" w14:textId="77777777" w:rsidR="00E12EAB" w:rsidRPr="00BE53CA" w:rsidRDefault="00E12EAB" w:rsidP="00DB4E71">
            <w:pPr>
              <w:jc w:val="center"/>
              <w:rPr>
                <w:b/>
                <w:bCs/>
                <w:szCs w:val="24"/>
                <w:lang w:eastAsia="en-GB"/>
              </w:rPr>
            </w:pPr>
          </w:p>
        </w:tc>
        <w:tc>
          <w:tcPr>
            <w:tcW w:w="1353" w:type="dxa"/>
            <w:vMerge/>
            <w:vAlign w:val="center"/>
          </w:tcPr>
          <w:p w14:paraId="28BC92FC" w14:textId="77777777" w:rsidR="00E12EAB" w:rsidRPr="00BE53CA" w:rsidRDefault="00E12EAB" w:rsidP="00DB4E71">
            <w:pPr>
              <w:jc w:val="center"/>
              <w:rPr>
                <w:b/>
                <w:bCs/>
                <w:szCs w:val="24"/>
                <w:lang w:eastAsia="en-GB"/>
              </w:rPr>
            </w:pPr>
          </w:p>
        </w:tc>
        <w:tc>
          <w:tcPr>
            <w:tcW w:w="1353" w:type="dxa"/>
            <w:vMerge/>
            <w:vAlign w:val="center"/>
          </w:tcPr>
          <w:p w14:paraId="655FA6A2" w14:textId="77777777" w:rsidR="00E12EAB" w:rsidRPr="00BE53CA" w:rsidRDefault="00E12EAB" w:rsidP="00DB4E71">
            <w:pPr>
              <w:jc w:val="center"/>
              <w:rPr>
                <w:b/>
                <w:bCs/>
                <w:szCs w:val="24"/>
                <w:lang w:eastAsia="en-GB"/>
              </w:rPr>
            </w:pPr>
          </w:p>
        </w:tc>
        <w:tc>
          <w:tcPr>
            <w:tcW w:w="1353" w:type="dxa"/>
            <w:vMerge/>
            <w:vAlign w:val="center"/>
          </w:tcPr>
          <w:p w14:paraId="218893EF" w14:textId="77777777" w:rsidR="00E12EAB" w:rsidRPr="00BE53CA" w:rsidRDefault="00E12EAB" w:rsidP="00DB4E71">
            <w:pPr>
              <w:jc w:val="center"/>
              <w:rPr>
                <w:b/>
                <w:bCs/>
                <w:szCs w:val="24"/>
                <w:lang w:eastAsia="en-GB"/>
              </w:rPr>
            </w:pPr>
          </w:p>
        </w:tc>
        <w:tc>
          <w:tcPr>
            <w:tcW w:w="1353" w:type="dxa"/>
            <w:vMerge/>
            <w:vAlign w:val="center"/>
          </w:tcPr>
          <w:p w14:paraId="0F9FEDB3" w14:textId="77777777" w:rsidR="00E12EAB" w:rsidRPr="00BE53CA" w:rsidRDefault="00E12EAB" w:rsidP="00DB4E71">
            <w:pPr>
              <w:jc w:val="center"/>
              <w:rPr>
                <w:b/>
                <w:bCs/>
                <w:szCs w:val="24"/>
                <w:lang w:eastAsia="en-GB"/>
              </w:rPr>
            </w:pPr>
          </w:p>
        </w:tc>
        <w:tc>
          <w:tcPr>
            <w:tcW w:w="625" w:type="dxa"/>
            <w:vAlign w:val="center"/>
          </w:tcPr>
          <w:p w14:paraId="056EB683" w14:textId="77777777" w:rsidR="00E12EAB" w:rsidRPr="00BE53CA" w:rsidRDefault="00E12EAB" w:rsidP="00DB4E71">
            <w:pPr>
              <w:jc w:val="center"/>
              <w:rPr>
                <w:b/>
                <w:bCs/>
                <w:szCs w:val="24"/>
                <w:lang w:eastAsia="en-GB"/>
              </w:rPr>
            </w:pPr>
            <w:r w:rsidRPr="00BE53CA">
              <w:rPr>
                <w:b/>
                <w:bCs/>
                <w:szCs w:val="24"/>
                <w:lang w:eastAsia="en-GB"/>
              </w:rPr>
              <w:t>Min</w:t>
            </w:r>
          </w:p>
        </w:tc>
        <w:tc>
          <w:tcPr>
            <w:tcW w:w="728" w:type="dxa"/>
            <w:vAlign w:val="center"/>
          </w:tcPr>
          <w:p w14:paraId="035C61D6" w14:textId="77777777" w:rsidR="00E12EAB" w:rsidRPr="00BE53CA" w:rsidRDefault="00E12EAB" w:rsidP="00DB4E71">
            <w:pPr>
              <w:jc w:val="center"/>
              <w:rPr>
                <w:b/>
                <w:bCs/>
                <w:szCs w:val="24"/>
                <w:lang w:eastAsia="en-GB"/>
              </w:rPr>
            </w:pPr>
            <w:r w:rsidRPr="00BE53CA">
              <w:rPr>
                <w:b/>
                <w:bCs/>
                <w:szCs w:val="24"/>
                <w:lang w:eastAsia="en-GB"/>
              </w:rPr>
              <w:t>Max</w:t>
            </w:r>
          </w:p>
        </w:tc>
      </w:tr>
      <w:tr w:rsidR="00E12EAB" w:rsidRPr="00BE53CA" w14:paraId="0695E6B6" w14:textId="77777777" w:rsidTr="00DB4E71">
        <w:tc>
          <w:tcPr>
            <w:tcW w:w="2256" w:type="dxa"/>
            <w:tcMar>
              <w:top w:w="40" w:type="dxa"/>
              <w:left w:w="40" w:type="dxa"/>
              <w:bottom w:w="40" w:type="dxa"/>
              <w:right w:w="40" w:type="dxa"/>
            </w:tcMar>
            <w:vAlign w:val="center"/>
          </w:tcPr>
          <w:p w14:paraId="55CA4F5E" w14:textId="77777777" w:rsidR="00E12EAB" w:rsidRPr="00D65116" w:rsidRDefault="00E12EAB" w:rsidP="00DB4E71">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D53B44C" w14:textId="77777777" w:rsidR="00E12EAB" w:rsidRPr="00D65116" w:rsidRDefault="00E12EAB" w:rsidP="00DB4E71">
            <w:pPr>
              <w:jc w:val="center"/>
            </w:pPr>
            <w:r w:rsidRPr="00566CC3">
              <w:t>Ethyl 3-[acetyl(butyl)amino]propanoate</w:t>
            </w:r>
          </w:p>
        </w:tc>
        <w:tc>
          <w:tcPr>
            <w:tcW w:w="1353" w:type="dxa"/>
            <w:tcMar>
              <w:top w:w="40" w:type="dxa"/>
              <w:left w:w="40" w:type="dxa"/>
              <w:bottom w:w="40" w:type="dxa"/>
              <w:right w:w="40" w:type="dxa"/>
            </w:tcMar>
            <w:vAlign w:val="center"/>
          </w:tcPr>
          <w:p w14:paraId="1F3897B6" w14:textId="77777777" w:rsidR="00E12EAB" w:rsidRPr="00D65116" w:rsidRDefault="00E12EAB" w:rsidP="00DB4E71">
            <w:pPr>
              <w:jc w:val="center"/>
            </w:pPr>
            <w:r w:rsidRPr="00D65116">
              <w:t>Active substance</w:t>
            </w:r>
          </w:p>
        </w:tc>
        <w:tc>
          <w:tcPr>
            <w:tcW w:w="1353" w:type="dxa"/>
            <w:tcMar>
              <w:top w:w="40" w:type="dxa"/>
              <w:left w:w="40" w:type="dxa"/>
              <w:bottom w:w="40" w:type="dxa"/>
              <w:right w:w="40" w:type="dxa"/>
            </w:tcMar>
            <w:vAlign w:val="center"/>
          </w:tcPr>
          <w:p w14:paraId="5920DB43" w14:textId="77777777" w:rsidR="00E12EAB" w:rsidRPr="00D65116" w:rsidRDefault="00E12EAB" w:rsidP="00DB4E71">
            <w:pPr>
              <w:jc w:val="center"/>
            </w:pPr>
            <w:r w:rsidRPr="00566CC3">
              <w:t>52304-36-6</w:t>
            </w:r>
          </w:p>
        </w:tc>
        <w:tc>
          <w:tcPr>
            <w:tcW w:w="1353" w:type="dxa"/>
            <w:tcMar>
              <w:top w:w="40" w:type="dxa"/>
              <w:left w:w="40" w:type="dxa"/>
              <w:bottom w:w="40" w:type="dxa"/>
              <w:right w:w="40" w:type="dxa"/>
            </w:tcMar>
            <w:vAlign w:val="center"/>
          </w:tcPr>
          <w:p w14:paraId="5C887161" w14:textId="77777777" w:rsidR="00E12EAB" w:rsidRPr="00D65116" w:rsidRDefault="00E12EAB" w:rsidP="00DB4E71">
            <w:pPr>
              <w:jc w:val="center"/>
            </w:pPr>
            <w:r>
              <w:t>257-835-0</w:t>
            </w:r>
          </w:p>
        </w:tc>
        <w:tc>
          <w:tcPr>
            <w:tcW w:w="625" w:type="dxa"/>
            <w:tcMar>
              <w:top w:w="40" w:type="dxa"/>
              <w:left w:w="40" w:type="dxa"/>
              <w:bottom w:w="40" w:type="dxa"/>
              <w:right w:w="40" w:type="dxa"/>
            </w:tcMar>
            <w:vAlign w:val="center"/>
          </w:tcPr>
          <w:p w14:paraId="7972807C" w14:textId="77777777" w:rsidR="00E12EAB" w:rsidRPr="00D65116" w:rsidRDefault="00E12EAB" w:rsidP="00DB4E71">
            <w:pPr>
              <w:jc w:val="center"/>
            </w:pPr>
            <w:r>
              <w:t>20</w:t>
            </w:r>
          </w:p>
        </w:tc>
        <w:tc>
          <w:tcPr>
            <w:tcW w:w="728" w:type="dxa"/>
            <w:vAlign w:val="center"/>
          </w:tcPr>
          <w:p w14:paraId="38B8049E" w14:textId="77777777" w:rsidR="00E12EAB" w:rsidRPr="00D65116" w:rsidRDefault="00E12EAB" w:rsidP="00DB4E71">
            <w:pPr>
              <w:jc w:val="center"/>
            </w:pPr>
            <w:r>
              <w:t>20</w:t>
            </w:r>
          </w:p>
        </w:tc>
      </w:tr>
    </w:tbl>
    <w:p w14:paraId="3FC08845" w14:textId="77777777" w:rsidR="00E12EAB" w:rsidRPr="00BE53CA" w:rsidRDefault="00E12EAB" w:rsidP="00E12EAB">
      <w:pPr>
        <w:pStyle w:val="Titre2"/>
        <w:numPr>
          <w:ilvl w:val="0"/>
          <w:numId w:val="0"/>
        </w:numPr>
        <w:spacing w:before="0" w:after="0"/>
        <w:ind w:left="576"/>
      </w:pPr>
    </w:p>
    <w:p w14:paraId="583882BA" w14:textId="77777777" w:rsidR="00E12EAB" w:rsidRPr="00BE53CA" w:rsidRDefault="00E12EAB" w:rsidP="00E12EAB">
      <w:pPr>
        <w:pStyle w:val="Titre2"/>
        <w:numPr>
          <w:ilvl w:val="0"/>
          <w:numId w:val="0"/>
        </w:numPr>
        <w:spacing w:before="0"/>
        <w:ind w:left="576" w:hanging="576"/>
        <w:rPr>
          <w:sz w:val="20"/>
        </w:rPr>
      </w:pPr>
      <w:bookmarkStart w:id="79" w:name="_Toc450741104"/>
      <w:bookmarkStart w:id="80" w:name="_Toc454870203"/>
      <w:bookmarkStart w:id="81" w:name="_Toc484786158"/>
      <w:bookmarkStart w:id="82" w:name="_Toc486521737"/>
      <w:bookmarkStart w:id="83" w:name="_Toc11162599"/>
      <w:r w:rsidRPr="00BE53CA">
        <w:rPr>
          <w:sz w:val="20"/>
        </w:rPr>
        <w:t>2.2. Type(s) of formulation of the meta SPC 1</w:t>
      </w:r>
      <w:bookmarkEnd w:id="79"/>
      <w:bookmarkEnd w:id="80"/>
      <w:bookmarkEnd w:id="81"/>
      <w:bookmarkEnd w:id="82"/>
      <w:bookmarkEnd w:id="8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5DB8BC1C"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FBF43D" w14:textId="77777777" w:rsidR="00E12EAB" w:rsidRPr="00BE53CA" w:rsidRDefault="00E12EAB" w:rsidP="00E12EAB">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D57364" w14:textId="3C11CE04" w:rsidR="00E12EAB" w:rsidRPr="00BE53CA" w:rsidRDefault="00DB4E71" w:rsidP="00E12EAB">
            <w:r>
              <w:t>AL any other liquids</w:t>
            </w:r>
            <w:r w:rsidR="00E73FEC">
              <w:t>, ready to use</w:t>
            </w:r>
          </w:p>
        </w:tc>
      </w:tr>
      <w:tr w:rsidR="00E12EAB" w:rsidRPr="00BE53CA" w14:paraId="4620492F" w14:textId="77777777" w:rsidTr="00E12EAB">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31576E2" w14:textId="77777777" w:rsidR="00E12EAB" w:rsidRPr="00BE53CA" w:rsidRDefault="00E12EAB" w:rsidP="00E12EAB"/>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397E877B" w14:textId="77777777" w:rsidR="00E12EAB" w:rsidRPr="00BE53CA" w:rsidRDefault="00E12EAB" w:rsidP="00E12EAB"/>
        </w:tc>
      </w:tr>
    </w:tbl>
    <w:p w14:paraId="5FA45F32" w14:textId="77777777" w:rsidR="007F474A" w:rsidRDefault="007F474A" w:rsidP="00E12EAB">
      <w:pPr>
        <w:pStyle w:val="Titre2"/>
        <w:numPr>
          <w:ilvl w:val="0"/>
          <w:numId w:val="0"/>
        </w:numPr>
        <w:spacing w:before="0"/>
        <w:ind w:left="576" w:hanging="576"/>
        <w:rPr>
          <w:iCs/>
          <w:kern w:val="32"/>
          <w:szCs w:val="32"/>
        </w:rPr>
      </w:pPr>
      <w:bookmarkStart w:id="84" w:name="_Toc450741105"/>
      <w:bookmarkStart w:id="85" w:name="_Toc454870204"/>
      <w:bookmarkStart w:id="86" w:name="_Toc484786159"/>
    </w:p>
    <w:p w14:paraId="3FE4FA2C" w14:textId="77777777" w:rsidR="00E12EAB" w:rsidRPr="00BE53CA" w:rsidRDefault="00E12EAB" w:rsidP="007F474A">
      <w:pPr>
        <w:pStyle w:val="Titre2"/>
        <w:numPr>
          <w:ilvl w:val="0"/>
          <w:numId w:val="0"/>
        </w:numPr>
        <w:spacing w:before="0"/>
        <w:ind w:left="576" w:hanging="576"/>
      </w:pPr>
      <w:bookmarkStart w:id="87" w:name="_Toc486521738"/>
      <w:bookmarkStart w:id="88" w:name="_Toc11162600"/>
      <w:r w:rsidRPr="00BE53CA">
        <w:rPr>
          <w:iCs/>
          <w:kern w:val="32"/>
          <w:szCs w:val="32"/>
        </w:rPr>
        <w:t>3. Hazard and precautionary statements according to Regulation (EC) 1272/2008 of the meta SPC 1</w:t>
      </w:r>
      <w:bookmarkEnd w:id="84"/>
      <w:bookmarkEnd w:id="85"/>
      <w:bookmarkEnd w:id="86"/>
      <w:bookmarkEnd w:id="87"/>
      <w:bookmarkEnd w:id="88"/>
    </w:p>
    <w:tbl>
      <w:tblPr>
        <w:tblW w:w="9015" w:type="dxa"/>
        <w:tblInd w:w="108" w:type="dxa"/>
        <w:tblLayout w:type="fixed"/>
        <w:tblLook w:val="04A0" w:firstRow="1" w:lastRow="0" w:firstColumn="1" w:lastColumn="0" w:noHBand="0" w:noVBand="1"/>
      </w:tblPr>
      <w:tblGrid>
        <w:gridCol w:w="2606"/>
        <w:gridCol w:w="6409"/>
      </w:tblGrid>
      <w:tr w:rsidR="00E12EAB" w:rsidRPr="00BE53CA" w14:paraId="135F502E"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4E5E513C" w14:textId="77777777" w:rsidR="00E12EAB" w:rsidRPr="00BE53CA" w:rsidRDefault="00E12EAB" w:rsidP="00373303">
            <w:pPr>
              <w:rPr>
                <w:b/>
                <w:lang w:eastAsia="fi-FI"/>
              </w:rPr>
            </w:pPr>
            <w:r w:rsidRPr="00BE53CA">
              <w:rPr>
                <w:b/>
                <w:lang w:eastAsia="en-US"/>
              </w:rPr>
              <w:t>Classification</w:t>
            </w:r>
          </w:p>
        </w:tc>
      </w:tr>
      <w:tr w:rsidR="00E12EAB" w:rsidRPr="00BE53CA" w14:paraId="705A7B9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939EF8" w14:textId="77777777" w:rsidR="00E12EAB" w:rsidRPr="00BE53CA" w:rsidRDefault="00E12EAB" w:rsidP="00E12EAB">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C467B05" w14:textId="77777777" w:rsidR="00E12EAB" w:rsidRPr="00DB4E71" w:rsidRDefault="00E12EAB" w:rsidP="00E12EAB">
            <w:r w:rsidRPr="00DB4E71">
              <w:t xml:space="preserve">Flammable liquid </w:t>
            </w:r>
            <w:r w:rsidR="001759B3">
              <w:t>cat 3</w:t>
            </w:r>
          </w:p>
          <w:p w14:paraId="56EA2A02" w14:textId="77777777" w:rsidR="00DB4E71" w:rsidRPr="00DB4E71" w:rsidRDefault="005F5EB2" w:rsidP="005F5EB2">
            <w:pPr>
              <w:rPr>
                <w:lang w:eastAsia="fi-FI"/>
              </w:rPr>
            </w:pPr>
            <w:r w:rsidRPr="009765C4">
              <w:rPr>
                <w:lang w:eastAsia="en-US"/>
              </w:rPr>
              <w:t>Eye Irrit</w:t>
            </w:r>
            <w:r>
              <w:rPr>
                <w:lang w:eastAsia="en-US"/>
              </w:rPr>
              <w:t>ant category</w:t>
            </w:r>
            <w:r w:rsidRPr="009765C4">
              <w:rPr>
                <w:lang w:eastAsia="en-US"/>
              </w:rPr>
              <w:t xml:space="preserve"> 2</w:t>
            </w:r>
          </w:p>
        </w:tc>
      </w:tr>
      <w:tr w:rsidR="00E12EAB" w:rsidRPr="001D6F3F" w14:paraId="406BB3C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A44737F" w14:textId="77777777" w:rsidR="00E12EAB" w:rsidRPr="00BE53CA" w:rsidRDefault="00E12EAB" w:rsidP="00E12EAB">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F0FC3F4" w14:textId="77777777" w:rsidR="001759B3" w:rsidRPr="00DB4E71" w:rsidRDefault="001759B3" w:rsidP="001759B3">
            <w:r w:rsidRPr="00DB4E71">
              <w:rPr>
                <w:lang w:eastAsia="fi-FI"/>
              </w:rPr>
              <w:t xml:space="preserve">H226: </w:t>
            </w:r>
            <w:r w:rsidRPr="00DB4E71">
              <w:t>Flammable liquid and vapor</w:t>
            </w:r>
          </w:p>
          <w:p w14:paraId="6ADD21EF"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1D6F3F" w14:paraId="178B9583"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7EDDA18D" w14:textId="77777777" w:rsidR="00E12EAB" w:rsidRPr="001D6F3F" w:rsidRDefault="00E12EAB" w:rsidP="00E12EAB">
            <w:pPr>
              <w:rPr>
                <w:lang w:val="en-US" w:eastAsia="fi-FI"/>
              </w:rPr>
            </w:pPr>
          </w:p>
        </w:tc>
      </w:tr>
      <w:tr w:rsidR="00E12EAB" w:rsidRPr="00BE53CA" w14:paraId="7802307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60F37CA8" w14:textId="77777777" w:rsidR="00E12EAB" w:rsidRPr="00DB4E71" w:rsidRDefault="00E12EAB" w:rsidP="00E12EAB">
            <w:pPr>
              <w:rPr>
                <w:b/>
                <w:lang w:eastAsia="fi-FI"/>
              </w:rPr>
            </w:pPr>
            <w:r w:rsidRPr="00DB4E71">
              <w:rPr>
                <w:b/>
                <w:lang w:eastAsia="en-US"/>
              </w:rPr>
              <w:t>Labelling</w:t>
            </w:r>
          </w:p>
        </w:tc>
      </w:tr>
      <w:tr w:rsidR="00E12EAB" w:rsidRPr="00BE53CA" w14:paraId="658571E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70A339B" w14:textId="77777777" w:rsidR="00E12EAB" w:rsidRPr="00BE53CA" w:rsidRDefault="00E12EAB" w:rsidP="00E12EAB">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6A63DA" w14:textId="77777777" w:rsidR="00E12EAB" w:rsidRPr="00DB4E71" w:rsidRDefault="001759B3" w:rsidP="00E12EAB">
            <w:pPr>
              <w:rPr>
                <w:lang w:eastAsia="fi-FI"/>
              </w:rPr>
            </w:pPr>
            <w:r>
              <w:rPr>
                <w:lang w:eastAsia="fi-FI"/>
              </w:rPr>
              <w:t>Warning</w:t>
            </w:r>
          </w:p>
        </w:tc>
      </w:tr>
      <w:tr w:rsidR="00E12EAB" w:rsidRPr="001D6F3F" w14:paraId="16049E3C"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B702866" w14:textId="77777777" w:rsidR="00E12EAB" w:rsidRPr="00BE53CA" w:rsidRDefault="00E12EAB" w:rsidP="00E12EAB">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ABDB4" w14:textId="77777777" w:rsidR="001759B3" w:rsidRPr="00DB4E71" w:rsidRDefault="00A4059B" w:rsidP="001759B3">
            <w:r>
              <w:rPr>
                <w:lang w:eastAsia="fi-FI"/>
              </w:rPr>
              <w:t>H226</w:t>
            </w:r>
            <w:r w:rsidR="001759B3" w:rsidRPr="00DB4E71">
              <w:rPr>
                <w:lang w:eastAsia="fi-FI"/>
              </w:rPr>
              <w:t xml:space="preserve">: </w:t>
            </w:r>
            <w:r w:rsidR="001759B3" w:rsidRPr="00DB4E71">
              <w:t>Flammable liquid and vapor</w:t>
            </w:r>
          </w:p>
          <w:p w14:paraId="04DC6468"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397257" w14:paraId="1D63C5B4"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371CF8" w14:textId="77777777" w:rsidR="00E12EAB" w:rsidRPr="00BE53CA" w:rsidRDefault="00E12EAB" w:rsidP="00E12EAB">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F5F2046" w14:textId="77777777" w:rsidR="00E12EAB" w:rsidRPr="00DB4E71" w:rsidRDefault="00E12EAB" w:rsidP="00DB4E71">
            <w:pPr>
              <w:rPr>
                <w:lang w:eastAsia="fi-FI"/>
              </w:rPr>
            </w:pPr>
            <w:r>
              <w:rPr>
                <w:lang w:eastAsia="fi-FI"/>
              </w:rPr>
              <w:t xml:space="preserve">P210: Keep away from heat, hot surfaces, sparks, open flames and other </w:t>
            </w:r>
            <w:r w:rsidRPr="00DB4E71">
              <w:rPr>
                <w:lang w:eastAsia="fi-FI"/>
              </w:rPr>
              <w:t>ignition sources. – No smoking</w:t>
            </w:r>
          </w:p>
          <w:p w14:paraId="3F65F087" w14:textId="77777777" w:rsidR="00DB4E71" w:rsidRPr="001D6F3F" w:rsidRDefault="00DB4E71" w:rsidP="00DB4E71">
            <w:pPr>
              <w:widowControl w:val="0"/>
              <w:autoSpaceDE w:val="0"/>
              <w:autoSpaceDN w:val="0"/>
              <w:adjustRightInd w:val="0"/>
              <w:rPr>
                <w:rFonts w:cs="Arial"/>
                <w:bCs/>
                <w:szCs w:val="29"/>
                <w:lang w:val="en-US" w:eastAsia="fi-FI"/>
              </w:rPr>
            </w:pPr>
            <w:r w:rsidRPr="001D6F3F">
              <w:rPr>
                <w:rFonts w:cs="Arial"/>
                <w:bCs/>
                <w:szCs w:val="29"/>
                <w:lang w:val="en-US" w:eastAsia="fi-FI"/>
              </w:rPr>
              <w:t xml:space="preserve">P264: </w:t>
            </w:r>
            <w:r w:rsidR="001D6F3F" w:rsidRPr="001D6F3F">
              <w:rPr>
                <w:rFonts w:cs="Arial"/>
                <w:bCs/>
                <w:szCs w:val="29"/>
                <w:lang w:val="en-US" w:eastAsia="fi-FI"/>
              </w:rPr>
              <w:t>Wash … thoroughly after handling.</w:t>
            </w:r>
          </w:p>
          <w:p w14:paraId="44C92F61" w14:textId="77777777" w:rsidR="00DB4E71" w:rsidRPr="00397257" w:rsidRDefault="00A4059B" w:rsidP="00DB4E71">
            <w:pPr>
              <w:widowControl w:val="0"/>
              <w:autoSpaceDE w:val="0"/>
              <w:autoSpaceDN w:val="0"/>
              <w:adjustRightInd w:val="0"/>
              <w:rPr>
                <w:rFonts w:cs="Arial"/>
                <w:bCs/>
                <w:szCs w:val="29"/>
                <w:lang w:val="en-US" w:eastAsia="fi-FI"/>
              </w:rPr>
            </w:pPr>
            <w:r>
              <w:rPr>
                <w:rFonts w:cs="Arial"/>
                <w:bCs/>
                <w:szCs w:val="29"/>
                <w:lang w:val="en-US" w:eastAsia="fi-FI"/>
              </w:rPr>
              <w:t>P305 + P351 + P338</w:t>
            </w:r>
            <w:r w:rsidR="00DB4E71" w:rsidRPr="00397257">
              <w:rPr>
                <w:rFonts w:cs="Arial"/>
                <w:bCs/>
                <w:szCs w:val="29"/>
                <w:lang w:val="en-US" w:eastAsia="fi-FI"/>
              </w:rPr>
              <w:t xml:space="preserve">: </w:t>
            </w:r>
            <w:r w:rsidR="00397257" w:rsidRPr="00397257">
              <w:rPr>
                <w:rFonts w:cs="Arial"/>
                <w:bCs/>
                <w:szCs w:val="29"/>
                <w:lang w:val="en-US" w:eastAsia="fi-FI"/>
              </w:rPr>
              <w:t>IF IN EYES: Rinse cautiously with water for several minutes. Remove contact lenses, if present and easy to do. Continue rinsing.</w:t>
            </w:r>
          </w:p>
          <w:p w14:paraId="752B68E3" w14:textId="77777777" w:rsidR="00DB4E71" w:rsidRPr="00397257" w:rsidRDefault="00DB4E71" w:rsidP="00A4059B">
            <w:pPr>
              <w:rPr>
                <w:lang w:val="en-US" w:eastAsia="fi-FI"/>
              </w:rPr>
            </w:pPr>
            <w:r w:rsidRPr="00397257">
              <w:rPr>
                <w:rFonts w:cs="Arial"/>
                <w:bCs/>
                <w:szCs w:val="29"/>
                <w:lang w:val="en-US" w:eastAsia="fi-FI"/>
              </w:rPr>
              <w:t xml:space="preserve">P337 + P313: </w:t>
            </w:r>
            <w:r w:rsidR="00397257" w:rsidRPr="00397257">
              <w:rPr>
                <w:rFonts w:cs="Arial"/>
                <w:bCs/>
                <w:szCs w:val="29"/>
                <w:lang w:val="en-US" w:eastAsia="fi-FI"/>
              </w:rPr>
              <w:t>If eye irritation persists: Get medical advice/attention.</w:t>
            </w:r>
          </w:p>
        </w:tc>
      </w:tr>
      <w:tr w:rsidR="00E12EAB" w:rsidRPr="00397257" w14:paraId="1250C60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17A439F9" w14:textId="77777777" w:rsidR="00E12EAB" w:rsidRPr="00397257" w:rsidRDefault="00E12EAB" w:rsidP="00E12EAB">
            <w:pPr>
              <w:rPr>
                <w:lang w:val="en-US" w:eastAsia="fi-FI"/>
              </w:rPr>
            </w:pPr>
          </w:p>
        </w:tc>
      </w:tr>
      <w:tr w:rsidR="00E12EAB" w:rsidRPr="00BE53CA" w14:paraId="246363C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FCA83DD" w14:textId="77777777" w:rsidR="00E12EAB" w:rsidRPr="00BE53CA" w:rsidRDefault="00E12EAB" w:rsidP="00E12EAB">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57319664" w14:textId="3D5812E0" w:rsidR="00E12EAB" w:rsidRPr="00DB4E71" w:rsidRDefault="003226F9" w:rsidP="00ED6FE8">
            <w:pPr>
              <w:rPr>
                <w:lang w:eastAsia="fi-FI"/>
              </w:rPr>
            </w:pPr>
            <w:r>
              <w:rPr>
                <w:szCs w:val="22"/>
                <w:lang w:eastAsia="en-US"/>
              </w:rPr>
              <w:t>EUH 208 “</w:t>
            </w:r>
            <w:r w:rsidR="00135DFB" w:rsidRPr="00135DFB">
              <w:rPr>
                <w:szCs w:val="22"/>
                <w:lang w:eastAsia="en-US"/>
              </w:rPr>
              <w:t>Contains 2-hexyl-3-phenyl-2- propenal (trans &amp; cis), benzyl 2-hydroxybenzoate” May produce an allergic reaction”</w:t>
            </w:r>
            <w:r w:rsidR="00135DFB">
              <w:rPr>
                <w:szCs w:val="22"/>
                <w:lang w:eastAsia="en-US"/>
              </w:rPr>
              <w:t>.</w:t>
            </w:r>
          </w:p>
        </w:tc>
      </w:tr>
    </w:tbl>
    <w:p w14:paraId="13F6AC65" w14:textId="77777777" w:rsidR="00E12EAB" w:rsidRPr="00BE53CA" w:rsidRDefault="00135DFB" w:rsidP="008369C7">
      <w:pPr>
        <w:tabs>
          <w:tab w:val="left" w:pos="8055"/>
        </w:tabs>
        <w:spacing w:after="240"/>
      </w:pPr>
      <w:r>
        <w:tab/>
      </w:r>
    </w:p>
    <w:p w14:paraId="79406AE4" w14:textId="77777777" w:rsidR="00E12EAB" w:rsidRPr="00BE53CA" w:rsidRDefault="00E12EAB" w:rsidP="00E12EAB">
      <w:pPr>
        <w:pStyle w:val="Titre2"/>
        <w:numPr>
          <w:ilvl w:val="0"/>
          <w:numId w:val="0"/>
        </w:numPr>
        <w:spacing w:before="0"/>
        <w:ind w:left="576" w:hanging="576"/>
        <w:rPr>
          <w:iCs/>
          <w:kern w:val="32"/>
          <w:szCs w:val="32"/>
        </w:rPr>
      </w:pPr>
      <w:bookmarkStart w:id="89" w:name="_Toc450741106"/>
      <w:bookmarkStart w:id="90" w:name="_Toc454870205"/>
      <w:bookmarkStart w:id="91" w:name="_Toc484786160"/>
      <w:bookmarkStart w:id="92" w:name="_Toc486521739"/>
      <w:bookmarkStart w:id="93" w:name="_Toc11162601"/>
      <w:r w:rsidRPr="00BE53CA">
        <w:rPr>
          <w:iCs/>
          <w:kern w:val="32"/>
          <w:szCs w:val="32"/>
        </w:rPr>
        <w:t>4. Authorised use(s) of the meta SPC 1</w:t>
      </w:r>
      <w:bookmarkEnd w:id="89"/>
      <w:bookmarkEnd w:id="90"/>
      <w:bookmarkEnd w:id="91"/>
      <w:bookmarkEnd w:id="92"/>
      <w:bookmarkEnd w:id="93"/>
    </w:p>
    <w:p w14:paraId="3751A29E" w14:textId="77777777" w:rsidR="00E12EAB" w:rsidRPr="00BE53CA" w:rsidRDefault="00E12EAB" w:rsidP="00E12EAB">
      <w:pPr>
        <w:spacing w:after="120"/>
        <w:rPr>
          <w:b/>
          <w:sz w:val="22"/>
        </w:rPr>
      </w:pPr>
      <w:r w:rsidRPr="00BE53CA">
        <w:rPr>
          <w:b/>
          <w:sz w:val="22"/>
        </w:rPr>
        <w:t>4.1. Use description</w:t>
      </w:r>
    </w:p>
    <w:p w14:paraId="51D84F8E" w14:textId="694D2FD8" w:rsidR="00E12EAB" w:rsidRPr="00BE53CA" w:rsidRDefault="00E12EAB" w:rsidP="00E12EAB">
      <w:pPr>
        <w:pStyle w:val="Lgende"/>
        <w:spacing w:after="120"/>
        <w:rPr>
          <w:rFonts w:ascii="Verdana" w:hAnsi="Verdana"/>
        </w:rPr>
      </w:pPr>
      <w:bookmarkStart w:id="94" w:name="d0e455"/>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1</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E12EAB" w:rsidRPr="00BE53CA" w14:paraId="724BDA03" w14:textId="77777777" w:rsidTr="00E12EA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94"/>
          <w:p w14:paraId="7270D15A" w14:textId="77777777" w:rsidR="00E12EAB" w:rsidRPr="00BE53CA" w:rsidRDefault="00E12EAB" w:rsidP="00E12EAB">
            <w:pPr>
              <w:rPr>
                <w:b/>
              </w:rPr>
            </w:pPr>
            <w:r w:rsidRPr="00BE53CA">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auto"/>
            </w:tcBorders>
          </w:tcPr>
          <w:p w14:paraId="6D1C5092" w14:textId="77777777" w:rsidR="00E12EAB" w:rsidRPr="00C51397" w:rsidRDefault="00E12EAB" w:rsidP="00C51397">
            <w:pPr>
              <w:ind w:left="123"/>
            </w:pPr>
            <w:r w:rsidRPr="00C51397">
              <w:rPr>
                <w:rFonts w:cs="Arial"/>
                <w:lang w:val="fr-FR" w:eastAsia="fr-FR"/>
              </w:rPr>
              <w:t>PT 19</w:t>
            </w:r>
          </w:p>
        </w:tc>
      </w:tr>
      <w:tr w:rsidR="00E12EAB" w:rsidRPr="00BE53CA" w14:paraId="141B8CB8"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F7915C" w14:textId="77777777" w:rsidR="00E12EAB" w:rsidRPr="00BE53CA" w:rsidRDefault="00E12EAB" w:rsidP="00E12EAB">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4E906265" w14:textId="77777777" w:rsidR="00E12EAB" w:rsidRPr="00C51397" w:rsidRDefault="00E12EAB" w:rsidP="003D3EA8">
            <w:pPr>
              <w:ind w:left="123"/>
            </w:pPr>
            <w:r w:rsidRPr="00C51397">
              <w:rPr>
                <w:rFonts w:cs="Arial"/>
                <w:lang w:val="fr-FR" w:eastAsia="fr-FR"/>
              </w:rPr>
              <w:t xml:space="preserve">Insect repellents </w:t>
            </w:r>
          </w:p>
        </w:tc>
      </w:tr>
      <w:tr w:rsidR="00E12EAB" w:rsidRPr="00BE53CA" w14:paraId="661AC7F2"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F22204" w14:textId="77777777" w:rsidR="00E12EAB" w:rsidRPr="00BE53CA" w:rsidRDefault="00E12EAB" w:rsidP="00E12EAB">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0FF5FB" w14:textId="77777777" w:rsidR="00E12EAB" w:rsidRPr="00C51397" w:rsidRDefault="00E12EAB" w:rsidP="00C51397">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A5C61D9" w14:textId="77777777" w:rsidR="00E12EAB" w:rsidRPr="00C51397" w:rsidRDefault="00E12EAB" w:rsidP="00C51397">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5227623" w14:textId="77777777" w:rsidR="00E12EAB" w:rsidRPr="00C51397" w:rsidRDefault="00E12EAB" w:rsidP="00C51397">
            <w:pPr>
              <w:spacing w:before="200"/>
              <w:ind w:left="123"/>
            </w:pPr>
            <w:r w:rsidRPr="00C51397">
              <w:rPr>
                <w:rFonts w:cs="Arial"/>
                <w:lang w:val="en-US" w:eastAsia="fr-FR"/>
              </w:rPr>
              <w:t>Development stage: adults</w:t>
            </w:r>
          </w:p>
        </w:tc>
      </w:tr>
      <w:tr w:rsidR="00E12EAB" w:rsidRPr="00BE53CA" w14:paraId="40F21E41"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7587B3" w14:textId="77777777" w:rsidR="00E12EAB" w:rsidRPr="00BE53CA" w:rsidRDefault="00E12EAB" w:rsidP="00E12EAB">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3E3B060" w14:textId="77777777" w:rsidR="00E12EAB" w:rsidRPr="00C51397" w:rsidRDefault="00E12EAB" w:rsidP="00C51397">
            <w:pPr>
              <w:ind w:left="123"/>
            </w:pPr>
            <w:r w:rsidRPr="00C51397">
              <w:rPr>
                <w:rFonts w:cs="Arial"/>
                <w:lang w:val="fr-FR" w:eastAsia="fr-FR"/>
              </w:rPr>
              <w:t>Skin application</w:t>
            </w:r>
          </w:p>
        </w:tc>
      </w:tr>
      <w:tr w:rsidR="00E12EAB" w:rsidRPr="00BE53CA" w14:paraId="312612F6"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7F731D" w14:textId="77777777" w:rsidR="00E12EAB" w:rsidRPr="00BE53CA" w:rsidRDefault="00E12EAB" w:rsidP="00E12EAB">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B6FEEA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0239C0A" w14:textId="77777777" w:rsidR="00E12EAB" w:rsidRPr="00D05058" w:rsidRDefault="00E12EAB" w:rsidP="00D05058">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001759B3" w:rsidRPr="00747F9F">
              <w:rPr>
                <w:rFonts w:eastAsia="Calibri"/>
                <w:lang w:val="en-US" w:eastAsia="en-US"/>
              </w:rPr>
              <w:t>head, hands</w:t>
            </w:r>
            <w:r w:rsidR="001759B3">
              <w:rPr>
                <w:rFonts w:eastAsia="Calibri"/>
                <w:lang w:val="en-US" w:eastAsia="en-US"/>
              </w:rPr>
              <w:t xml:space="preserve"> (adults only)</w:t>
            </w:r>
            <w:r w:rsidR="001759B3" w:rsidRPr="00747F9F">
              <w:rPr>
                <w:rFonts w:eastAsia="Calibri"/>
                <w:lang w:val="en-US" w:eastAsia="en-US"/>
              </w:rPr>
              <w:t>, ¾ arms and 1/2 legs</w:t>
            </w:r>
            <w:r w:rsidR="001759B3">
              <w:rPr>
                <w:rFonts w:eastAsia="Calibri"/>
                <w:lang w:val="en-US" w:eastAsia="en-US"/>
              </w:rPr>
              <w:t xml:space="preserve"> </w:t>
            </w:r>
          </w:p>
        </w:tc>
      </w:tr>
      <w:tr w:rsidR="00E12EAB" w:rsidRPr="00BE53CA" w14:paraId="3B55DD8F"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CB22D5A" w14:textId="77777777" w:rsidR="00E12EAB" w:rsidRPr="00BE53CA" w:rsidRDefault="00E12EAB" w:rsidP="00E12EAB">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7A82A232"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r w:rsidR="00DB4E71" w:rsidRPr="00DB4E71">
              <w:rPr>
                <w:rFonts w:cs="Arial"/>
                <w:lang w:val="en-US" w:eastAsia="fr-FR"/>
              </w:rPr>
              <w:t>of skin</w:t>
            </w:r>
          </w:p>
          <w:p w14:paraId="00954377" w14:textId="77777777" w:rsidR="00E12EAB" w:rsidRPr="00C51397" w:rsidRDefault="00E12EAB" w:rsidP="00C51397">
            <w:pPr>
              <w:ind w:left="123"/>
              <w:jc w:val="both"/>
              <w:rPr>
                <w:rFonts w:cs="Arial"/>
                <w:bCs/>
                <w:lang w:val="en-US"/>
              </w:rPr>
            </w:pPr>
          </w:p>
          <w:p w14:paraId="7949E3E6" w14:textId="76C903C2" w:rsidR="00E12EAB" w:rsidRDefault="00E12EAB" w:rsidP="00C51397">
            <w:pPr>
              <w:ind w:left="123"/>
              <w:jc w:val="both"/>
              <w:rPr>
                <w:rFonts w:cs="Arial"/>
                <w:lang w:val="en-US"/>
              </w:rPr>
            </w:pPr>
            <w:r w:rsidRPr="00C51397">
              <w:rPr>
                <w:rFonts w:cs="Arial"/>
                <w:b/>
                <w:lang w:val="en-US"/>
              </w:rPr>
              <w:t>Protection time:</w:t>
            </w:r>
            <w:r w:rsidRPr="00C51397">
              <w:rPr>
                <w:rFonts w:cs="Arial"/>
                <w:lang w:val="en-US"/>
              </w:rPr>
              <w:t xml:space="preserve"> 5</w:t>
            </w:r>
            <w:r w:rsidR="00A42E5E">
              <w:rPr>
                <w:rFonts w:cs="Arial"/>
                <w:lang w:val="en-US"/>
              </w:rPr>
              <w:t xml:space="preserve"> hours</w:t>
            </w:r>
            <w:r w:rsidR="00F0526D">
              <w:rPr>
                <w:rFonts w:cs="Arial"/>
                <w:lang w:val="en-US"/>
              </w:rPr>
              <w:t xml:space="preserve"> in temperate condition</w:t>
            </w:r>
          </w:p>
          <w:p w14:paraId="18A23179" w14:textId="77777777" w:rsidR="003226F9" w:rsidRPr="00C51397" w:rsidRDefault="003226F9" w:rsidP="00C51397">
            <w:pPr>
              <w:ind w:left="123"/>
              <w:jc w:val="both"/>
              <w:rPr>
                <w:rFonts w:cs="Arial"/>
                <w:bCs/>
                <w:lang w:val="en-US"/>
              </w:rPr>
            </w:pPr>
          </w:p>
          <w:p w14:paraId="22B8ED30" w14:textId="563E53B5" w:rsidR="00E12EAB" w:rsidRPr="003226F9" w:rsidRDefault="00E34384" w:rsidP="00C51397">
            <w:pPr>
              <w:ind w:left="123"/>
              <w:jc w:val="both"/>
              <w:rPr>
                <w:rFonts w:cs="Arial"/>
                <w:bCs/>
                <w:u w:val="single"/>
                <w:lang w:val="en-US"/>
              </w:rPr>
            </w:pPr>
            <w:r w:rsidRPr="003226F9">
              <w:rPr>
                <w:rFonts w:cs="Arial"/>
                <w:bCs/>
                <w:u w:val="single"/>
                <w:lang w:val="en-US"/>
              </w:rPr>
              <w:t>For European conclusion:</w:t>
            </w:r>
          </w:p>
          <w:p w14:paraId="2B70086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Number and timing of application: </w:t>
            </w:r>
          </w:p>
          <w:p w14:paraId="4D569A8A" w14:textId="05D3ADCF" w:rsidR="00E12EAB" w:rsidRPr="00D80597" w:rsidRDefault="00E12EAB" w:rsidP="008369C7">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2</w:t>
            </w:r>
            <w:r w:rsidR="004E7297" w:rsidRPr="00C51397">
              <w:rPr>
                <w:rFonts w:cs="Arial"/>
                <w:lang w:val="en-US" w:eastAsia="fr-FR"/>
              </w:rPr>
              <w:t xml:space="preserve"> </w:t>
            </w:r>
            <w:r w:rsidRPr="00C51397">
              <w:rPr>
                <w:rFonts w:cs="Arial"/>
                <w:lang w:val="en-US" w:eastAsia="fr-FR"/>
              </w:rPr>
              <w:t xml:space="preserve">years): </w:t>
            </w:r>
            <w:r w:rsidR="00E34384">
              <w:rPr>
                <w:rFonts w:cs="Arial"/>
                <w:lang w:val="en-US" w:eastAsia="fr-FR"/>
              </w:rPr>
              <w:t>1</w:t>
            </w:r>
            <w:r w:rsidR="00E34384" w:rsidRPr="00C51397">
              <w:rPr>
                <w:rFonts w:cs="Arial"/>
                <w:lang w:val="en-US" w:eastAsia="fr-FR"/>
              </w:rPr>
              <w:t xml:space="preserve"> </w:t>
            </w:r>
            <w:r w:rsidR="004A3422">
              <w:rPr>
                <w:rFonts w:cs="Arial"/>
                <w:lang w:val="en-US" w:eastAsia="fr-FR"/>
              </w:rPr>
              <w:t>application</w:t>
            </w:r>
            <w:r w:rsidRPr="00C51397">
              <w:rPr>
                <w:rFonts w:cs="Arial"/>
                <w:lang w:val="en-US" w:eastAsia="fr-FR"/>
              </w:rPr>
              <w:t xml:space="preserve"> per day</w:t>
            </w:r>
          </w:p>
          <w:p w14:paraId="4F10159F" w14:textId="77777777" w:rsidR="003226F9" w:rsidRDefault="003226F9" w:rsidP="003226F9">
            <w:pPr>
              <w:ind w:left="123"/>
              <w:rPr>
                <w:rFonts w:cs="Arial"/>
                <w:lang w:val="en-US" w:eastAsia="fr-FR"/>
              </w:rPr>
            </w:pPr>
          </w:p>
          <w:p w14:paraId="674AECDD" w14:textId="3F0F7534" w:rsidR="00E34384" w:rsidRPr="003226F9" w:rsidRDefault="00E34384" w:rsidP="003226F9">
            <w:pPr>
              <w:ind w:left="123"/>
              <w:rPr>
                <w:u w:val="single"/>
              </w:rPr>
            </w:pPr>
            <w:r w:rsidRPr="003226F9">
              <w:rPr>
                <w:rFonts w:cs="Arial"/>
                <w:u w:val="single"/>
                <w:lang w:val="en-US" w:eastAsia="fr-FR"/>
              </w:rPr>
              <w:t>For French conclusion:</w:t>
            </w:r>
          </w:p>
          <w:p w14:paraId="5E775B4E" w14:textId="77777777" w:rsidR="00E34384" w:rsidRPr="00C51397" w:rsidRDefault="00E34384" w:rsidP="00E34384">
            <w:pPr>
              <w:ind w:left="123"/>
              <w:jc w:val="both"/>
              <w:rPr>
                <w:rFonts w:cs="Arial"/>
                <w:b/>
                <w:lang w:val="en-US" w:eastAsia="fr-FR"/>
              </w:rPr>
            </w:pPr>
            <w:r w:rsidRPr="00C51397">
              <w:rPr>
                <w:rFonts w:cs="Arial"/>
                <w:b/>
                <w:lang w:val="en-US" w:eastAsia="fr-FR"/>
              </w:rPr>
              <w:t xml:space="preserve">Number and timing of application: </w:t>
            </w:r>
          </w:p>
          <w:p w14:paraId="23F6A517" w14:textId="77777777" w:rsidR="00E34384" w:rsidRPr="00C51397" w:rsidRDefault="00E34384" w:rsidP="00E34384">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48283075" w14:textId="4F430FB3" w:rsidR="00E34384" w:rsidRPr="001977D5" w:rsidRDefault="00E34384" w:rsidP="00E34384">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w:t>
            </w:r>
            <w:r w:rsidRPr="00C51397">
              <w:rPr>
                <w:rFonts w:cs="Arial"/>
                <w:lang w:val="en-US" w:eastAsia="fr-FR"/>
              </w:rPr>
              <w:t xml:space="preserve"> years): </w:t>
            </w:r>
            <w:r w:rsidR="00215C13">
              <w:rPr>
                <w:rFonts w:cs="Arial"/>
                <w:lang w:val="en-US" w:eastAsia="fr-FR"/>
              </w:rPr>
              <w:t>2</w:t>
            </w:r>
            <w:r w:rsidRPr="00C51397">
              <w:rPr>
                <w:rFonts w:cs="Arial"/>
                <w:lang w:val="en-US" w:eastAsia="fr-FR"/>
              </w:rPr>
              <w:t xml:space="preserve"> applications per day</w:t>
            </w:r>
          </w:p>
          <w:p w14:paraId="7FBE3AC9" w14:textId="77777777" w:rsidR="00D92CBF" w:rsidRDefault="00D92CBF" w:rsidP="00D80597">
            <w:pPr>
              <w:ind w:left="123"/>
            </w:pPr>
          </w:p>
          <w:p w14:paraId="32070F84" w14:textId="77777777" w:rsidR="00D92CBF" w:rsidRDefault="00D92CBF" w:rsidP="00D80597">
            <w:pPr>
              <w:ind w:left="123"/>
            </w:pPr>
            <w:r>
              <w:t>European conclusion:</w:t>
            </w:r>
          </w:p>
          <w:tbl>
            <w:tblPr>
              <w:tblStyle w:val="Grilledutableau"/>
              <w:tblW w:w="6095" w:type="dxa"/>
              <w:tblInd w:w="123" w:type="dxa"/>
              <w:tblLayout w:type="fixed"/>
              <w:tblLook w:val="04A0" w:firstRow="1" w:lastRow="0" w:firstColumn="1" w:lastColumn="0" w:noHBand="0" w:noVBand="1"/>
            </w:tblPr>
            <w:tblGrid>
              <w:gridCol w:w="870"/>
              <w:gridCol w:w="870"/>
              <w:gridCol w:w="871"/>
              <w:gridCol w:w="871"/>
              <w:gridCol w:w="871"/>
              <w:gridCol w:w="871"/>
              <w:gridCol w:w="871"/>
            </w:tblGrid>
            <w:tr w:rsidR="00D92CBF" w:rsidRPr="003226F9" w14:paraId="3AB271F5" w14:textId="77777777" w:rsidTr="003226F9">
              <w:trPr>
                <w:trHeight w:val="711"/>
              </w:trPr>
              <w:tc>
                <w:tcPr>
                  <w:tcW w:w="870" w:type="dxa"/>
                  <w:vAlign w:val="center"/>
                </w:tcPr>
                <w:p w14:paraId="69536ED9" w14:textId="13AF759A" w:rsidR="00D92CBF" w:rsidRPr="003226F9" w:rsidRDefault="00D92CBF" w:rsidP="003226F9">
                  <w:pPr>
                    <w:jc w:val="center"/>
                    <w:rPr>
                      <w:sz w:val="16"/>
                      <w:szCs w:val="16"/>
                    </w:rPr>
                  </w:pPr>
                  <w:r w:rsidRPr="003226F9">
                    <w:rPr>
                      <w:sz w:val="16"/>
                      <w:szCs w:val="16"/>
                    </w:rPr>
                    <w:t>Number of spray</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D06694" w14:textId="4D73E9F2" w:rsidR="00D92CBF" w:rsidRPr="003226F9" w:rsidRDefault="00D92CBF" w:rsidP="003226F9">
                  <w:pPr>
                    <w:jc w:val="center"/>
                    <w:rPr>
                      <w:sz w:val="16"/>
                      <w:szCs w:val="16"/>
                    </w:rPr>
                  </w:pPr>
                  <w:r w:rsidRPr="003226F9">
                    <w:rPr>
                      <w:rFonts w:cs="Calibri"/>
                      <w:color w:val="000000"/>
                      <w:sz w:val="16"/>
                      <w:szCs w:val="16"/>
                    </w:rPr>
                    <w:t>head</w:t>
                  </w:r>
                </w:p>
              </w:tc>
              <w:tc>
                <w:tcPr>
                  <w:tcW w:w="871" w:type="dxa"/>
                  <w:tcBorders>
                    <w:top w:val="single" w:sz="4" w:space="0" w:color="auto"/>
                    <w:left w:val="nil"/>
                    <w:bottom w:val="single" w:sz="4" w:space="0" w:color="auto"/>
                    <w:right w:val="single" w:sz="4" w:space="0" w:color="auto"/>
                  </w:tcBorders>
                  <w:shd w:val="clear" w:color="auto" w:fill="auto"/>
                  <w:vAlign w:val="center"/>
                </w:tcPr>
                <w:p w14:paraId="15FC1D40" w14:textId="72E2C4C6" w:rsidR="00D92CBF" w:rsidRPr="003226F9" w:rsidRDefault="00D92CBF" w:rsidP="003226F9">
                  <w:pPr>
                    <w:jc w:val="center"/>
                    <w:rPr>
                      <w:sz w:val="16"/>
                      <w:szCs w:val="16"/>
                    </w:rPr>
                  </w:pPr>
                  <w:r w:rsidRPr="003226F9">
                    <w:rPr>
                      <w:rFonts w:cs="Calibri"/>
                      <w:color w:val="000000"/>
                      <w:sz w:val="16"/>
                      <w:szCs w:val="16"/>
                    </w:rPr>
                    <w:t>neck</w:t>
                  </w:r>
                </w:p>
              </w:tc>
              <w:tc>
                <w:tcPr>
                  <w:tcW w:w="871" w:type="dxa"/>
                  <w:tcBorders>
                    <w:top w:val="single" w:sz="4" w:space="0" w:color="auto"/>
                    <w:left w:val="nil"/>
                    <w:bottom w:val="single" w:sz="4" w:space="0" w:color="auto"/>
                    <w:right w:val="single" w:sz="4" w:space="0" w:color="auto"/>
                  </w:tcBorders>
                  <w:shd w:val="clear" w:color="auto" w:fill="auto"/>
                  <w:vAlign w:val="center"/>
                </w:tcPr>
                <w:p w14:paraId="03FADFCB" w14:textId="00A3D44C" w:rsidR="00D92CBF" w:rsidRPr="003226F9" w:rsidRDefault="00D92CBF" w:rsidP="003226F9">
                  <w:pPr>
                    <w:jc w:val="center"/>
                    <w:rPr>
                      <w:sz w:val="16"/>
                      <w:szCs w:val="16"/>
                    </w:rPr>
                  </w:pPr>
                  <w:r w:rsidRPr="003226F9">
                    <w:rPr>
                      <w:rFonts w:cs="Calibri"/>
                      <w:color w:val="000000"/>
                      <w:sz w:val="16"/>
                      <w:szCs w:val="16"/>
                    </w:rPr>
                    <w:t>per arm</w:t>
                  </w:r>
                </w:p>
              </w:tc>
              <w:tc>
                <w:tcPr>
                  <w:tcW w:w="871" w:type="dxa"/>
                  <w:tcBorders>
                    <w:top w:val="single" w:sz="4" w:space="0" w:color="auto"/>
                    <w:left w:val="nil"/>
                    <w:bottom w:val="single" w:sz="4" w:space="0" w:color="auto"/>
                    <w:right w:val="single" w:sz="4" w:space="0" w:color="auto"/>
                  </w:tcBorders>
                  <w:shd w:val="clear" w:color="auto" w:fill="auto"/>
                  <w:vAlign w:val="center"/>
                </w:tcPr>
                <w:p w14:paraId="4A68236C" w14:textId="5F50C709" w:rsidR="00D92CBF" w:rsidRPr="003226F9" w:rsidRDefault="00D92CBF" w:rsidP="003226F9">
                  <w:pPr>
                    <w:jc w:val="center"/>
                    <w:rPr>
                      <w:sz w:val="16"/>
                      <w:szCs w:val="16"/>
                    </w:rPr>
                  </w:pPr>
                  <w:r w:rsidRPr="003226F9">
                    <w:rPr>
                      <w:rFonts w:cs="Calibri"/>
                      <w:color w:val="000000"/>
                      <w:sz w:val="16"/>
                      <w:szCs w:val="16"/>
                    </w:rPr>
                    <w:t>per hand</w:t>
                  </w:r>
                </w:p>
              </w:tc>
              <w:tc>
                <w:tcPr>
                  <w:tcW w:w="871" w:type="dxa"/>
                  <w:tcBorders>
                    <w:top w:val="single" w:sz="4" w:space="0" w:color="auto"/>
                    <w:left w:val="nil"/>
                    <w:bottom w:val="single" w:sz="4" w:space="0" w:color="auto"/>
                    <w:right w:val="single" w:sz="4" w:space="0" w:color="auto"/>
                  </w:tcBorders>
                  <w:shd w:val="clear" w:color="auto" w:fill="auto"/>
                  <w:vAlign w:val="center"/>
                </w:tcPr>
                <w:p w14:paraId="1823B450" w14:textId="38F07A96" w:rsidR="00D92CBF" w:rsidRPr="003226F9" w:rsidRDefault="00D92CBF" w:rsidP="003226F9">
                  <w:pPr>
                    <w:jc w:val="center"/>
                    <w:rPr>
                      <w:sz w:val="16"/>
                      <w:szCs w:val="16"/>
                    </w:rPr>
                  </w:pPr>
                  <w:r w:rsidRPr="003226F9">
                    <w:rPr>
                      <w:rFonts w:cs="Calibri"/>
                      <w:color w:val="000000"/>
                      <w:sz w:val="16"/>
                      <w:szCs w:val="16"/>
                    </w:rPr>
                    <w:t>per  leg</w:t>
                  </w:r>
                </w:p>
              </w:tc>
              <w:tc>
                <w:tcPr>
                  <w:tcW w:w="871" w:type="dxa"/>
                  <w:tcBorders>
                    <w:top w:val="single" w:sz="4" w:space="0" w:color="auto"/>
                    <w:left w:val="nil"/>
                    <w:bottom w:val="single" w:sz="4" w:space="0" w:color="auto"/>
                    <w:right w:val="single" w:sz="4" w:space="0" w:color="auto"/>
                  </w:tcBorders>
                  <w:shd w:val="clear" w:color="auto" w:fill="auto"/>
                  <w:vAlign w:val="center"/>
                </w:tcPr>
                <w:p w14:paraId="2CC91EE1" w14:textId="19AE219F" w:rsidR="00D92CBF" w:rsidRPr="003226F9" w:rsidRDefault="00D92CBF" w:rsidP="003226F9">
                  <w:pPr>
                    <w:jc w:val="center"/>
                    <w:rPr>
                      <w:sz w:val="16"/>
                      <w:szCs w:val="16"/>
                    </w:rPr>
                  </w:pPr>
                  <w:r w:rsidRPr="003226F9">
                    <w:rPr>
                      <w:rFonts w:cs="Calibri"/>
                      <w:color w:val="000000"/>
                      <w:sz w:val="16"/>
                      <w:szCs w:val="16"/>
                    </w:rPr>
                    <w:t>per feet</w:t>
                  </w:r>
                </w:p>
              </w:tc>
            </w:tr>
            <w:tr w:rsidR="00D92CBF" w:rsidRPr="003226F9" w14:paraId="6323330C" w14:textId="77777777" w:rsidTr="003226F9">
              <w:trPr>
                <w:trHeight w:val="789"/>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CAA422" w14:textId="7226765D" w:rsidR="00D92CBF" w:rsidRPr="003226F9" w:rsidRDefault="00D92CBF" w:rsidP="003226F9">
                  <w:pPr>
                    <w:jc w:val="center"/>
                    <w:rPr>
                      <w:sz w:val="16"/>
                      <w:szCs w:val="16"/>
                    </w:rPr>
                  </w:pPr>
                  <w:r w:rsidRPr="003226F9">
                    <w:rPr>
                      <w:rFonts w:cs="Calibri"/>
                      <w:color w:val="000000"/>
                      <w:sz w:val="16"/>
                      <w:szCs w:val="16"/>
                    </w:rPr>
                    <w:t>&lt; 1 year old</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7B07AE46" w14:textId="6EDA2F54" w:rsidR="00D92CBF" w:rsidRPr="003226F9" w:rsidRDefault="00D92CBF" w:rsidP="003226F9">
                  <w:pPr>
                    <w:jc w:val="center"/>
                    <w:rPr>
                      <w:sz w:val="16"/>
                      <w:szCs w:val="16"/>
                    </w:rPr>
                  </w:pPr>
                  <w:r w:rsidRPr="003226F9">
                    <w:rPr>
                      <w:rFonts w:cs="Calibri"/>
                      <w:color w:val="000000"/>
                      <w:sz w:val="16"/>
                      <w:szCs w:val="16"/>
                    </w:rPr>
                    <w:t>1,7</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70B5B26E" w14:textId="50B75D9B" w:rsidR="00D92CBF" w:rsidRPr="003226F9" w:rsidRDefault="00D92CBF" w:rsidP="003226F9">
                  <w:pPr>
                    <w:jc w:val="center"/>
                    <w:rPr>
                      <w:sz w:val="16"/>
                      <w:szCs w:val="16"/>
                    </w:rPr>
                  </w:pPr>
                  <w:r w:rsidRPr="003226F9">
                    <w:rPr>
                      <w:rFonts w:cs="Calibri"/>
                      <w:sz w:val="16"/>
                      <w:szCs w:val="16"/>
                    </w:rPr>
                    <w:t>0,8</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058B21AC" w14:textId="1D782BB8" w:rsidR="00D92CBF" w:rsidRPr="003226F9" w:rsidRDefault="00D92CBF" w:rsidP="003226F9">
                  <w:pPr>
                    <w:jc w:val="center"/>
                    <w:rPr>
                      <w:sz w:val="16"/>
                      <w:szCs w:val="16"/>
                    </w:rPr>
                  </w:pPr>
                  <w:r w:rsidRPr="003226F9">
                    <w:rPr>
                      <w:rFonts w:cs="Calibri"/>
                      <w:color w:val="000000"/>
                      <w:sz w:val="16"/>
                      <w:szCs w:val="16"/>
                    </w:rPr>
                    <w:t>1,2</w:t>
                  </w:r>
                </w:p>
              </w:tc>
              <w:tc>
                <w:tcPr>
                  <w:tcW w:w="871" w:type="dxa"/>
                  <w:vAlign w:val="center"/>
                </w:tcPr>
                <w:p w14:paraId="459772C4" w14:textId="77777777" w:rsidR="00D92CBF" w:rsidRPr="003226F9" w:rsidRDefault="00D92CBF" w:rsidP="003226F9">
                  <w:pPr>
                    <w:jc w:val="center"/>
                    <w:rPr>
                      <w:sz w:val="16"/>
                      <w:szCs w:val="16"/>
                    </w:rPr>
                  </w:pP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5E1A9448" w14:textId="12D0A885" w:rsidR="00D92CBF" w:rsidRPr="003226F9" w:rsidRDefault="00D92CBF" w:rsidP="003226F9">
                  <w:pPr>
                    <w:jc w:val="center"/>
                    <w:rPr>
                      <w:sz w:val="16"/>
                      <w:szCs w:val="16"/>
                    </w:rPr>
                  </w:pPr>
                  <w:r w:rsidRPr="003226F9">
                    <w:rPr>
                      <w:rFonts w:cs="Calibri"/>
                      <w:color w:val="000000"/>
                      <w:sz w:val="16"/>
                      <w:szCs w:val="16"/>
                    </w:rPr>
                    <w:t>2,1</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3CB76825" w14:textId="74C19A70" w:rsidR="00D92CBF" w:rsidRPr="003226F9" w:rsidRDefault="00D92CBF" w:rsidP="003226F9">
                  <w:pPr>
                    <w:jc w:val="center"/>
                    <w:rPr>
                      <w:sz w:val="16"/>
                      <w:szCs w:val="16"/>
                    </w:rPr>
                  </w:pPr>
                  <w:r w:rsidRPr="003226F9">
                    <w:rPr>
                      <w:rFonts w:cs="Calibri"/>
                      <w:sz w:val="16"/>
                      <w:szCs w:val="16"/>
                    </w:rPr>
                    <w:t>0,3</w:t>
                  </w:r>
                </w:p>
              </w:tc>
            </w:tr>
            <w:tr w:rsidR="00D92CBF" w:rsidRPr="003226F9" w14:paraId="3B405C5D"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586A4ADE" w14:textId="4897C90B" w:rsidR="00D92CBF" w:rsidRPr="003226F9" w:rsidRDefault="00D92CBF" w:rsidP="003226F9">
                  <w:pPr>
                    <w:jc w:val="center"/>
                    <w:rPr>
                      <w:sz w:val="16"/>
                      <w:szCs w:val="16"/>
                    </w:rPr>
                  </w:pPr>
                  <w:r w:rsidRPr="003226F9">
                    <w:rPr>
                      <w:rFonts w:cs="Calibri"/>
                      <w:color w:val="000000"/>
                      <w:sz w:val="16"/>
                      <w:szCs w:val="16"/>
                    </w:rPr>
                    <w:t>1 to &lt; 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0C71BFE" w14:textId="4356AA05" w:rsidR="00D92CBF" w:rsidRPr="003226F9" w:rsidRDefault="00D92CBF" w:rsidP="003226F9">
                  <w:pPr>
                    <w:jc w:val="center"/>
                    <w:rPr>
                      <w:sz w:val="16"/>
                      <w:szCs w:val="16"/>
                    </w:rPr>
                  </w:pPr>
                  <w:r w:rsidRPr="003226F9">
                    <w:rPr>
                      <w:rFonts w:cs="Calibri"/>
                      <w:color w:val="000000"/>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1897D9E" w14:textId="258EDF66" w:rsidR="00D92CBF" w:rsidRPr="003226F9" w:rsidRDefault="00D92CBF" w:rsidP="003226F9">
                  <w:pPr>
                    <w:jc w:val="center"/>
                    <w:rPr>
                      <w:sz w:val="16"/>
                      <w:szCs w:val="16"/>
                    </w:rPr>
                  </w:pPr>
                  <w:r w:rsidRPr="003226F9">
                    <w:rPr>
                      <w:rFonts w:cs="Calibri"/>
                      <w:sz w:val="16"/>
                      <w:szCs w:val="16"/>
                    </w:rPr>
                    <w:t>0,9</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2A505E5" w14:textId="2631F86E" w:rsidR="00D92CBF" w:rsidRPr="003226F9" w:rsidRDefault="00D92CBF" w:rsidP="003226F9">
                  <w:pPr>
                    <w:jc w:val="center"/>
                    <w:rPr>
                      <w:sz w:val="16"/>
                      <w:szCs w:val="16"/>
                    </w:rPr>
                  </w:pPr>
                  <w:r w:rsidRPr="003226F9">
                    <w:rPr>
                      <w:rFonts w:cs="Calibri"/>
                      <w:color w:val="000000"/>
                      <w:sz w:val="16"/>
                      <w:szCs w:val="16"/>
                    </w:rPr>
                    <w:t>1,4</w:t>
                  </w:r>
                </w:p>
              </w:tc>
              <w:tc>
                <w:tcPr>
                  <w:tcW w:w="871" w:type="dxa"/>
                  <w:vAlign w:val="center"/>
                </w:tcPr>
                <w:p w14:paraId="4FDFEBFF"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5C6D6C41" w14:textId="69DDA8AA" w:rsidR="00D92CBF" w:rsidRPr="003226F9" w:rsidRDefault="00D92CBF" w:rsidP="003226F9">
                  <w:pPr>
                    <w:jc w:val="center"/>
                    <w:rPr>
                      <w:sz w:val="16"/>
                      <w:szCs w:val="16"/>
                    </w:rPr>
                  </w:pPr>
                  <w:r w:rsidRPr="003226F9">
                    <w:rPr>
                      <w:rFonts w:cs="Calibri"/>
                      <w:color w:val="000000"/>
                      <w:sz w:val="16"/>
                      <w:szCs w:val="16"/>
                    </w:rPr>
                    <w:t>2,5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CDED28D" w14:textId="424EA2FD" w:rsidR="00D92CBF" w:rsidRPr="003226F9" w:rsidRDefault="00D92CBF" w:rsidP="003226F9">
                  <w:pPr>
                    <w:jc w:val="center"/>
                    <w:rPr>
                      <w:sz w:val="16"/>
                      <w:szCs w:val="16"/>
                    </w:rPr>
                  </w:pPr>
                  <w:r w:rsidRPr="003226F9">
                    <w:rPr>
                      <w:rFonts w:cs="Calibri"/>
                      <w:sz w:val="16"/>
                      <w:szCs w:val="16"/>
                    </w:rPr>
                    <w:t>0,4</w:t>
                  </w:r>
                </w:p>
              </w:tc>
            </w:tr>
            <w:tr w:rsidR="00D92CBF" w:rsidRPr="003226F9" w14:paraId="0D4BF834"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2F24406A" w14:textId="02087D32" w:rsidR="00D92CBF" w:rsidRPr="003226F9" w:rsidRDefault="00D92CBF" w:rsidP="003226F9">
                  <w:pPr>
                    <w:jc w:val="center"/>
                    <w:rPr>
                      <w:sz w:val="16"/>
                      <w:szCs w:val="16"/>
                    </w:rPr>
                  </w:pPr>
                  <w:r w:rsidRPr="003226F9">
                    <w:rPr>
                      <w:rFonts w:cs="Calibri"/>
                      <w:color w:val="000000"/>
                      <w:sz w:val="16"/>
                      <w:szCs w:val="16"/>
                    </w:rPr>
                    <w:t>2 to &lt; 6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CC7FA2D" w14:textId="6EC54912"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3ED557C1" w14:textId="751D1F9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99464ED" w14:textId="66144B7B" w:rsidR="00D92CBF" w:rsidRPr="003226F9" w:rsidRDefault="00D92CBF" w:rsidP="003226F9">
                  <w:pPr>
                    <w:jc w:val="center"/>
                    <w:rPr>
                      <w:sz w:val="16"/>
                      <w:szCs w:val="16"/>
                    </w:rPr>
                  </w:pPr>
                  <w:r w:rsidRPr="003226F9">
                    <w:rPr>
                      <w:rFonts w:cs="Calibri"/>
                      <w:color w:val="000000"/>
                      <w:sz w:val="16"/>
                      <w:szCs w:val="16"/>
                    </w:rPr>
                    <w:t>1,9</w:t>
                  </w:r>
                </w:p>
              </w:tc>
              <w:tc>
                <w:tcPr>
                  <w:tcW w:w="871" w:type="dxa"/>
                  <w:vAlign w:val="center"/>
                </w:tcPr>
                <w:p w14:paraId="6CF09B75"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588BCA8" w14:textId="779C845B" w:rsidR="00D92CBF" w:rsidRPr="003226F9" w:rsidRDefault="00D92CBF" w:rsidP="003226F9">
                  <w:pPr>
                    <w:jc w:val="center"/>
                    <w:rPr>
                      <w:sz w:val="16"/>
                      <w:szCs w:val="16"/>
                    </w:rPr>
                  </w:pPr>
                  <w:r w:rsidRPr="003226F9">
                    <w:rPr>
                      <w:rFonts w:cs="Calibri"/>
                      <w:color w:val="000000"/>
                      <w:sz w:val="16"/>
                      <w:szCs w:val="16"/>
                    </w:rPr>
                    <w:t>3,6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9BA5B43" w14:textId="5DCF97C1" w:rsidR="00D92CBF" w:rsidRPr="003226F9" w:rsidRDefault="00D92CBF" w:rsidP="003226F9">
                  <w:pPr>
                    <w:jc w:val="center"/>
                    <w:rPr>
                      <w:sz w:val="16"/>
                      <w:szCs w:val="16"/>
                    </w:rPr>
                  </w:pPr>
                  <w:r w:rsidRPr="003226F9">
                    <w:rPr>
                      <w:rFonts w:cs="Calibri"/>
                      <w:sz w:val="16"/>
                      <w:szCs w:val="16"/>
                    </w:rPr>
                    <w:t>0,5</w:t>
                  </w:r>
                </w:p>
              </w:tc>
            </w:tr>
            <w:tr w:rsidR="00D92CBF" w:rsidRPr="003226F9" w14:paraId="5D4BA8CF" w14:textId="77777777" w:rsidTr="003226F9">
              <w:trPr>
                <w:trHeight w:val="1049"/>
              </w:trPr>
              <w:tc>
                <w:tcPr>
                  <w:tcW w:w="870" w:type="dxa"/>
                  <w:tcBorders>
                    <w:top w:val="nil"/>
                    <w:left w:val="single" w:sz="4" w:space="0" w:color="auto"/>
                    <w:bottom w:val="single" w:sz="4" w:space="0" w:color="auto"/>
                    <w:right w:val="single" w:sz="4" w:space="0" w:color="auto"/>
                  </w:tcBorders>
                  <w:shd w:val="clear" w:color="auto" w:fill="auto"/>
                  <w:vAlign w:val="center"/>
                </w:tcPr>
                <w:p w14:paraId="367D94B8" w14:textId="1AB7A49C" w:rsidR="00D92CBF" w:rsidRPr="003226F9" w:rsidRDefault="00D92CBF" w:rsidP="003226F9">
                  <w:pPr>
                    <w:jc w:val="center"/>
                    <w:rPr>
                      <w:sz w:val="16"/>
                      <w:szCs w:val="16"/>
                    </w:rPr>
                  </w:pPr>
                  <w:r w:rsidRPr="003226F9">
                    <w:rPr>
                      <w:rFonts w:cs="Calibri"/>
                      <w:color w:val="000000"/>
                      <w:sz w:val="16"/>
                      <w:szCs w:val="16"/>
                    </w:rPr>
                    <w:t>6 to &lt; 12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ABF28AB" w14:textId="21912DC7"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287E915" w14:textId="79521EB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305B6FA" w14:textId="33A09E60" w:rsidR="00D92CBF" w:rsidRPr="003226F9" w:rsidRDefault="00D92CBF" w:rsidP="003226F9">
                  <w:pPr>
                    <w:jc w:val="center"/>
                    <w:rPr>
                      <w:sz w:val="16"/>
                      <w:szCs w:val="16"/>
                    </w:rPr>
                  </w:pPr>
                  <w:r w:rsidRPr="003226F9">
                    <w:rPr>
                      <w:rFonts w:cs="Calibri"/>
                      <w:color w:val="000000"/>
                      <w:sz w:val="16"/>
                      <w:szCs w:val="16"/>
                    </w:rPr>
                    <w:t>2,5</w:t>
                  </w:r>
                </w:p>
              </w:tc>
              <w:tc>
                <w:tcPr>
                  <w:tcW w:w="871" w:type="dxa"/>
                  <w:vAlign w:val="center"/>
                </w:tcPr>
                <w:p w14:paraId="5D496152"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3277216" w14:textId="4A8E87E6" w:rsidR="00D92CBF" w:rsidRPr="003226F9" w:rsidRDefault="00D92CBF" w:rsidP="003226F9">
                  <w:pPr>
                    <w:jc w:val="center"/>
                    <w:rPr>
                      <w:sz w:val="16"/>
                      <w:szCs w:val="16"/>
                    </w:rPr>
                  </w:pPr>
                  <w:r w:rsidRPr="003226F9">
                    <w:rPr>
                      <w:rFonts w:cs="Calibri"/>
                      <w:color w:val="000000"/>
                      <w:sz w:val="16"/>
                      <w:szCs w:val="16"/>
                    </w:rPr>
                    <w:t>5,5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B509406" w14:textId="7FFDAAC4" w:rsidR="00D92CBF" w:rsidRPr="003226F9" w:rsidRDefault="00D92CBF" w:rsidP="003226F9">
                  <w:pPr>
                    <w:jc w:val="center"/>
                    <w:rPr>
                      <w:sz w:val="16"/>
                      <w:szCs w:val="16"/>
                    </w:rPr>
                  </w:pPr>
                  <w:r w:rsidRPr="003226F9">
                    <w:rPr>
                      <w:rFonts w:cs="Calibri"/>
                      <w:sz w:val="16"/>
                      <w:szCs w:val="16"/>
                    </w:rPr>
                    <w:t>0,7</w:t>
                  </w:r>
                </w:p>
              </w:tc>
            </w:tr>
            <w:tr w:rsidR="00D92CBF" w:rsidRPr="003226F9" w14:paraId="2996F385" w14:textId="77777777" w:rsidTr="003226F9">
              <w:trPr>
                <w:trHeight w:val="259"/>
              </w:trPr>
              <w:tc>
                <w:tcPr>
                  <w:tcW w:w="870" w:type="dxa"/>
                  <w:tcBorders>
                    <w:top w:val="nil"/>
                    <w:left w:val="single" w:sz="4" w:space="0" w:color="auto"/>
                    <w:bottom w:val="single" w:sz="4" w:space="0" w:color="auto"/>
                    <w:right w:val="single" w:sz="4" w:space="0" w:color="auto"/>
                  </w:tcBorders>
                  <w:shd w:val="clear" w:color="auto" w:fill="auto"/>
                  <w:vAlign w:val="center"/>
                </w:tcPr>
                <w:p w14:paraId="3A97E624" w14:textId="1232A60E" w:rsidR="00D92CBF" w:rsidRPr="003226F9" w:rsidRDefault="00D92CBF" w:rsidP="003226F9">
                  <w:pPr>
                    <w:jc w:val="center"/>
                    <w:rPr>
                      <w:sz w:val="16"/>
                      <w:szCs w:val="16"/>
                    </w:rPr>
                  </w:pPr>
                  <w:r w:rsidRPr="003226F9">
                    <w:rPr>
                      <w:rFonts w:cs="Calibri"/>
                      <w:color w:val="000000"/>
                      <w:sz w:val="16"/>
                      <w:szCs w:val="16"/>
                    </w:rPr>
                    <w:t>adult</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064BDDB" w14:textId="5995F70B" w:rsidR="00D92CBF" w:rsidRPr="003226F9" w:rsidRDefault="00D92CBF" w:rsidP="003226F9">
                  <w:pPr>
                    <w:jc w:val="center"/>
                    <w:rPr>
                      <w:sz w:val="16"/>
                      <w:szCs w:val="16"/>
                    </w:rPr>
                  </w:pPr>
                  <w:r w:rsidRPr="003226F9">
                    <w:rPr>
                      <w:rFonts w:cs="Calibri"/>
                      <w:color w:val="000000"/>
                      <w:sz w:val="16"/>
                      <w:szCs w:val="16"/>
                    </w:rPr>
                    <w:t>5,4</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3D45F09" w14:textId="5E71A002" w:rsidR="00D92CBF" w:rsidRPr="003226F9" w:rsidRDefault="00D92CBF" w:rsidP="003226F9">
                  <w:pPr>
                    <w:jc w:val="center"/>
                    <w:rPr>
                      <w:sz w:val="16"/>
                      <w:szCs w:val="16"/>
                    </w:rPr>
                  </w:pPr>
                  <w:r w:rsidRPr="003226F9">
                    <w:rPr>
                      <w:rFonts w:cs="Calibri"/>
                      <w:sz w:val="16"/>
                      <w:szCs w:val="16"/>
                    </w:rPr>
                    <w:t>1,1</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54ECC6F" w14:textId="33E8A9E8" w:rsidR="00D92CBF" w:rsidRPr="003226F9" w:rsidRDefault="00D92CBF" w:rsidP="003226F9">
                  <w:pPr>
                    <w:jc w:val="center"/>
                    <w:rPr>
                      <w:sz w:val="16"/>
                      <w:szCs w:val="16"/>
                    </w:rPr>
                  </w:pPr>
                  <w:r w:rsidRPr="003226F9">
                    <w:rPr>
                      <w:rFonts w:cs="Calibri"/>
                      <w:color w:val="000000"/>
                      <w:sz w:val="16"/>
                      <w:szCs w:val="16"/>
                    </w:rPr>
                    <w:t>4,7</w:t>
                  </w:r>
                </w:p>
              </w:tc>
              <w:tc>
                <w:tcPr>
                  <w:tcW w:w="871" w:type="dxa"/>
                  <w:vAlign w:val="center"/>
                </w:tcPr>
                <w:p w14:paraId="1B05BB4F" w14:textId="06E962EF" w:rsidR="00D92CBF" w:rsidRPr="003226F9" w:rsidRDefault="00D92CBF" w:rsidP="003226F9">
                  <w:pPr>
                    <w:jc w:val="center"/>
                    <w:rPr>
                      <w:sz w:val="16"/>
                      <w:szCs w:val="16"/>
                    </w:rPr>
                  </w:pPr>
                  <w:r w:rsidRPr="003226F9">
                    <w:rPr>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5EF7847" w14:textId="590071AC" w:rsidR="00D92CBF" w:rsidRPr="003226F9" w:rsidRDefault="00D92CBF" w:rsidP="003226F9">
                  <w:pPr>
                    <w:jc w:val="center"/>
                    <w:rPr>
                      <w:sz w:val="16"/>
                      <w:szCs w:val="16"/>
                    </w:rPr>
                  </w:pPr>
                  <w:r w:rsidRPr="003226F9">
                    <w:rPr>
                      <w:rFonts w:cs="Calibri"/>
                      <w:color w:val="000000"/>
                      <w:sz w:val="16"/>
                      <w:szCs w:val="16"/>
                    </w:rPr>
                    <w:t>10,7</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0EE60693" w14:textId="418D115F" w:rsidR="00D92CBF" w:rsidRPr="003226F9" w:rsidRDefault="00D92CBF" w:rsidP="003226F9">
                  <w:pPr>
                    <w:jc w:val="center"/>
                    <w:rPr>
                      <w:sz w:val="16"/>
                      <w:szCs w:val="16"/>
                    </w:rPr>
                  </w:pPr>
                  <w:r w:rsidRPr="003226F9">
                    <w:rPr>
                      <w:rFonts w:cs="Calibri"/>
                      <w:sz w:val="16"/>
                      <w:szCs w:val="16"/>
                    </w:rPr>
                    <w:t>1,4</w:t>
                  </w:r>
                </w:p>
              </w:tc>
            </w:tr>
          </w:tbl>
          <w:p w14:paraId="7150944A" w14:textId="7618D743" w:rsidR="00D92CBF" w:rsidRPr="00C51397" w:rsidRDefault="00D92CBF" w:rsidP="00D80597">
            <w:pPr>
              <w:ind w:left="123"/>
            </w:pPr>
          </w:p>
        </w:tc>
      </w:tr>
      <w:tr w:rsidR="00E12EAB" w:rsidRPr="00BE53CA" w14:paraId="19FC09B9"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218865" w14:textId="77777777" w:rsidR="00E12EAB" w:rsidRPr="00BE53CA" w:rsidRDefault="00E12EAB" w:rsidP="00E12EAB">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97A7589" w14:textId="77777777" w:rsidR="00E12EAB" w:rsidRPr="00C51397" w:rsidRDefault="00E12EAB" w:rsidP="00C51397">
            <w:pPr>
              <w:ind w:left="123"/>
            </w:pPr>
            <w:r w:rsidRPr="00C51397">
              <w:rPr>
                <w:rFonts w:cs="Arial"/>
                <w:lang w:val="fr-FR" w:eastAsia="fr-FR"/>
              </w:rPr>
              <w:t>General public (non-professional)</w:t>
            </w:r>
          </w:p>
        </w:tc>
      </w:tr>
      <w:tr w:rsidR="00E12EAB" w:rsidRPr="00BE53CA" w14:paraId="749F1A8A"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50DC8D5" w14:textId="77777777" w:rsidR="00E12EAB" w:rsidRPr="00BE53CA" w:rsidRDefault="00E12EAB" w:rsidP="00E12EAB">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CDE9049" w14:textId="77777777" w:rsidR="00C51397" w:rsidRPr="00C51397" w:rsidRDefault="00E12EAB" w:rsidP="008369C7">
            <w:pPr>
              <w:pStyle w:val="Paragraphedeliste"/>
              <w:numPr>
                <w:ilvl w:val="0"/>
                <w:numId w:val="4"/>
              </w:numPr>
              <w:ind w:left="407" w:hanging="284"/>
            </w:pPr>
            <w:r w:rsidRPr="00C51397">
              <w:rPr>
                <w:iCs/>
                <w:lang w:eastAsia="en-US"/>
              </w:rPr>
              <w:t>Bottle spray: 100 mL</w:t>
            </w:r>
          </w:p>
          <w:p w14:paraId="71521290" w14:textId="77777777" w:rsidR="00E12EAB" w:rsidRPr="00C51397" w:rsidRDefault="00E12EAB"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6CA26A2" w14:textId="77777777" w:rsidR="00AE47D2" w:rsidRDefault="00AE47D2" w:rsidP="00E12EAB">
      <w:pPr>
        <w:pStyle w:val="Titre2"/>
        <w:numPr>
          <w:ilvl w:val="0"/>
          <w:numId w:val="0"/>
        </w:numPr>
        <w:spacing w:before="0"/>
        <w:ind w:left="576" w:hanging="576"/>
        <w:rPr>
          <w:sz w:val="20"/>
        </w:rPr>
      </w:pPr>
      <w:bookmarkStart w:id="95" w:name="_Toc450741107"/>
      <w:bookmarkStart w:id="96" w:name="_Toc454870206"/>
      <w:bookmarkStart w:id="97" w:name="_Toc484786161"/>
    </w:p>
    <w:p w14:paraId="6438CA20" w14:textId="77777777" w:rsidR="00E12EAB" w:rsidRPr="00BE53CA" w:rsidRDefault="00E12EAB" w:rsidP="00E12EAB">
      <w:pPr>
        <w:pStyle w:val="Titre2"/>
        <w:numPr>
          <w:ilvl w:val="0"/>
          <w:numId w:val="0"/>
        </w:numPr>
        <w:spacing w:before="0"/>
        <w:ind w:left="576" w:hanging="576"/>
        <w:rPr>
          <w:sz w:val="20"/>
        </w:rPr>
      </w:pPr>
      <w:bookmarkStart w:id="98" w:name="_Toc486521740"/>
      <w:bookmarkStart w:id="99" w:name="_Toc11162602"/>
      <w:r w:rsidRPr="00BE53CA">
        <w:rPr>
          <w:sz w:val="20"/>
        </w:rPr>
        <w:t>4.1.1. Use-specific instructions for use</w:t>
      </w:r>
      <w:bookmarkEnd w:id="95"/>
      <w:bookmarkEnd w:id="96"/>
      <w:bookmarkEnd w:id="97"/>
      <w:bookmarkEnd w:id="98"/>
      <w:bookmarkEnd w:id="9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6395C83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AF0D15" w14:textId="77777777" w:rsidR="00E12EAB" w:rsidRPr="00BE53CA" w:rsidRDefault="000C57A3" w:rsidP="00DB4E71">
            <w:pPr>
              <w:pStyle w:val="Titre2"/>
              <w:numPr>
                <w:ilvl w:val="0"/>
                <w:numId w:val="0"/>
              </w:numPr>
              <w:tabs>
                <w:tab w:val="clear" w:pos="567"/>
                <w:tab w:val="left" w:pos="381"/>
              </w:tabs>
              <w:spacing w:before="0" w:after="0"/>
              <w:rPr>
                <w:sz w:val="20"/>
              </w:rPr>
            </w:pPr>
            <w:bookmarkStart w:id="100" w:name="_Toc486521741"/>
            <w:bookmarkStart w:id="101" w:name="_Toc11162603"/>
            <w:r>
              <w:rPr>
                <w:rFonts w:eastAsia="Times New Roman" w:cs="Arial"/>
                <w:b w:val="0"/>
                <w:sz w:val="20"/>
                <w:lang w:val="en-US" w:eastAsia="fr-FR"/>
              </w:rPr>
              <w:t>The product must n</w:t>
            </w:r>
            <w:r w:rsidR="00C51397"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00C51397" w:rsidRPr="00C51397">
              <w:rPr>
                <w:rFonts w:eastAsia="Times New Roman" w:cs="Arial"/>
                <w:b w:val="0"/>
                <w:sz w:val="20"/>
                <w:lang w:val="en-US" w:eastAsia="fr-FR"/>
              </w:rPr>
              <w:t>use</w:t>
            </w:r>
            <w:r>
              <w:rPr>
                <w:rFonts w:eastAsia="Times New Roman" w:cs="Arial"/>
                <w:b w:val="0"/>
                <w:sz w:val="20"/>
                <w:lang w:val="en-US" w:eastAsia="fr-FR"/>
              </w:rPr>
              <w:t>d</w:t>
            </w:r>
            <w:r w:rsidR="00C51397"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00"/>
            <w:bookmarkEnd w:id="101"/>
          </w:p>
        </w:tc>
      </w:tr>
    </w:tbl>
    <w:p w14:paraId="042E4A30" w14:textId="77777777" w:rsidR="00E12EAB" w:rsidRPr="00BE53CA" w:rsidRDefault="00E12EAB" w:rsidP="00E12EAB">
      <w:pPr>
        <w:pStyle w:val="Titre2"/>
        <w:numPr>
          <w:ilvl w:val="0"/>
          <w:numId w:val="0"/>
        </w:numPr>
        <w:spacing w:before="0"/>
        <w:ind w:left="576" w:hanging="576"/>
        <w:rPr>
          <w:sz w:val="20"/>
        </w:rPr>
      </w:pPr>
      <w:bookmarkStart w:id="102" w:name="_Toc450741108"/>
      <w:bookmarkStart w:id="103" w:name="_Toc454870207"/>
    </w:p>
    <w:p w14:paraId="7EE0B800" w14:textId="77777777" w:rsidR="00E12EAB" w:rsidRPr="00BE53CA" w:rsidRDefault="00E12EAB" w:rsidP="00E12EAB">
      <w:pPr>
        <w:pStyle w:val="Titre2"/>
        <w:numPr>
          <w:ilvl w:val="0"/>
          <w:numId w:val="0"/>
        </w:numPr>
        <w:spacing w:before="0"/>
        <w:ind w:left="576" w:hanging="576"/>
        <w:rPr>
          <w:sz w:val="20"/>
        </w:rPr>
      </w:pPr>
      <w:bookmarkStart w:id="104" w:name="_Toc484786162"/>
      <w:bookmarkStart w:id="105" w:name="_Toc486521742"/>
      <w:bookmarkStart w:id="106" w:name="_Toc11162604"/>
      <w:r w:rsidRPr="00BE53CA">
        <w:rPr>
          <w:sz w:val="20"/>
        </w:rPr>
        <w:t>4.1.2 Use-specific risk mitigation measures</w:t>
      </w:r>
      <w:bookmarkEnd w:id="102"/>
      <w:bookmarkEnd w:id="103"/>
      <w:bookmarkEnd w:id="104"/>
      <w:bookmarkEnd w:id="105"/>
      <w:bookmarkEnd w:id="1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094C9B" w14:paraId="29052C6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FFCA6B" w14:textId="4C19AAA7" w:rsidR="00E12EAB" w:rsidRPr="00094C9B" w:rsidRDefault="00215C13" w:rsidP="003226F9">
            <w:pPr>
              <w:jc w:val="both"/>
              <w:rPr>
                <w:b/>
                <w:lang w:val="en-US"/>
              </w:rPr>
            </w:pPr>
            <w:r>
              <w:rPr>
                <w:rFonts w:cs="Arial"/>
                <w:bCs/>
                <w:lang w:val="en-US"/>
              </w:rPr>
              <w:t>For European conclusion:</w:t>
            </w:r>
            <w:r w:rsidR="003226F9">
              <w:rPr>
                <w:rFonts w:cs="Arial"/>
                <w:bCs/>
                <w:lang w:val="en-US"/>
              </w:rPr>
              <w:t xml:space="preserve"> </w:t>
            </w:r>
            <w:r w:rsidRPr="00D80597">
              <w:rPr>
                <w:rFonts w:cs="Arial"/>
                <w:bCs/>
                <w:lang w:val="en-US"/>
              </w:rPr>
              <w:t>Do not apply the product more than one time per day</w:t>
            </w:r>
            <w:r w:rsidR="003226F9">
              <w:rPr>
                <w:rFonts w:cs="Arial"/>
                <w:b/>
                <w:bCs/>
                <w:lang w:val="en-US"/>
              </w:rPr>
              <w:t>.</w:t>
            </w:r>
          </w:p>
        </w:tc>
      </w:tr>
    </w:tbl>
    <w:p w14:paraId="468675B1" w14:textId="77777777" w:rsidR="00E12EAB" w:rsidRPr="00094C9B" w:rsidRDefault="00E12EAB" w:rsidP="00E12EAB">
      <w:pPr>
        <w:pStyle w:val="Titre2"/>
        <w:numPr>
          <w:ilvl w:val="0"/>
          <w:numId w:val="0"/>
        </w:numPr>
        <w:spacing w:before="0"/>
        <w:ind w:left="576" w:hanging="576"/>
        <w:rPr>
          <w:b w:val="0"/>
          <w:sz w:val="20"/>
          <w:lang w:val="en-US"/>
        </w:rPr>
      </w:pPr>
      <w:bookmarkStart w:id="107" w:name="_Toc450741109"/>
      <w:bookmarkStart w:id="108" w:name="_Toc454870208"/>
    </w:p>
    <w:p w14:paraId="2F5DD933" w14:textId="77777777" w:rsidR="00E12EAB" w:rsidRPr="00BE53CA" w:rsidRDefault="00E12EAB" w:rsidP="00E12EAB">
      <w:pPr>
        <w:pStyle w:val="Titre2"/>
        <w:numPr>
          <w:ilvl w:val="0"/>
          <w:numId w:val="0"/>
        </w:numPr>
        <w:spacing w:before="0"/>
        <w:ind w:left="576" w:hanging="576"/>
        <w:rPr>
          <w:sz w:val="20"/>
        </w:rPr>
      </w:pPr>
      <w:bookmarkStart w:id="109" w:name="_Toc484786163"/>
      <w:bookmarkStart w:id="110" w:name="_Toc486521744"/>
      <w:bookmarkStart w:id="111" w:name="_Toc11162605"/>
      <w:r w:rsidRPr="00BE53CA">
        <w:rPr>
          <w:sz w:val="20"/>
        </w:rPr>
        <w:t>4.1.3 Where specific to the use, the particulars of likely direct or indirect effects, first aid instructions and emergency measures to protect the environment</w:t>
      </w:r>
      <w:bookmarkEnd w:id="107"/>
      <w:bookmarkEnd w:id="108"/>
      <w:bookmarkEnd w:id="109"/>
      <w:bookmarkEnd w:id="110"/>
      <w:bookmarkEnd w:id="11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A760DBA"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624175" w14:textId="77777777" w:rsidR="00E12EAB" w:rsidRPr="00C51397" w:rsidRDefault="00C51397" w:rsidP="00E827AB">
            <w:pPr>
              <w:rPr>
                <w:b/>
              </w:rPr>
            </w:pPr>
            <w:bookmarkStart w:id="112" w:name="_Toc486521745"/>
            <w:r w:rsidRPr="00C51397">
              <w:t>-</w:t>
            </w:r>
            <w:bookmarkEnd w:id="112"/>
          </w:p>
        </w:tc>
      </w:tr>
    </w:tbl>
    <w:p w14:paraId="7DF98BCE" w14:textId="77777777" w:rsidR="00E12EAB" w:rsidRPr="00BE53CA" w:rsidRDefault="00E12EAB" w:rsidP="00E12EAB">
      <w:pPr>
        <w:pStyle w:val="Titre2"/>
        <w:numPr>
          <w:ilvl w:val="0"/>
          <w:numId w:val="0"/>
        </w:numPr>
        <w:spacing w:before="0"/>
        <w:ind w:left="576" w:hanging="576"/>
        <w:rPr>
          <w:sz w:val="20"/>
        </w:rPr>
      </w:pPr>
      <w:bookmarkStart w:id="113" w:name="_Toc450741110"/>
      <w:bookmarkStart w:id="114" w:name="_Toc454870209"/>
    </w:p>
    <w:p w14:paraId="69756BF9" w14:textId="77777777" w:rsidR="00E12EAB" w:rsidRPr="00BE53CA" w:rsidRDefault="00E12EAB" w:rsidP="00E12EAB">
      <w:pPr>
        <w:pStyle w:val="Titre2"/>
        <w:numPr>
          <w:ilvl w:val="0"/>
          <w:numId w:val="0"/>
        </w:numPr>
        <w:spacing w:before="0"/>
        <w:ind w:left="576" w:hanging="576"/>
        <w:rPr>
          <w:sz w:val="20"/>
        </w:rPr>
      </w:pPr>
      <w:bookmarkStart w:id="115" w:name="_Toc484786164"/>
      <w:bookmarkStart w:id="116" w:name="_Toc486521746"/>
      <w:bookmarkStart w:id="117" w:name="_Toc11162606"/>
      <w:r w:rsidRPr="00BE53CA">
        <w:rPr>
          <w:sz w:val="20"/>
        </w:rPr>
        <w:t>4.1.4 Where specific to the use, the instructions for safe disposal of the product and its packaging</w:t>
      </w:r>
      <w:bookmarkEnd w:id="113"/>
      <w:bookmarkEnd w:id="114"/>
      <w:bookmarkEnd w:id="115"/>
      <w:bookmarkEnd w:id="116"/>
      <w:bookmarkEnd w:id="117"/>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440A9442"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BC1F53" w14:textId="77777777" w:rsidR="00E12EAB" w:rsidRPr="00C51397" w:rsidRDefault="00C51397" w:rsidP="00E827AB">
            <w:pPr>
              <w:rPr>
                <w:b/>
              </w:rPr>
            </w:pPr>
            <w:bookmarkStart w:id="118" w:name="_Toc486521747"/>
            <w:r w:rsidRPr="00C51397">
              <w:t>-</w:t>
            </w:r>
            <w:bookmarkEnd w:id="118"/>
          </w:p>
        </w:tc>
      </w:tr>
    </w:tbl>
    <w:p w14:paraId="64E69166" w14:textId="77777777" w:rsidR="00E12EAB" w:rsidRPr="00BE53CA" w:rsidRDefault="00E12EAB" w:rsidP="00E12EAB">
      <w:pPr>
        <w:pStyle w:val="Titre2"/>
        <w:numPr>
          <w:ilvl w:val="0"/>
          <w:numId w:val="0"/>
        </w:numPr>
        <w:spacing w:before="0"/>
        <w:ind w:left="576" w:hanging="576"/>
        <w:rPr>
          <w:sz w:val="20"/>
        </w:rPr>
      </w:pPr>
    </w:p>
    <w:p w14:paraId="7C64E5B2" w14:textId="77777777" w:rsidR="00E12EAB" w:rsidRPr="00BE53CA" w:rsidRDefault="00E12EAB" w:rsidP="00E12EAB">
      <w:pPr>
        <w:pStyle w:val="Titre2"/>
        <w:numPr>
          <w:ilvl w:val="0"/>
          <w:numId w:val="0"/>
        </w:numPr>
        <w:spacing w:before="0"/>
        <w:ind w:left="576" w:hanging="576"/>
        <w:rPr>
          <w:sz w:val="20"/>
        </w:rPr>
      </w:pPr>
      <w:bookmarkStart w:id="119" w:name="_Toc450741111"/>
      <w:bookmarkStart w:id="120" w:name="_Toc454870210"/>
      <w:bookmarkStart w:id="121" w:name="_Toc484786165"/>
      <w:bookmarkStart w:id="122" w:name="_Toc486521748"/>
      <w:bookmarkStart w:id="123" w:name="_Toc11162607"/>
      <w:r w:rsidRPr="00BE53CA">
        <w:rPr>
          <w:sz w:val="20"/>
        </w:rPr>
        <w:t>4.1.5. Where specific to the use, the conditions of storage and shelf-life of the product under normal conditions of storage</w:t>
      </w:r>
      <w:bookmarkEnd w:id="119"/>
      <w:bookmarkEnd w:id="120"/>
      <w:bookmarkEnd w:id="121"/>
      <w:bookmarkEnd w:id="122"/>
      <w:bookmarkEnd w:id="1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D5D36EE"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CCD03B" w14:textId="77777777" w:rsidR="00E12EAB" w:rsidRPr="00BE53CA" w:rsidRDefault="00C51397" w:rsidP="00DB4E71">
            <w:r>
              <w:t>-</w:t>
            </w:r>
          </w:p>
        </w:tc>
      </w:tr>
    </w:tbl>
    <w:p w14:paraId="5C113DF2" w14:textId="1E20C95B" w:rsidR="00E12EAB" w:rsidRDefault="00E12EAB" w:rsidP="00E12EAB">
      <w:pPr>
        <w:rPr>
          <w:sz w:val="22"/>
        </w:rPr>
      </w:pPr>
    </w:p>
    <w:p w14:paraId="4292D8E5" w14:textId="33058F87"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2</w:t>
      </w:r>
      <w:r w:rsidRPr="00BE53CA">
        <w:rPr>
          <w:rFonts w:ascii="Verdana" w:hAnsi="Verdana"/>
        </w:rPr>
        <w:fldChar w:fldCharType="end"/>
      </w:r>
      <w:r>
        <w:rPr>
          <w:rFonts w:ascii="Verdana" w:hAnsi="Verdana"/>
        </w:rPr>
        <w:t>. Use #</w:t>
      </w:r>
      <w:r w:rsidRPr="00BE53CA">
        <w:rPr>
          <w:rFonts w:ascii="Verdana" w:hAnsi="Verdana"/>
        </w:rPr>
        <w:t xml:space="preserve"> </w:t>
      </w:r>
      <w:r w:rsidR="00D80597">
        <w:rPr>
          <w:rFonts w:ascii="Verdana" w:hAnsi="Verdana"/>
        </w:rPr>
        <w:t xml:space="preserve">2 </w:t>
      </w:r>
      <w:r w:rsidRPr="00BE53CA">
        <w:rPr>
          <w:rFonts w:ascii="Verdana" w:hAnsi="Verdana"/>
        </w:rPr>
        <w:t xml:space="preserve">–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4552A958"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97A655"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52D4B5E3" w14:textId="77777777" w:rsidR="00F0526D" w:rsidRPr="00C51397" w:rsidRDefault="00F0526D" w:rsidP="00F0526D">
            <w:pPr>
              <w:ind w:left="123"/>
            </w:pPr>
            <w:r w:rsidRPr="00C51397">
              <w:rPr>
                <w:rFonts w:cs="Arial"/>
                <w:lang w:val="fr-FR" w:eastAsia="fr-FR"/>
              </w:rPr>
              <w:t>PT 19</w:t>
            </w:r>
          </w:p>
        </w:tc>
      </w:tr>
      <w:tr w:rsidR="00F0526D" w:rsidRPr="00BE53CA" w14:paraId="6C7B434B"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3773AE"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A477"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65B3E6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D17AD3"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261BDC1" w14:textId="77777777" w:rsidR="00F0526D" w:rsidRPr="00C51397" w:rsidRDefault="00F0526D" w:rsidP="00F0526D">
            <w:pPr>
              <w:ind w:left="123"/>
              <w:jc w:val="both"/>
              <w:rPr>
                <w:rFonts w:cs="Arial"/>
                <w:lang w:val="en-US"/>
              </w:rPr>
            </w:pPr>
            <w:r>
              <w:rPr>
                <w:rFonts w:cs="Arial"/>
                <w:bCs/>
                <w:i/>
                <w:lang w:val="en-US" w:eastAsia="fr-FR"/>
              </w:rPr>
              <w:t>Ixodes ricinus</w:t>
            </w:r>
          </w:p>
          <w:p w14:paraId="6AB96B6E"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E54858E"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755D97"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12944CD7" w14:textId="77777777" w:rsidR="00F0526D" w:rsidRPr="00C51397" w:rsidRDefault="00F0526D" w:rsidP="00F0526D">
            <w:pPr>
              <w:ind w:left="123"/>
            </w:pPr>
            <w:r w:rsidRPr="00C51397">
              <w:rPr>
                <w:rFonts w:cs="Arial"/>
                <w:lang w:val="fr-FR" w:eastAsia="fr-FR"/>
              </w:rPr>
              <w:t>Skin application</w:t>
            </w:r>
          </w:p>
        </w:tc>
      </w:tr>
      <w:tr w:rsidR="00F0526D" w:rsidRPr="00BE53CA" w14:paraId="2812FB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94944A"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E09D6D1"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A82D430" w14:textId="77777777" w:rsidR="00F0526D" w:rsidRPr="00D05058" w:rsidRDefault="00F0526D" w:rsidP="00F0526D">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04CB76B3"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38AB4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80EB208" w14:textId="176B2D1B" w:rsidR="00F0526D" w:rsidRDefault="00F0526D" w:rsidP="00F0526D">
            <w:pPr>
              <w:ind w:left="123"/>
              <w:jc w:val="both"/>
              <w:rPr>
                <w:rFonts w:cs="Arial"/>
                <w:lang w:val="en-US" w:eastAsia="fr-FR"/>
              </w:rPr>
            </w:pPr>
            <w:r w:rsidRPr="00C51397">
              <w:rPr>
                <w:rFonts w:cs="Arial"/>
                <w:b/>
                <w:lang w:val="en-US" w:eastAsia="fr-FR"/>
              </w:rPr>
              <w:t xml:space="preserve">The application rate is </w:t>
            </w:r>
            <w:r>
              <w:rPr>
                <w:rFonts w:cs="Arial"/>
                <w:lang w:val="en-US" w:eastAsia="fr-FR"/>
              </w:rPr>
              <w:t>0.95</w:t>
            </w:r>
            <w:r w:rsidRPr="00C51397">
              <w:rPr>
                <w:rFonts w:cs="Arial"/>
                <w:lang w:val="en-US" w:eastAsia="fr-FR"/>
              </w:rPr>
              <w:t xml:space="preserve"> mg / cm²</w:t>
            </w:r>
            <w:r w:rsidRPr="00C51397">
              <w:rPr>
                <w:rFonts w:cs="Arial"/>
                <w:b/>
                <w:lang w:val="en-US" w:eastAsia="fr-FR"/>
              </w:rPr>
              <w:t xml:space="preserve"> </w:t>
            </w:r>
            <w:r w:rsidRPr="00DB4E71">
              <w:rPr>
                <w:rFonts w:cs="Arial"/>
                <w:lang w:val="en-US" w:eastAsia="fr-FR"/>
              </w:rPr>
              <w:t>of skin</w:t>
            </w:r>
          </w:p>
          <w:p w14:paraId="05AE2E2B" w14:textId="067A2DF1" w:rsidR="00215C13" w:rsidRDefault="00215C13" w:rsidP="00F0526D">
            <w:pPr>
              <w:ind w:left="123"/>
              <w:jc w:val="both"/>
              <w:rPr>
                <w:rFonts w:cs="Arial"/>
                <w:b/>
                <w:lang w:val="en-US" w:eastAsia="fr-FR"/>
              </w:rPr>
            </w:pPr>
          </w:p>
          <w:p w14:paraId="53B195EC" w14:textId="77777777" w:rsidR="00215C13" w:rsidRPr="005D15DF" w:rsidRDefault="00215C13" w:rsidP="00215C13">
            <w:pPr>
              <w:ind w:left="123"/>
              <w:jc w:val="both"/>
              <w:rPr>
                <w:rFonts w:cs="Arial"/>
                <w:bCs/>
                <w:u w:val="single"/>
                <w:lang w:val="en-US"/>
              </w:rPr>
            </w:pPr>
            <w:r w:rsidRPr="005D15DF">
              <w:rPr>
                <w:rFonts w:cs="Arial"/>
                <w:bCs/>
                <w:u w:val="single"/>
                <w:lang w:val="en-US"/>
              </w:rPr>
              <w:t>For European conclusion:</w:t>
            </w:r>
          </w:p>
          <w:p w14:paraId="5ED170C6"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E1C39F9" w14:textId="526D5A56" w:rsidR="00215C13" w:rsidRPr="00D80597" w:rsidRDefault="00215C13" w:rsidP="00215C13">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11</w:t>
            </w:r>
            <w:r w:rsidR="004E7297"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405558B8" w14:textId="77777777" w:rsidR="00215C13" w:rsidRPr="00EB2C44" w:rsidRDefault="00215C13" w:rsidP="00D80597">
            <w:pPr>
              <w:pStyle w:val="Paragraphedeliste"/>
              <w:ind w:left="407"/>
            </w:pPr>
          </w:p>
          <w:p w14:paraId="4BE8FFF7" w14:textId="76EAA43C" w:rsidR="00215C13" w:rsidRPr="005D15DF" w:rsidRDefault="005D15DF" w:rsidP="005D15DF">
            <w:pPr>
              <w:ind w:left="81"/>
              <w:rPr>
                <w:u w:val="single"/>
              </w:rPr>
            </w:pPr>
            <w:r w:rsidRPr="005D15DF">
              <w:rPr>
                <w:rFonts w:cs="Arial"/>
                <w:lang w:val="en-US" w:eastAsia="fr-FR"/>
              </w:rPr>
              <w:t xml:space="preserve"> </w:t>
            </w:r>
            <w:r w:rsidR="00215C13" w:rsidRPr="005D15DF">
              <w:rPr>
                <w:rFonts w:cs="Arial"/>
                <w:u w:val="single"/>
                <w:lang w:val="en-US" w:eastAsia="fr-FR"/>
              </w:rPr>
              <w:t>For French conclusion:</w:t>
            </w:r>
          </w:p>
          <w:p w14:paraId="44B07FF8"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80FFA61" w14:textId="06939F7F" w:rsidR="00215C13" w:rsidRPr="001977D5" w:rsidRDefault="00215C13" w:rsidP="00215C13">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 months</w:t>
            </w:r>
            <w:r w:rsidRPr="00C51397">
              <w:rPr>
                <w:rFonts w:cs="Arial"/>
                <w:lang w:val="en-US" w:eastAsia="fr-FR"/>
              </w:rPr>
              <w:t xml:space="preserve">): </w:t>
            </w:r>
            <w:r>
              <w:rPr>
                <w:rFonts w:cs="Arial"/>
                <w:lang w:val="en-US" w:eastAsia="fr-FR"/>
              </w:rPr>
              <w:t>1 application</w:t>
            </w:r>
            <w:r w:rsidRPr="00C51397">
              <w:rPr>
                <w:rFonts w:cs="Arial"/>
                <w:lang w:val="en-US" w:eastAsia="fr-FR"/>
              </w:rPr>
              <w:t xml:space="preserve"> per day</w:t>
            </w:r>
          </w:p>
          <w:p w14:paraId="184117D2" w14:textId="77777777" w:rsidR="00215C13" w:rsidRPr="00C51397" w:rsidRDefault="00215C13" w:rsidP="00F0526D">
            <w:pPr>
              <w:ind w:left="123"/>
              <w:jc w:val="both"/>
              <w:rPr>
                <w:rFonts w:cs="Arial"/>
                <w:b/>
                <w:lang w:val="en-US" w:eastAsia="fr-FR"/>
              </w:rPr>
            </w:pPr>
          </w:p>
          <w:p w14:paraId="40670A67" w14:textId="77777777" w:rsidR="00F0526D" w:rsidRPr="00C51397" w:rsidRDefault="00F0526D" w:rsidP="00F0526D">
            <w:pPr>
              <w:ind w:left="123"/>
              <w:jc w:val="both"/>
              <w:rPr>
                <w:rFonts w:cs="Arial"/>
                <w:bCs/>
                <w:lang w:val="en-US"/>
              </w:rPr>
            </w:pPr>
            <w:r w:rsidRPr="00C51397">
              <w:rPr>
                <w:rFonts w:cs="Arial"/>
                <w:b/>
                <w:lang w:val="en-US"/>
              </w:rPr>
              <w:t>Protection time:</w:t>
            </w:r>
            <w:r>
              <w:rPr>
                <w:rFonts w:cs="Arial"/>
                <w:lang w:val="en-US"/>
              </w:rPr>
              <w:t xml:space="preserve"> 3 hours in temperate condition</w:t>
            </w:r>
          </w:p>
          <w:p w14:paraId="4C06F00D" w14:textId="60967481" w:rsidR="00F0526D" w:rsidRDefault="00F0526D" w:rsidP="00F0526D">
            <w:pPr>
              <w:ind w:left="123"/>
              <w:jc w:val="both"/>
              <w:rPr>
                <w:rFonts w:cs="Arial"/>
                <w:bCs/>
                <w:lang w:val="en-US"/>
              </w:rPr>
            </w:pPr>
          </w:p>
          <w:p w14:paraId="3174B52F" w14:textId="77777777" w:rsidR="00D92CBF" w:rsidRDefault="00D92CBF" w:rsidP="00D92CBF">
            <w:pPr>
              <w:ind w:left="123"/>
            </w:pPr>
            <w:r>
              <w:t>European conclusion:</w:t>
            </w:r>
          </w:p>
          <w:tbl>
            <w:tblPr>
              <w:tblStyle w:val="Grilledutableau"/>
              <w:tblW w:w="6081" w:type="dxa"/>
              <w:tblInd w:w="123" w:type="dxa"/>
              <w:tblLayout w:type="fixed"/>
              <w:tblLook w:val="04A0" w:firstRow="1" w:lastRow="0" w:firstColumn="1" w:lastColumn="0" w:noHBand="0" w:noVBand="1"/>
            </w:tblPr>
            <w:tblGrid>
              <w:gridCol w:w="868"/>
              <w:gridCol w:w="868"/>
              <w:gridCol w:w="869"/>
              <w:gridCol w:w="869"/>
              <w:gridCol w:w="869"/>
              <w:gridCol w:w="869"/>
              <w:gridCol w:w="869"/>
            </w:tblGrid>
            <w:tr w:rsidR="00D92CBF" w:rsidRPr="005D15DF" w14:paraId="4BD2EE8D" w14:textId="77777777" w:rsidTr="005D15DF">
              <w:trPr>
                <w:trHeight w:val="389"/>
              </w:trPr>
              <w:tc>
                <w:tcPr>
                  <w:tcW w:w="868" w:type="dxa"/>
                  <w:vAlign w:val="center"/>
                </w:tcPr>
                <w:p w14:paraId="65579308" w14:textId="77777777" w:rsidR="00D92CBF" w:rsidRPr="005D15DF" w:rsidRDefault="00D92CBF" w:rsidP="005D15DF">
                  <w:pPr>
                    <w:jc w:val="center"/>
                    <w:rPr>
                      <w:sz w:val="16"/>
                      <w:szCs w:val="16"/>
                    </w:rPr>
                  </w:pPr>
                  <w:r w:rsidRPr="005D15DF">
                    <w:rPr>
                      <w:sz w:val="16"/>
                      <w:szCs w:val="16"/>
                    </w:rPr>
                    <w:lastRenderedPageBreak/>
                    <w:t>Number of spray</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BB07444" w14:textId="77777777" w:rsidR="00D92CBF" w:rsidRPr="005D15DF" w:rsidRDefault="00D92CBF" w:rsidP="005D15DF">
                  <w:pPr>
                    <w:jc w:val="center"/>
                    <w:rPr>
                      <w:sz w:val="16"/>
                      <w:szCs w:val="16"/>
                    </w:rPr>
                  </w:pPr>
                  <w:r w:rsidRPr="005D15DF">
                    <w:rPr>
                      <w:rFonts w:cs="Calibri"/>
                      <w:color w:val="000000"/>
                      <w:sz w:val="16"/>
                      <w:szCs w:val="16"/>
                    </w:rPr>
                    <w:t>head</w:t>
                  </w:r>
                </w:p>
              </w:tc>
              <w:tc>
                <w:tcPr>
                  <w:tcW w:w="869" w:type="dxa"/>
                  <w:tcBorders>
                    <w:top w:val="single" w:sz="4" w:space="0" w:color="auto"/>
                    <w:left w:val="nil"/>
                    <w:bottom w:val="single" w:sz="4" w:space="0" w:color="auto"/>
                    <w:right w:val="single" w:sz="4" w:space="0" w:color="auto"/>
                  </w:tcBorders>
                  <w:shd w:val="clear" w:color="auto" w:fill="auto"/>
                  <w:vAlign w:val="center"/>
                </w:tcPr>
                <w:p w14:paraId="6B695727" w14:textId="77777777" w:rsidR="00D92CBF" w:rsidRPr="005D15DF" w:rsidRDefault="00D92CBF" w:rsidP="005D15DF">
                  <w:pPr>
                    <w:jc w:val="center"/>
                    <w:rPr>
                      <w:sz w:val="16"/>
                      <w:szCs w:val="16"/>
                    </w:rPr>
                  </w:pPr>
                  <w:r w:rsidRPr="005D15DF">
                    <w:rPr>
                      <w:rFonts w:cs="Calibri"/>
                      <w:color w:val="000000"/>
                      <w:sz w:val="16"/>
                      <w:szCs w:val="16"/>
                    </w:rPr>
                    <w:t>neck</w:t>
                  </w:r>
                </w:p>
              </w:tc>
              <w:tc>
                <w:tcPr>
                  <w:tcW w:w="869" w:type="dxa"/>
                  <w:tcBorders>
                    <w:top w:val="single" w:sz="4" w:space="0" w:color="auto"/>
                    <w:left w:val="nil"/>
                    <w:bottom w:val="single" w:sz="4" w:space="0" w:color="auto"/>
                    <w:right w:val="single" w:sz="4" w:space="0" w:color="auto"/>
                  </w:tcBorders>
                  <w:shd w:val="clear" w:color="auto" w:fill="auto"/>
                  <w:vAlign w:val="center"/>
                </w:tcPr>
                <w:p w14:paraId="43415626" w14:textId="77777777" w:rsidR="00D92CBF" w:rsidRPr="005D15DF" w:rsidRDefault="00D92CBF" w:rsidP="005D15DF">
                  <w:pPr>
                    <w:jc w:val="center"/>
                    <w:rPr>
                      <w:sz w:val="16"/>
                      <w:szCs w:val="16"/>
                    </w:rPr>
                  </w:pPr>
                  <w:r w:rsidRPr="005D15DF">
                    <w:rPr>
                      <w:rFonts w:cs="Calibri"/>
                      <w:color w:val="000000"/>
                      <w:sz w:val="16"/>
                      <w:szCs w:val="16"/>
                    </w:rPr>
                    <w:t>per arm</w:t>
                  </w:r>
                </w:p>
              </w:tc>
              <w:tc>
                <w:tcPr>
                  <w:tcW w:w="869" w:type="dxa"/>
                  <w:tcBorders>
                    <w:top w:val="single" w:sz="4" w:space="0" w:color="auto"/>
                    <w:left w:val="nil"/>
                    <w:bottom w:val="single" w:sz="4" w:space="0" w:color="auto"/>
                    <w:right w:val="single" w:sz="4" w:space="0" w:color="auto"/>
                  </w:tcBorders>
                  <w:shd w:val="clear" w:color="auto" w:fill="auto"/>
                  <w:vAlign w:val="center"/>
                </w:tcPr>
                <w:p w14:paraId="3C92C7B2" w14:textId="7F0F54C5" w:rsidR="00D92CBF" w:rsidRPr="005D15DF" w:rsidRDefault="00D92CBF" w:rsidP="005D15DF">
                  <w:pPr>
                    <w:jc w:val="center"/>
                    <w:rPr>
                      <w:sz w:val="16"/>
                      <w:szCs w:val="16"/>
                    </w:rPr>
                  </w:pPr>
                  <w:r w:rsidRPr="005D15DF">
                    <w:rPr>
                      <w:rFonts w:cs="Calibri"/>
                      <w:color w:val="000000"/>
                      <w:sz w:val="16"/>
                      <w:szCs w:val="16"/>
                    </w:rPr>
                    <w:t>per hand</w:t>
                  </w:r>
                </w:p>
              </w:tc>
              <w:tc>
                <w:tcPr>
                  <w:tcW w:w="869" w:type="dxa"/>
                  <w:tcBorders>
                    <w:top w:val="single" w:sz="4" w:space="0" w:color="auto"/>
                    <w:left w:val="nil"/>
                    <w:bottom w:val="single" w:sz="4" w:space="0" w:color="auto"/>
                    <w:right w:val="single" w:sz="4" w:space="0" w:color="auto"/>
                  </w:tcBorders>
                  <w:shd w:val="clear" w:color="auto" w:fill="auto"/>
                  <w:vAlign w:val="center"/>
                </w:tcPr>
                <w:p w14:paraId="6603D3F9" w14:textId="0A3402E1" w:rsidR="00D92CBF" w:rsidRPr="005D15DF" w:rsidRDefault="00D92CBF" w:rsidP="005D15DF">
                  <w:pPr>
                    <w:jc w:val="center"/>
                    <w:rPr>
                      <w:sz w:val="16"/>
                      <w:szCs w:val="16"/>
                    </w:rPr>
                  </w:pPr>
                  <w:r w:rsidRPr="005D15DF">
                    <w:rPr>
                      <w:rFonts w:cs="Calibri"/>
                      <w:color w:val="000000"/>
                      <w:sz w:val="16"/>
                      <w:szCs w:val="16"/>
                    </w:rPr>
                    <w:t>per  leg</w:t>
                  </w:r>
                </w:p>
              </w:tc>
              <w:tc>
                <w:tcPr>
                  <w:tcW w:w="869" w:type="dxa"/>
                  <w:tcBorders>
                    <w:top w:val="single" w:sz="4" w:space="0" w:color="auto"/>
                    <w:left w:val="nil"/>
                    <w:bottom w:val="single" w:sz="4" w:space="0" w:color="auto"/>
                    <w:right w:val="single" w:sz="4" w:space="0" w:color="auto"/>
                  </w:tcBorders>
                  <w:shd w:val="clear" w:color="auto" w:fill="auto"/>
                  <w:vAlign w:val="center"/>
                </w:tcPr>
                <w:p w14:paraId="3BE7EF45" w14:textId="77777777" w:rsidR="00D92CBF" w:rsidRPr="005D15DF" w:rsidRDefault="00D92CBF" w:rsidP="005D15DF">
                  <w:pPr>
                    <w:jc w:val="center"/>
                    <w:rPr>
                      <w:sz w:val="16"/>
                      <w:szCs w:val="16"/>
                    </w:rPr>
                  </w:pPr>
                  <w:r w:rsidRPr="005D15DF">
                    <w:rPr>
                      <w:rFonts w:cs="Calibri"/>
                      <w:color w:val="000000"/>
                      <w:sz w:val="16"/>
                      <w:szCs w:val="16"/>
                    </w:rPr>
                    <w:t>per feet</w:t>
                  </w:r>
                </w:p>
              </w:tc>
            </w:tr>
            <w:tr w:rsidR="00D92CBF" w:rsidRPr="005D15DF" w14:paraId="7D4824F2" w14:textId="77777777" w:rsidTr="005D15DF">
              <w:trPr>
                <w:trHeight w:val="377"/>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61671CF" w14:textId="77777777" w:rsidR="00D92CBF" w:rsidRPr="005D15DF" w:rsidRDefault="00D92CBF" w:rsidP="005D15DF">
                  <w:pPr>
                    <w:jc w:val="center"/>
                    <w:rPr>
                      <w:sz w:val="16"/>
                      <w:szCs w:val="16"/>
                    </w:rPr>
                  </w:pPr>
                  <w:r w:rsidRPr="005D15DF">
                    <w:rPr>
                      <w:rFonts w:cs="Calibri"/>
                      <w:color w:val="000000"/>
                      <w:sz w:val="16"/>
                      <w:szCs w:val="16"/>
                    </w:rPr>
                    <w:t>&lt; 1 year old</w:t>
                  </w:r>
                </w:p>
              </w:tc>
              <w:tc>
                <w:tcPr>
                  <w:tcW w:w="868" w:type="dxa"/>
                  <w:tcBorders>
                    <w:top w:val="single" w:sz="4" w:space="0" w:color="auto"/>
                    <w:left w:val="single" w:sz="4" w:space="0" w:color="auto"/>
                    <w:bottom w:val="single" w:sz="4" w:space="0" w:color="auto"/>
                    <w:right w:val="single" w:sz="4" w:space="0" w:color="auto"/>
                  </w:tcBorders>
                  <w:shd w:val="clear" w:color="000000" w:fill="B1A0C7"/>
                  <w:vAlign w:val="center"/>
                </w:tcPr>
                <w:p w14:paraId="56190331" w14:textId="251A0B14" w:rsidR="00D92CBF" w:rsidRPr="005D15DF" w:rsidRDefault="00D92CBF" w:rsidP="005D15DF">
                  <w:pPr>
                    <w:jc w:val="center"/>
                    <w:rPr>
                      <w:sz w:val="16"/>
                      <w:szCs w:val="16"/>
                    </w:rPr>
                  </w:pPr>
                  <w:r w:rsidRPr="005D15DF">
                    <w:rPr>
                      <w:rFonts w:cs="Calibri"/>
                      <w:color w:val="000000"/>
                      <w:sz w:val="16"/>
                      <w:szCs w:val="16"/>
                    </w:rPr>
                    <w:t>2,3</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189C4558" w14:textId="6D7246D9" w:rsidR="00D92CBF" w:rsidRPr="005D15DF" w:rsidRDefault="00D92CBF" w:rsidP="005D15DF">
                  <w:pPr>
                    <w:jc w:val="center"/>
                    <w:rPr>
                      <w:sz w:val="16"/>
                      <w:szCs w:val="16"/>
                    </w:rPr>
                  </w:pPr>
                  <w:r w:rsidRPr="005D15DF">
                    <w:rPr>
                      <w:sz w:val="16"/>
                      <w:szCs w:val="16"/>
                    </w:rPr>
                    <w:t>1,0</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E1D12F1" w14:textId="53B117D2" w:rsidR="00D92CBF" w:rsidRPr="005D15DF" w:rsidRDefault="00D92CBF" w:rsidP="005D15DF">
                  <w:pPr>
                    <w:jc w:val="center"/>
                    <w:rPr>
                      <w:sz w:val="16"/>
                      <w:szCs w:val="16"/>
                    </w:rPr>
                  </w:pPr>
                  <w:r w:rsidRPr="005D15DF">
                    <w:rPr>
                      <w:rFonts w:cs="Calibri"/>
                      <w:color w:val="000000"/>
                      <w:sz w:val="16"/>
                      <w:szCs w:val="16"/>
                    </w:rPr>
                    <w:t>1,6</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7C6C7672" w14:textId="5592D0EC" w:rsidR="00D92CBF" w:rsidRPr="005D15DF" w:rsidRDefault="00D92CBF" w:rsidP="005D15DF">
                  <w:pPr>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808FDE1" w14:textId="2B1E21BE" w:rsidR="00D92CBF" w:rsidRPr="005D15DF" w:rsidRDefault="00D92CBF" w:rsidP="005D15DF">
                  <w:pPr>
                    <w:jc w:val="center"/>
                    <w:rPr>
                      <w:sz w:val="16"/>
                      <w:szCs w:val="16"/>
                    </w:rPr>
                  </w:pPr>
                  <w:r w:rsidRPr="005D15DF">
                    <w:rPr>
                      <w:rFonts w:cs="Calibri"/>
                      <w:color w:val="000000"/>
                      <w:sz w:val="16"/>
                      <w:szCs w:val="16"/>
                    </w:rPr>
                    <w:t>2,9</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C00945A" w14:textId="5E0EADC7" w:rsidR="00D92CBF" w:rsidRPr="005D15DF" w:rsidRDefault="00D92CBF" w:rsidP="005D15DF">
                  <w:pPr>
                    <w:jc w:val="center"/>
                    <w:rPr>
                      <w:sz w:val="16"/>
                      <w:szCs w:val="16"/>
                    </w:rPr>
                  </w:pPr>
                  <w:r w:rsidRPr="005D15DF">
                    <w:rPr>
                      <w:rFonts w:cs="Calibri"/>
                      <w:sz w:val="16"/>
                      <w:szCs w:val="16"/>
                    </w:rPr>
                    <w:t>0,4</w:t>
                  </w:r>
                </w:p>
              </w:tc>
            </w:tr>
            <w:tr w:rsidR="00D92CBF" w:rsidRPr="005D15DF" w14:paraId="14F07283" w14:textId="77777777" w:rsidTr="005D15DF">
              <w:trPr>
                <w:trHeight w:val="584"/>
              </w:trPr>
              <w:tc>
                <w:tcPr>
                  <w:tcW w:w="868" w:type="dxa"/>
                  <w:tcBorders>
                    <w:top w:val="nil"/>
                    <w:left w:val="single" w:sz="4" w:space="0" w:color="auto"/>
                    <w:bottom w:val="single" w:sz="4" w:space="0" w:color="auto"/>
                    <w:right w:val="single" w:sz="4" w:space="0" w:color="auto"/>
                  </w:tcBorders>
                  <w:shd w:val="clear" w:color="auto" w:fill="auto"/>
                  <w:vAlign w:val="center"/>
                </w:tcPr>
                <w:p w14:paraId="53BE5977" w14:textId="77777777" w:rsidR="00D92CBF" w:rsidRPr="005D15DF" w:rsidRDefault="00D92CBF" w:rsidP="005D15DF">
                  <w:pPr>
                    <w:jc w:val="center"/>
                    <w:rPr>
                      <w:sz w:val="16"/>
                      <w:szCs w:val="16"/>
                    </w:rPr>
                  </w:pPr>
                  <w:r w:rsidRPr="005D15DF">
                    <w:rPr>
                      <w:rFonts w:cs="Calibri"/>
                      <w:color w:val="000000"/>
                      <w:sz w:val="16"/>
                      <w:szCs w:val="16"/>
                    </w:rPr>
                    <w:t>1 to &lt; 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87B0651" w14:textId="7327D302"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E3455" w14:textId="5414DCC8" w:rsidR="00D92CBF" w:rsidRPr="005D15DF" w:rsidRDefault="00D92CBF" w:rsidP="005D15DF">
                  <w:pPr>
                    <w:jc w:val="center"/>
                    <w:rPr>
                      <w:sz w:val="16"/>
                      <w:szCs w:val="16"/>
                    </w:rPr>
                  </w:pPr>
                  <w:r w:rsidRPr="005D15DF">
                    <w:rPr>
                      <w:sz w:val="16"/>
                      <w:szCs w:val="16"/>
                    </w:rPr>
                    <w:t>1,2</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01A71BA" w14:textId="4BEBBAB1" w:rsidR="00D92CBF" w:rsidRPr="005D15DF" w:rsidRDefault="00D92CBF" w:rsidP="005D15DF">
                  <w:pPr>
                    <w:jc w:val="center"/>
                    <w:rPr>
                      <w:sz w:val="16"/>
                      <w:szCs w:val="16"/>
                    </w:rPr>
                  </w:pPr>
                  <w:r w:rsidRPr="005D15DF">
                    <w:rPr>
                      <w:rFonts w:cs="Calibri"/>
                      <w:color w:val="000000"/>
                      <w:sz w:val="16"/>
                      <w:szCs w:val="16"/>
                    </w:rPr>
                    <w:t>1,9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189C608" w14:textId="7C65C7CC"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4D7F1C76" w14:textId="3E013F27" w:rsidR="00D92CBF" w:rsidRPr="005D15DF" w:rsidRDefault="00D92CBF" w:rsidP="005D15DF">
                  <w:pPr>
                    <w:jc w:val="center"/>
                    <w:rPr>
                      <w:sz w:val="16"/>
                      <w:szCs w:val="16"/>
                    </w:rPr>
                  </w:pPr>
                  <w:r w:rsidRPr="005D15DF">
                    <w:rPr>
                      <w:rFonts w:cs="Calibri"/>
                      <w:color w:val="000000"/>
                      <w:sz w:val="16"/>
                      <w:szCs w:val="16"/>
                    </w:rPr>
                    <w:t>3,4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073C8F0" w14:textId="742D9504" w:rsidR="00D92CBF" w:rsidRPr="005D15DF" w:rsidRDefault="00D92CBF" w:rsidP="005D15DF">
                  <w:pPr>
                    <w:jc w:val="center"/>
                    <w:rPr>
                      <w:sz w:val="16"/>
                      <w:szCs w:val="16"/>
                    </w:rPr>
                  </w:pPr>
                  <w:r w:rsidRPr="005D15DF">
                    <w:rPr>
                      <w:rFonts w:cs="Calibri"/>
                      <w:sz w:val="16"/>
                      <w:szCs w:val="16"/>
                    </w:rPr>
                    <w:t>0,5</w:t>
                  </w:r>
                </w:p>
              </w:tc>
            </w:tr>
            <w:tr w:rsidR="00D92CBF" w:rsidRPr="005D15DF" w14:paraId="2441B16B" w14:textId="77777777" w:rsidTr="005D15DF">
              <w:trPr>
                <w:trHeight w:val="572"/>
              </w:trPr>
              <w:tc>
                <w:tcPr>
                  <w:tcW w:w="868" w:type="dxa"/>
                  <w:tcBorders>
                    <w:top w:val="nil"/>
                    <w:left w:val="single" w:sz="4" w:space="0" w:color="auto"/>
                    <w:bottom w:val="single" w:sz="4" w:space="0" w:color="auto"/>
                    <w:right w:val="single" w:sz="4" w:space="0" w:color="auto"/>
                  </w:tcBorders>
                  <w:shd w:val="clear" w:color="auto" w:fill="auto"/>
                  <w:vAlign w:val="center"/>
                </w:tcPr>
                <w:p w14:paraId="6765BE77" w14:textId="77777777" w:rsidR="00D92CBF" w:rsidRPr="005D15DF" w:rsidRDefault="00D92CBF" w:rsidP="005D15DF">
                  <w:pPr>
                    <w:jc w:val="center"/>
                    <w:rPr>
                      <w:sz w:val="16"/>
                      <w:szCs w:val="16"/>
                    </w:rPr>
                  </w:pPr>
                  <w:r w:rsidRPr="005D15DF">
                    <w:rPr>
                      <w:rFonts w:cs="Calibri"/>
                      <w:color w:val="000000"/>
                      <w:sz w:val="16"/>
                      <w:szCs w:val="16"/>
                    </w:rPr>
                    <w:t>2 to &lt; 6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548C1E2" w14:textId="59D6DE46"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342CF19" w14:textId="3F66B880" w:rsidR="00D92CBF" w:rsidRPr="005D15DF" w:rsidRDefault="00D92CBF" w:rsidP="005D15DF">
                  <w:pPr>
                    <w:jc w:val="center"/>
                    <w:rPr>
                      <w:sz w:val="16"/>
                      <w:szCs w:val="16"/>
                    </w:rPr>
                  </w:pPr>
                  <w:r w:rsidRPr="005D15DF">
                    <w:rPr>
                      <w:sz w:val="16"/>
                      <w:szCs w:val="16"/>
                    </w:rPr>
                    <w:t>1,6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0FBD50" w14:textId="2D65E541" w:rsidR="00D92CBF" w:rsidRPr="005D15DF" w:rsidRDefault="00D92CBF" w:rsidP="005D15DF">
                  <w:pPr>
                    <w:jc w:val="center"/>
                    <w:rPr>
                      <w:sz w:val="16"/>
                      <w:szCs w:val="16"/>
                    </w:rPr>
                  </w:pPr>
                  <w:r w:rsidRPr="005D15DF">
                    <w:rPr>
                      <w:rFonts w:cs="Calibri"/>
                      <w:color w:val="000000"/>
                      <w:sz w:val="16"/>
                      <w:szCs w:val="16"/>
                    </w:rPr>
                    <w:t>2,6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7DE67A0" w14:textId="67AEDAB0"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3A3A3C7E" w14:textId="50E09FCC" w:rsidR="00D92CBF" w:rsidRPr="005D15DF" w:rsidRDefault="00D92CBF" w:rsidP="005D15DF">
                  <w:pPr>
                    <w:jc w:val="center"/>
                    <w:rPr>
                      <w:sz w:val="16"/>
                      <w:szCs w:val="16"/>
                    </w:rPr>
                  </w:pPr>
                  <w:r w:rsidRPr="005D15DF">
                    <w:rPr>
                      <w:rFonts w:cs="Calibri"/>
                      <w:color w:val="000000"/>
                      <w:sz w:val="16"/>
                      <w:szCs w:val="16"/>
                    </w:rPr>
                    <w:t>4,9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72F7FAB" w14:textId="13BA9F9C" w:rsidR="00D92CBF" w:rsidRPr="005D15DF" w:rsidRDefault="00D92CBF" w:rsidP="005D15DF">
                  <w:pPr>
                    <w:jc w:val="center"/>
                    <w:rPr>
                      <w:sz w:val="16"/>
                      <w:szCs w:val="16"/>
                    </w:rPr>
                  </w:pPr>
                  <w:r w:rsidRPr="005D15DF">
                    <w:rPr>
                      <w:rFonts w:cs="Calibri"/>
                      <w:sz w:val="16"/>
                      <w:szCs w:val="16"/>
                    </w:rPr>
                    <w:t>0,7</w:t>
                  </w:r>
                </w:p>
              </w:tc>
            </w:tr>
            <w:tr w:rsidR="00D92CBF" w:rsidRPr="005D15DF" w14:paraId="6E5AD9AE" w14:textId="77777777" w:rsidTr="005D15DF">
              <w:trPr>
                <w:trHeight w:val="778"/>
              </w:trPr>
              <w:tc>
                <w:tcPr>
                  <w:tcW w:w="868" w:type="dxa"/>
                  <w:tcBorders>
                    <w:top w:val="nil"/>
                    <w:left w:val="single" w:sz="4" w:space="0" w:color="auto"/>
                    <w:bottom w:val="single" w:sz="4" w:space="0" w:color="auto"/>
                    <w:right w:val="single" w:sz="4" w:space="0" w:color="auto"/>
                  </w:tcBorders>
                  <w:shd w:val="clear" w:color="auto" w:fill="auto"/>
                  <w:vAlign w:val="center"/>
                </w:tcPr>
                <w:p w14:paraId="074017BD" w14:textId="77777777" w:rsidR="00D92CBF" w:rsidRPr="005D15DF" w:rsidRDefault="00D92CBF" w:rsidP="005D15DF">
                  <w:pPr>
                    <w:jc w:val="center"/>
                    <w:rPr>
                      <w:sz w:val="16"/>
                      <w:szCs w:val="16"/>
                    </w:rPr>
                  </w:pPr>
                  <w:r w:rsidRPr="005D15DF">
                    <w:rPr>
                      <w:rFonts w:cs="Calibri"/>
                      <w:color w:val="000000"/>
                      <w:sz w:val="16"/>
                      <w:szCs w:val="16"/>
                    </w:rPr>
                    <w:t>6 to &lt; 12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0DB542C" w14:textId="231A08A9"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93903C3" w14:textId="62C0EA27" w:rsidR="00D92CBF" w:rsidRPr="005D15DF" w:rsidRDefault="00D92CBF" w:rsidP="005D15DF">
                  <w:pPr>
                    <w:jc w:val="center"/>
                    <w:rPr>
                      <w:sz w:val="16"/>
                      <w:szCs w:val="16"/>
                    </w:rPr>
                  </w:pPr>
                  <w:r w:rsidRPr="005D15DF">
                    <w:rPr>
                      <w:sz w:val="16"/>
                      <w:szCs w:val="16"/>
                    </w:rPr>
                    <w:t>1,7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5B521945" w14:textId="3918B6FF"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7A04634" w14:textId="3A087C43"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5AB2266F" w14:textId="545F2CC6" w:rsidR="00D92CBF" w:rsidRPr="005D15DF" w:rsidRDefault="00D92CBF" w:rsidP="005D15DF">
                  <w:pPr>
                    <w:jc w:val="center"/>
                    <w:rPr>
                      <w:sz w:val="16"/>
                      <w:szCs w:val="16"/>
                    </w:rPr>
                  </w:pPr>
                  <w:r w:rsidRPr="005D15DF">
                    <w:rPr>
                      <w:rFonts w:cs="Calibri"/>
                      <w:color w:val="000000"/>
                      <w:sz w:val="16"/>
                      <w:szCs w:val="16"/>
                    </w:rPr>
                    <w:t>7,5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F795FBD" w14:textId="7989DF89" w:rsidR="00D92CBF" w:rsidRPr="005D15DF" w:rsidRDefault="00D92CBF" w:rsidP="005D15DF">
                  <w:pPr>
                    <w:jc w:val="center"/>
                    <w:rPr>
                      <w:sz w:val="16"/>
                      <w:szCs w:val="16"/>
                    </w:rPr>
                  </w:pPr>
                  <w:r w:rsidRPr="005D15DF">
                    <w:rPr>
                      <w:rFonts w:cs="Calibri"/>
                      <w:sz w:val="16"/>
                      <w:szCs w:val="16"/>
                    </w:rPr>
                    <w:t>1,0</w:t>
                  </w:r>
                </w:p>
              </w:tc>
            </w:tr>
            <w:tr w:rsidR="00D92CBF" w:rsidRPr="005D15DF" w14:paraId="02289E1B" w14:textId="77777777" w:rsidTr="005D15DF">
              <w:trPr>
                <w:trHeight w:val="182"/>
              </w:trPr>
              <w:tc>
                <w:tcPr>
                  <w:tcW w:w="868" w:type="dxa"/>
                  <w:tcBorders>
                    <w:top w:val="nil"/>
                    <w:left w:val="single" w:sz="4" w:space="0" w:color="auto"/>
                    <w:bottom w:val="single" w:sz="4" w:space="0" w:color="auto"/>
                    <w:right w:val="single" w:sz="4" w:space="0" w:color="auto"/>
                  </w:tcBorders>
                  <w:shd w:val="clear" w:color="auto" w:fill="auto"/>
                  <w:vAlign w:val="center"/>
                </w:tcPr>
                <w:p w14:paraId="2E5DEA83" w14:textId="77777777" w:rsidR="00D92CBF" w:rsidRPr="005D15DF" w:rsidRDefault="00D92CBF" w:rsidP="005D15DF">
                  <w:pPr>
                    <w:jc w:val="center"/>
                    <w:rPr>
                      <w:sz w:val="16"/>
                      <w:szCs w:val="16"/>
                    </w:rPr>
                  </w:pPr>
                  <w:r w:rsidRPr="005D15DF">
                    <w:rPr>
                      <w:rFonts w:cs="Calibri"/>
                      <w:color w:val="000000"/>
                      <w:sz w:val="16"/>
                      <w:szCs w:val="16"/>
                    </w:rPr>
                    <w:t>adult</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63FA78A2" w14:textId="38CAFE15" w:rsidR="00D92CBF" w:rsidRPr="005D15DF" w:rsidRDefault="00D92CBF" w:rsidP="005D15DF">
                  <w:pPr>
                    <w:jc w:val="center"/>
                    <w:rPr>
                      <w:sz w:val="16"/>
                      <w:szCs w:val="16"/>
                    </w:rPr>
                  </w:pPr>
                  <w:r w:rsidRPr="005D15DF">
                    <w:rPr>
                      <w:rFonts w:cs="Calibri"/>
                      <w:color w:val="000000"/>
                      <w:sz w:val="16"/>
                      <w:szCs w:val="16"/>
                    </w:rPr>
                    <w:t>7,4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AF2BEEA" w14:textId="1DE3CA57" w:rsidR="00D92CBF" w:rsidRPr="005D15DF" w:rsidRDefault="00D92CBF" w:rsidP="005D15DF">
                  <w:pPr>
                    <w:jc w:val="center"/>
                    <w:rPr>
                      <w:sz w:val="16"/>
                      <w:szCs w:val="16"/>
                    </w:rPr>
                  </w:pPr>
                  <w:r w:rsidRPr="005D15DF">
                    <w:rPr>
                      <w:sz w:val="16"/>
                      <w:szCs w:val="16"/>
                    </w:rPr>
                    <w:t>1,5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D92C53C" w14:textId="043119F3" w:rsidR="00D92CBF" w:rsidRPr="005D15DF" w:rsidRDefault="00D92CBF" w:rsidP="005D15DF">
                  <w:pPr>
                    <w:jc w:val="center"/>
                    <w:rPr>
                      <w:sz w:val="16"/>
                      <w:szCs w:val="16"/>
                    </w:rPr>
                  </w:pPr>
                  <w:r w:rsidRPr="005D15DF">
                    <w:rPr>
                      <w:rFonts w:cs="Calibri"/>
                      <w:color w:val="000000"/>
                      <w:sz w:val="16"/>
                      <w:szCs w:val="16"/>
                    </w:rPr>
                    <w:t>6,4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591C6" w14:textId="14337D14"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4D61FE4" w14:textId="624595B3" w:rsidR="00D92CBF" w:rsidRPr="005D15DF" w:rsidRDefault="00D92CBF" w:rsidP="005D15DF">
                  <w:pPr>
                    <w:jc w:val="center"/>
                    <w:rPr>
                      <w:sz w:val="16"/>
                      <w:szCs w:val="16"/>
                    </w:rPr>
                  </w:pPr>
                  <w:r w:rsidRPr="005D15DF">
                    <w:rPr>
                      <w:rFonts w:cs="Calibri"/>
                      <w:color w:val="000000"/>
                      <w:sz w:val="16"/>
                      <w:szCs w:val="16"/>
                    </w:rPr>
                    <w:t>14,6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59221D3" w14:textId="39518FFE" w:rsidR="00D92CBF" w:rsidRPr="005D15DF" w:rsidRDefault="00D92CBF" w:rsidP="005D15DF">
                  <w:pPr>
                    <w:jc w:val="center"/>
                    <w:rPr>
                      <w:sz w:val="16"/>
                      <w:szCs w:val="16"/>
                    </w:rPr>
                  </w:pPr>
                  <w:r w:rsidRPr="005D15DF">
                    <w:rPr>
                      <w:rFonts w:cs="Calibri"/>
                      <w:sz w:val="16"/>
                      <w:szCs w:val="16"/>
                    </w:rPr>
                    <w:t>1,9</w:t>
                  </w:r>
                </w:p>
              </w:tc>
            </w:tr>
          </w:tbl>
          <w:p w14:paraId="41340C5F" w14:textId="6C38479E" w:rsidR="00F0526D" w:rsidRPr="00C51397" w:rsidRDefault="00F0526D" w:rsidP="005D15DF"/>
        </w:tc>
      </w:tr>
      <w:tr w:rsidR="00F0526D" w:rsidRPr="00BE53CA" w14:paraId="16F4F3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9570DF"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C17C532" w14:textId="77777777" w:rsidR="00F0526D" w:rsidRPr="00C51397" w:rsidRDefault="00F0526D" w:rsidP="00F0526D">
            <w:pPr>
              <w:ind w:left="123"/>
            </w:pPr>
            <w:r w:rsidRPr="009C3BF5">
              <w:rPr>
                <w:rFonts w:cs="Arial"/>
                <w:lang w:val="en-US" w:eastAsia="fr-FR"/>
              </w:rPr>
              <w:t>General public (non-professional)</w:t>
            </w:r>
          </w:p>
        </w:tc>
      </w:tr>
      <w:tr w:rsidR="00F0526D" w:rsidRPr="00BE53CA" w14:paraId="740FDBFE" w14:textId="77777777" w:rsidTr="00EE13C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1FAB93"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1F4FC7C7" w14:textId="77777777" w:rsidR="00644287" w:rsidRPr="00C51397" w:rsidRDefault="00644287" w:rsidP="00644287">
            <w:pPr>
              <w:pStyle w:val="Paragraphedeliste"/>
              <w:numPr>
                <w:ilvl w:val="0"/>
                <w:numId w:val="4"/>
              </w:numPr>
              <w:ind w:left="407" w:hanging="284"/>
            </w:pPr>
            <w:r w:rsidRPr="00C51397">
              <w:rPr>
                <w:iCs/>
                <w:lang w:eastAsia="en-US"/>
              </w:rPr>
              <w:t>Bottle spray: 100 mL</w:t>
            </w:r>
          </w:p>
          <w:p w14:paraId="300612E6" w14:textId="52AFE61F" w:rsidR="00F0526D" w:rsidRPr="00C51397" w:rsidRDefault="00644287" w:rsidP="00644287">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F778255" w14:textId="77777777" w:rsidR="00F0526D" w:rsidRDefault="00F0526D" w:rsidP="00F0526D">
      <w:pPr>
        <w:pStyle w:val="Titre2"/>
        <w:numPr>
          <w:ilvl w:val="0"/>
          <w:numId w:val="0"/>
        </w:numPr>
        <w:spacing w:before="0"/>
        <w:ind w:left="576" w:hanging="576"/>
        <w:rPr>
          <w:sz w:val="20"/>
        </w:rPr>
      </w:pPr>
    </w:p>
    <w:p w14:paraId="46CFAF73" w14:textId="56428B0F" w:rsidR="00F0526D" w:rsidRPr="00BE53CA" w:rsidRDefault="0073127E" w:rsidP="00F0526D">
      <w:pPr>
        <w:pStyle w:val="Titre2"/>
        <w:numPr>
          <w:ilvl w:val="0"/>
          <w:numId w:val="0"/>
        </w:numPr>
        <w:spacing w:before="0"/>
        <w:ind w:left="576" w:hanging="576"/>
        <w:rPr>
          <w:sz w:val="20"/>
        </w:rPr>
      </w:pPr>
      <w:bookmarkStart w:id="124" w:name="_Toc11162608"/>
      <w:r>
        <w:rPr>
          <w:sz w:val="20"/>
        </w:rPr>
        <w:t>4.2</w:t>
      </w:r>
      <w:r w:rsidR="00F0526D" w:rsidRPr="00BE53CA">
        <w:rPr>
          <w:sz w:val="20"/>
        </w:rPr>
        <w:t>.1. Use-specific instructions for use</w:t>
      </w:r>
      <w:bookmarkEnd w:id="12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6B3F9DE3"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8AADF0" w14:textId="77777777" w:rsidR="00F0526D" w:rsidRPr="00BE53CA" w:rsidRDefault="00F0526D" w:rsidP="00F0526D">
            <w:pPr>
              <w:pStyle w:val="Titre2"/>
              <w:numPr>
                <w:ilvl w:val="0"/>
                <w:numId w:val="0"/>
              </w:numPr>
              <w:tabs>
                <w:tab w:val="clear" w:pos="567"/>
                <w:tab w:val="left" w:pos="381"/>
              </w:tabs>
              <w:spacing w:before="0" w:after="0"/>
              <w:rPr>
                <w:sz w:val="20"/>
              </w:rPr>
            </w:pPr>
            <w:bookmarkStart w:id="125" w:name="_Toc11162609"/>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Pr="00C51397">
              <w:rPr>
                <w:rFonts w:eastAsia="Times New Roman" w:cs="Arial"/>
                <w:b w:val="0"/>
                <w:sz w:val="20"/>
                <w:lang w:val="en-US" w:eastAsia="fr-FR"/>
              </w:rPr>
              <w:t>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25"/>
          </w:p>
        </w:tc>
      </w:tr>
    </w:tbl>
    <w:p w14:paraId="0298F52B" w14:textId="77777777" w:rsidR="00F0526D" w:rsidRPr="00BE53CA" w:rsidRDefault="00F0526D" w:rsidP="00F0526D">
      <w:pPr>
        <w:pStyle w:val="Titre2"/>
        <w:numPr>
          <w:ilvl w:val="0"/>
          <w:numId w:val="0"/>
        </w:numPr>
        <w:spacing w:before="0"/>
        <w:ind w:left="576" w:hanging="576"/>
        <w:rPr>
          <w:sz w:val="20"/>
        </w:rPr>
      </w:pPr>
    </w:p>
    <w:p w14:paraId="41023515" w14:textId="66AB5820" w:rsidR="00F0526D" w:rsidRPr="00BE53CA" w:rsidRDefault="0073127E" w:rsidP="00F0526D">
      <w:pPr>
        <w:pStyle w:val="Titre2"/>
        <w:numPr>
          <w:ilvl w:val="0"/>
          <w:numId w:val="0"/>
        </w:numPr>
        <w:spacing w:before="0"/>
        <w:ind w:left="576" w:hanging="576"/>
        <w:rPr>
          <w:sz w:val="20"/>
        </w:rPr>
      </w:pPr>
      <w:bookmarkStart w:id="126" w:name="_Toc11162610"/>
      <w:r>
        <w:rPr>
          <w:sz w:val="20"/>
        </w:rPr>
        <w:t>4.2</w:t>
      </w:r>
      <w:r w:rsidR="00F0526D" w:rsidRPr="00BE53CA">
        <w:rPr>
          <w:sz w:val="20"/>
        </w:rPr>
        <w:t>.2 Use-specific risk mitigation measures</w:t>
      </w:r>
      <w:bookmarkEnd w:id="126"/>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094C9B" w14:paraId="074EBCA4"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BB44E5" w14:textId="052A07D1" w:rsidR="00F0526D" w:rsidRPr="00094C9B" w:rsidRDefault="00215C13" w:rsidP="005D15DF">
            <w:pPr>
              <w:jc w:val="both"/>
              <w:rPr>
                <w:b/>
                <w:lang w:val="en-US"/>
              </w:rPr>
            </w:pPr>
            <w:r>
              <w:rPr>
                <w:rFonts w:cs="Arial"/>
                <w:bCs/>
                <w:lang w:val="en-US"/>
              </w:rPr>
              <w:t>For European conclusion:</w:t>
            </w:r>
            <w:r w:rsidR="005D15DF">
              <w:rPr>
                <w:rFonts w:cs="Arial"/>
                <w:bCs/>
                <w:lang w:val="en-US"/>
              </w:rPr>
              <w:t xml:space="preserve"> </w:t>
            </w:r>
            <w:r w:rsidRPr="00EB2C44">
              <w:rPr>
                <w:rFonts w:cs="Arial"/>
                <w:bCs/>
                <w:lang w:val="en-US"/>
              </w:rPr>
              <w:t xml:space="preserve">Do not apply the product </w:t>
            </w:r>
            <w:r>
              <w:rPr>
                <w:rFonts w:cs="Arial"/>
                <w:bCs/>
                <w:lang w:val="en-US"/>
              </w:rPr>
              <w:t>on children under 6 years</w:t>
            </w:r>
            <w:r w:rsidR="005D15DF">
              <w:rPr>
                <w:rFonts w:cs="Arial"/>
                <w:bCs/>
                <w:lang w:val="en-US"/>
              </w:rPr>
              <w:t>.</w:t>
            </w:r>
          </w:p>
        </w:tc>
      </w:tr>
    </w:tbl>
    <w:p w14:paraId="72A7A2F0" w14:textId="77777777" w:rsidR="00F0526D" w:rsidRPr="00094C9B" w:rsidRDefault="00F0526D" w:rsidP="00F0526D">
      <w:pPr>
        <w:pStyle w:val="Titre2"/>
        <w:numPr>
          <w:ilvl w:val="0"/>
          <w:numId w:val="0"/>
        </w:numPr>
        <w:spacing w:before="0"/>
        <w:ind w:left="576" w:hanging="576"/>
        <w:rPr>
          <w:b w:val="0"/>
          <w:sz w:val="20"/>
          <w:lang w:val="en-US"/>
        </w:rPr>
      </w:pPr>
    </w:p>
    <w:p w14:paraId="2422B658" w14:textId="74CA76A9" w:rsidR="00F0526D" w:rsidRPr="00BE53CA" w:rsidRDefault="0073127E" w:rsidP="00F0526D">
      <w:pPr>
        <w:pStyle w:val="Titre2"/>
        <w:numPr>
          <w:ilvl w:val="0"/>
          <w:numId w:val="0"/>
        </w:numPr>
        <w:spacing w:before="0"/>
        <w:ind w:left="576" w:hanging="576"/>
        <w:rPr>
          <w:sz w:val="20"/>
        </w:rPr>
      </w:pPr>
      <w:bookmarkStart w:id="127" w:name="_Toc11162611"/>
      <w:r>
        <w:rPr>
          <w:sz w:val="20"/>
        </w:rPr>
        <w:t>4.2</w:t>
      </w:r>
      <w:r w:rsidR="00F0526D" w:rsidRPr="00BE53CA">
        <w:rPr>
          <w:sz w:val="20"/>
        </w:rPr>
        <w:t>.3 Where specific to the use, the particulars of likely direct or indirect effects, first aid instructions and emergency measures to protect the environment</w:t>
      </w:r>
      <w:bookmarkEnd w:id="127"/>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1618359B"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A09D6" w14:textId="77777777" w:rsidR="00F0526D" w:rsidRPr="00C51397" w:rsidRDefault="00F0526D" w:rsidP="00E827AB">
            <w:pPr>
              <w:rPr>
                <w:b/>
              </w:rPr>
            </w:pPr>
            <w:r w:rsidRPr="00C51397">
              <w:t>-</w:t>
            </w:r>
          </w:p>
        </w:tc>
      </w:tr>
    </w:tbl>
    <w:p w14:paraId="39CD2D23" w14:textId="77777777" w:rsidR="00F0526D" w:rsidRPr="00BE53CA" w:rsidRDefault="00F0526D" w:rsidP="00F0526D">
      <w:pPr>
        <w:pStyle w:val="Titre2"/>
        <w:numPr>
          <w:ilvl w:val="0"/>
          <w:numId w:val="0"/>
        </w:numPr>
        <w:spacing w:before="0"/>
        <w:ind w:left="576" w:hanging="576"/>
        <w:rPr>
          <w:sz w:val="20"/>
        </w:rPr>
      </w:pPr>
    </w:p>
    <w:p w14:paraId="0F49698A" w14:textId="3A52A425" w:rsidR="00F0526D" w:rsidRPr="00BE53CA" w:rsidRDefault="0073127E" w:rsidP="00F0526D">
      <w:pPr>
        <w:pStyle w:val="Titre2"/>
        <w:numPr>
          <w:ilvl w:val="0"/>
          <w:numId w:val="0"/>
        </w:numPr>
        <w:spacing w:before="0"/>
        <w:ind w:left="576" w:hanging="576"/>
        <w:rPr>
          <w:sz w:val="20"/>
        </w:rPr>
      </w:pPr>
      <w:bookmarkStart w:id="128" w:name="_Toc11162612"/>
      <w:r>
        <w:rPr>
          <w:sz w:val="20"/>
        </w:rPr>
        <w:t>4.2</w:t>
      </w:r>
      <w:r w:rsidR="00F0526D" w:rsidRPr="00BE53CA">
        <w:rPr>
          <w:sz w:val="20"/>
        </w:rPr>
        <w:t>.4 Where specific to the use, the instructions for safe disposal of the product and its packaging</w:t>
      </w:r>
      <w:bookmarkEnd w:id="128"/>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6D84910"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629419" w14:textId="77777777" w:rsidR="00F0526D" w:rsidRPr="00C51397" w:rsidRDefault="00F0526D" w:rsidP="00E827AB">
            <w:pPr>
              <w:rPr>
                <w:b/>
              </w:rPr>
            </w:pPr>
            <w:r w:rsidRPr="00C51397">
              <w:t>-</w:t>
            </w:r>
          </w:p>
        </w:tc>
      </w:tr>
    </w:tbl>
    <w:p w14:paraId="6277DDAD" w14:textId="77777777" w:rsidR="00F0526D" w:rsidRPr="00BE53CA" w:rsidRDefault="00F0526D" w:rsidP="00F0526D">
      <w:pPr>
        <w:pStyle w:val="Titre2"/>
        <w:numPr>
          <w:ilvl w:val="0"/>
          <w:numId w:val="0"/>
        </w:numPr>
        <w:spacing w:before="0"/>
        <w:ind w:left="576" w:hanging="576"/>
        <w:rPr>
          <w:sz w:val="20"/>
        </w:rPr>
      </w:pPr>
    </w:p>
    <w:p w14:paraId="2B802139" w14:textId="5427729A" w:rsidR="00F0526D" w:rsidRPr="00BE53CA" w:rsidRDefault="0073127E" w:rsidP="00F0526D">
      <w:pPr>
        <w:pStyle w:val="Titre2"/>
        <w:numPr>
          <w:ilvl w:val="0"/>
          <w:numId w:val="0"/>
        </w:numPr>
        <w:spacing w:before="0"/>
        <w:ind w:left="576" w:hanging="576"/>
        <w:rPr>
          <w:sz w:val="20"/>
        </w:rPr>
      </w:pPr>
      <w:bookmarkStart w:id="129" w:name="_Toc11162613"/>
      <w:r>
        <w:rPr>
          <w:sz w:val="20"/>
        </w:rPr>
        <w:t>4.2</w:t>
      </w:r>
      <w:r w:rsidR="00F0526D" w:rsidRPr="00BE53CA">
        <w:rPr>
          <w:sz w:val="20"/>
        </w:rPr>
        <w:t>.5. Where specific to the use, the conditions of storage and shelf-life of the product under normal conditions of storage</w:t>
      </w:r>
      <w:bookmarkEnd w:id="1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9A2987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74658" w14:textId="77777777" w:rsidR="00F0526D" w:rsidRPr="00BE53CA" w:rsidRDefault="00F0526D" w:rsidP="00F0526D">
            <w:r>
              <w:t>-</w:t>
            </w:r>
          </w:p>
        </w:tc>
      </w:tr>
    </w:tbl>
    <w:p w14:paraId="6AD9590F" w14:textId="77777777" w:rsidR="00F0526D" w:rsidRPr="00BE53CA" w:rsidRDefault="00F0526D" w:rsidP="00E12EAB">
      <w:pPr>
        <w:rPr>
          <w:sz w:val="22"/>
        </w:rPr>
      </w:pPr>
    </w:p>
    <w:p w14:paraId="1C8265ED" w14:textId="77777777" w:rsidR="00E12EAB" w:rsidRPr="00BE53CA" w:rsidRDefault="00E12EAB" w:rsidP="00E12EAB">
      <w:pPr>
        <w:pStyle w:val="Titre2"/>
        <w:numPr>
          <w:ilvl w:val="0"/>
          <w:numId w:val="0"/>
        </w:numPr>
        <w:spacing w:before="0"/>
        <w:ind w:left="576" w:hanging="576"/>
        <w:rPr>
          <w:iCs/>
          <w:kern w:val="32"/>
          <w:szCs w:val="32"/>
        </w:rPr>
      </w:pPr>
      <w:bookmarkStart w:id="130" w:name="_Toc450741117"/>
      <w:bookmarkStart w:id="131" w:name="_Toc454870216"/>
      <w:bookmarkStart w:id="132" w:name="_Toc484786171"/>
      <w:bookmarkStart w:id="133" w:name="_Toc486521749"/>
      <w:bookmarkStart w:id="134" w:name="_Toc11162614"/>
      <w:bookmarkStart w:id="135" w:name="d0e1873"/>
      <w:r w:rsidRPr="00BE53CA">
        <w:rPr>
          <w:iCs/>
          <w:kern w:val="32"/>
          <w:szCs w:val="32"/>
        </w:rPr>
        <w:t>5. General directions for use of the meta SPC 1</w:t>
      </w:r>
      <w:bookmarkEnd w:id="130"/>
      <w:bookmarkEnd w:id="131"/>
      <w:bookmarkEnd w:id="132"/>
      <w:bookmarkEnd w:id="133"/>
      <w:bookmarkEnd w:id="134"/>
    </w:p>
    <w:p w14:paraId="518CF5FC" w14:textId="77777777" w:rsidR="00E12EAB" w:rsidRPr="00BE53CA" w:rsidRDefault="00E12EAB" w:rsidP="00E12EAB">
      <w:pPr>
        <w:pStyle w:val="Titre2"/>
        <w:numPr>
          <w:ilvl w:val="0"/>
          <w:numId w:val="0"/>
        </w:numPr>
        <w:spacing w:before="0"/>
        <w:ind w:left="576" w:hanging="576"/>
        <w:rPr>
          <w:i/>
          <w:sz w:val="20"/>
        </w:rPr>
      </w:pPr>
      <w:bookmarkStart w:id="136" w:name="_Toc450741118"/>
      <w:bookmarkStart w:id="137" w:name="_Toc454870217"/>
      <w:bookmarkStart w:id="138" w:name="_Toc484786172"/>
      <w:bookmarkStart w:id="139" w:name="_Toc486521750"/>
      <w:bookmarkStart w:id="140" w:name="_Toc11162615"/>
      <w:bookmarkStart w:id="141" w:name="d0e2020"/>
      <w:bookmarkEnd w:id="135"/>
      <w:r w:rsidRPr="00BE53CA">
        <w:rPr>
          <w:i/>
          <w:sz w:val="20"/>
        </w:rPr>
        <w:t>5.1. Instructions for use</w:t>
      </w:r>
      <w:bookmarkEnd w:id="136"/>
      <w:bookmarkEnd w:id="137"/>
      <w:bookmarkEnd w:id="138"/>
      <w:bookmarkEnd w:id="139"/>
      <w:bookmarkEnd w:id="14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5C395B" w14:paraId="4CF4BEA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C5A9ED"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Always read the label or leaflet before use and follow all the instructions provided.</w:t>
            </w:r>
          </w:p>
          <w:p w14:paraId="6514B9B8"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Respect the recommended application doses.</w:t>
            </w:r>
          </w:p>
          <w:p w14:paraId="6725B2C4"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Retreat after water exposure without exceeding the maximal recommended application number.</w:t>
            </w:r>
          </w:p>
          <w:p w14:paraId="2C47EAC3" w14:textId="77777777" w:rsidR="00910A62" w:rsidRDefault="00910A62" w:rsidP="008369C7">
            <w:pPr>
              <w:numPr>
                <w:ilvl w:val="0"/>
                <w:numId w:val="5"/>
              </w:numPr>
              <w:spacing w:line="260" w:lineRule="atLeast"/>
              <w:ind w:left="426"/>
              <w:jc w:val="both"/>
              <w:rPr>
                <w:rFonts w:eastAsia="Calibri" w:cs="Arial"/>
                <w:bCs/>
                <w:lang w:val="en-US" w:eastAsia="sv-SE"/>
              </w:rPr>
            </w:pPr>
            <w:r>
              <w:rPr>
                <w:rFonts w:eastAsia="Calibri" w:cs="Arial"/>
                <w:bCs/>
                <w:lang w:val="en-US" w:eastAsia="sv-SE"/>
              </w:rPr>
              <w:t>The user should inform the registration holder if the treatment is ineffective</w:t>
            </w:r>
          </w:p>
          <w:p w14:paraId="5E060159"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The use of the product with other repellent products is not recommended.</w:t>
            </w:r>
          </w:p>
          <w:p w14:paraId="276E8A40"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lastRenderedPageBreak/>
              <w:t xml:space="preserve">In case of a concomitant use of the product with sunscreen, first apply the sunscreen and wait </w:t>
            </w:r>
            <w:r w:rsidR="001759B3" w:rsidRPr="005F1A45">
              <w:rPr>
                <w:rFonts w:eastAsia="Calibri" w:cs="Arial"/>
                <w:bCs/>
                <w:lang w:val="en-US" w:eastAsia="sv-SE"/>
              </w:rPr>
              <w:t>2</w:t>
            </w:r>
            <w:r w:rsidRPr="005F1A45">
              <w:rPr>
                <w:rFonts w:eastAsia="Calibri" w:cs="Arial"/>
                <w:bCs/>
                <w:lang w:val="en-US" w:eastAsia="sv-SE"/>
              </w:rPr>
              <w:t>0 minutes before the application of the product.</w:t>
            </w:r>
          </w:p>
          <w:p w14:paraId="56BA87B3" w14:textId="77777777" w:rsidR="00E36CA3" w:rsidRPr="005C395B" w:rsidRDefault="00B34248" w:rsidP="008369C7">
            <w:pPr>
              <w:numPr>
                <w:ilvl w:val="0"/>
                <w:numId w:val="5"/>
              </w:numPr>
              <w:spacing w:line="260" w:lineRule="atLeast"/>
              <w:ind w:left="426"/>
              <w:jc w:val="both"/>
              <w:rPr>
                <w:lang w:val="en-US"/>
              </w:rPr>
            </w:pPr>
            <w:r w:rsidRPr="005F1A45">
              <w:rPr>
                <w:rFonts w:eastAsia="Calibri" w:cs="Arial"/>
                <w:bCs/>
                <w:lang w:val="en-US" w:eastAsia="sv-SE"/>
              </w:rPr>
              <w:t>The protection time is only indicative. Environmental factors (e.g. high temperature, wind velocity) can lower it.</w:t>
            </w:r>
          </w:p>
        </w:tc>
      </w:tr>
    </w:tbl>
    <w:p w14:paraId="6444258D" w14:textId="77777777" w:rsidR="00E12EAB" w:rsidRPr="005C395B" w:rsidRDefault="00E12EAB" w:rsidP="00E12EAB">
      <w:pPr>
        <w:pStyle w:val="Titre2"/>
        <w:numPr>
          <w:ilvl w:val="0"/>
          <w:numId w:val="0"/>
        </w:numPr>
        <w:spacing w:before="0"/>
        <w:ind w:left="576" w:hanging="576"/>
        <w:rPr>
          <w:i/>
          <w:sz w:val="20"/>
          <w:lang w:val="en-US"/>
        </w:rPr>
      </w:pPr>
    </w:p>
    <w:p w14:paraId="2561743B" w14:textId="77777777" w:rsidR="00E12EAB" w:rsidRPr="00BE53CA" w:rsidRDefault="00E12EAB" w:rsidP="00E12EAB">
      <w:pPr>
        <w:pStyle w:val="Titre2"/>
        <w:numPr>
          <w:ilvl w:val="0"/>
          <w:numId w:val="0"/>
        </w:numPr>
        <w:spacing w:before="0"/>
        <w:ind w:left="576" w:hanging="576"/>
        <w:rPr>
          <w:i/>
          <w:sz w:val="20"/>
        </w:rPr>
      </w:pPr>
      <w:bookmarkStart w:id="142" w:name="_Toc450741119"/>
      <w:bookmarkStart w:id="143" w:name="_Toc454870218"/>
      <w:bookmarkStart w:id="144" w:name="_Toc484786173"/>
      <w:bookmarkStart w:id="145" w:name="_Toc486521751"/>
      <w:bookmarkStart w:id="146" w:name="_Toc11162616"/>
      <w:r w:rsidRPr="00BE53CA">
        <w:rPr>
          <w:i/>
          <w:sz w:val="20"/>
        </w:rPr>
        <w:t>5.2. Risk mitigation measures</w:t>
      </w:r>
      <w:bookmarkEnd w:id="142"/>
      <w:bookmarkEnd w:id="143"/>
      <w:bookmarkEnd w:id="144"/>
      <w:bookmarkEnd w:id="145"/>
      <w:bookmarkEnd w:id="14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4809B3" w14:paraId="165B4B9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B4C564"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00054B86" w14:textId="77777777" w:rsidR="00766324" w:rsidRPr="00D620ED" w:rsidRDefault="00766324" w:rsidP="008369C7">
            <w:pPr>
              <w:numPr>
                <w:ilvl w:val="0"/>
                <w:numId w:val="5"/>
              </w:numPr>
              <w:spacing w:line="260" w:lineRule="atLeast"/>
              <w:ind w:left="426"/>
              <w:jc w:val="both"/>
              <w:rPr>
                <w:rFonts w:eastAsia="Calibri" w:cs="Arial"/>
                <w:bCs/>
                <w:lang w:val="en-US" w:eastAsia="sv-SE"/>
              </w:rPr>
            </w:pPr>
            <w:r w:rsidRPr="00527F97">
              <w:rPr>
                <w:rFonts w:eastAsia="Calibri" w:cs="Arial"/>
                <w:bCs/>
                <w:lang w:val="en-US" w:eastAsia="sv-SE"/>
              </w:rPr>
              <w:t>For children, the product must be applied by an adult.</w:t>
            </w:r>
          </w:p>
          <w:p w14:paraId="662EFE03" w14:textId="77777777" w:rsidR="00663A4B" w:rsidRPr="005D15DF" w:rsidRDefault="004809B3"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Do not apply on hands of children.</w:t>
            </w:r>
          </w:p>
          <w:p w14:paraId="5A534A7B" w14:textId="77777777" w:rsidR="00B1103A" w:rsidRPr="005D15DF" w:rsidRDefault="00B1103A"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Apply the product on skin and spread it uniformly with hands on following areas:</w:t>
            </w:r>
          </w:p>
          <w:p w14:paraId="485D2EB8" w14:textId="1595C458" w:rsidR="00B1103A"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Adults et children (&gt; 11 years old): apply on </w:t>
            </w:r>
            <w:r w:rsidR="00580858" w:rsidRPr="005D15DF">
              <w:t>head, neck, hands (palms and backs), lower arms, lower legs, feet and 70% of upper arms and thighs</w:t>
            </w:r>
          </w:p>
          <w:p w14:paraId="39D6211C" w14:textId="2F28E523" w:rsidR="00355E7C"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Children from 6 months to 11 years old: apply on </w:t>
            </w:r>
            <w:r w:rsidR="00580858" w:rsidRPr="005D15DF">
              <w:rPr>
                <w:rFonts w:eastAsia="Calibri" w:cs="Arial"/>
                <w:bCs/>
                <w:lang w:eastAsia="sv-SE"/>
              </w:rPr>
              <w:t>head, neck, lower arms, lower legs, feet and 70% of upper arms and thighs</w:t>
            </w:r>
            <w:r w:rsidRPr="005D15DF">
              <w:rPr>
                <w:rFonts w:eastAsia="Calibri" w:cs="Arial"/>
                <w:bCs/>
                <w:lang w:val="en-US" w:eastAsia="sv-SE"/>
              </w:rPr>
              <w:t>.</w:t>
            </w:r>
          </w:p>
          <w:p w14:paraId="15E52133" w14:textId="77777777" w:rsidR="00AB0928" w:rsidRDefault="001759B3" w:rsidP="008369C7">
            <w:pPr>
              <w:numPr>
                <w:ilvl w:val="0"/>
                <w:numId w:val="5"/>
              </w:numPr>
              <w:spacing w:line="260" w:lineRule="atLeast"/>
              <w:ind w:left="426"/>
              <w:jc w:val="both"/>
              <w:rPr>
                <w:rFonts w:eastAsia="Calibri" w:cs="Arial"/>
                <w:bCs/>
                <w:lang w:val="en-US" w:eastAsia="sv-SE"/>
              </w:rPr>
            </w:pPr>
            <w:r w:rsidRPr="00B1103A">
              <w:rPr>
                <w:rFonts w:eastAsia="Calibri" w:cs="Arial"/>
                <w:bCs/>
                <w:lang w:val="en-US" w:eastAsia="sv-SE"/>
              </w:rPr>
              <w:t>Wash hands before handling food.</w:t>
            </w:r>
          </w:p>
          <w:p w14:paraId="72C1DF56"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004393F"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66C107F6" w14:textId="38B47454" w:rsidR="00690365" w:rsidRPr="00B1103A"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Use only outdoors or in a well-ventilated area.</w:t>
            </w:r>
          </w:p>
        </w:tc>
      </w:tr>
    </w:tbl>
    <w:p w14:paraId="476F0CC3" w14:textId="77777777" w:rsidR="00E12EAB" w:rsidRPr="004809B3" w:rsidRDefault="00E12EAB" w:rsidP="00E12EAB">
      <w:pPr>
        <w:pStyle w:val="Titre2"/>
        <w:numPr>
          <w:ilvl w:val="0"/>
          <w:numId w:val="0"/>
        </w:numPr>
        <w:spacing w:before="0"/>
        <w:ind w:left="576" w:hanging="576"/>
        <w:rPr>
          <w:i/>
          <w:sz w:val="20"/>
          <w:lang w:val="en-US"/>
        </w:rPr>
      </w:pPr>
    </w:p>
    <w:p w14:paraId="0A495DD3" w14:textId="77777777" w:rsidR="00E12EAB" w:rsidRPr="00BE53CA" w:rsidRDefault="00E12EAB" w:rsidP="00E12EAB">
      <w:pPr>
        <w:pStyle w:val="Titre2"/>
        <w:numPr>
          <w:ilvl w:val="0"/>
          <w:numId w:val="0"/>
        </w:numPr>
        <w:spacing w:before="0"/>
        <w:ind w:left="576" w:hanging="576"/>
        <w:rPr>
          <w:i/>
          <w:sz w:val="20"/>
        </w:rPr>
      </w:pPr>
      <w:bookmarkStart w:id="147" w:name="_Toc450741120"/>
      <w:bookmarkStart w:id="148" w:name="_Toc454870219"/>
      <w:bookmarkStart w:id="149" w:name="_Toc484786174"/>
      <w:bookmarkStart w:id="150" w:name="_Toc486521752"/>
      <w:bookmarkStart w:id="151" w:name="_Toc11162617"/>
      <w:r w:rsidRPr="00BE53CA">
        <w:rPr>
          <w:i/>
          <w:sz w:val="20"/>
        </w:rPr>
        <w:t>5.3. Particulars of likely direct or indirect effects, first aid instructions and emergency measures to protect the environment</w:t>
      </w:r>
      <w:bookmarkEnd w:id="141"/>
      <w:bookmarkEnd w:id="147"/>
      <w:bookmarkEnd w:id="148"/>
      <w:bookmarkEnd w:id="149"/>
      <w:bookmarkEnd w:id="150"/>
      <w:bookmarkEnd w:id="1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663A4B" w14:paraId="1756F7FC"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A117FB" w14:textId="77777777" w:rsidR="00663A4B" w:rsidRPr="005F1A45" w:rsidRDefault="00663A4B" w:rsidP="00663A4B">
            <w:pPr>
              <w:suppressAutoHyphens w:val="0"/>
              <w:spacing w:after="200"/>
              <w:jc w:val="both"/>
              <w:rPr>
                <w:rFonts w:eastAsiaTheme="minorHAnsi" w:cs="Arial"/>
                <w:szCs w:val="22"/>
                <w:lang w:val="en-US" w:eastAsia="en-US"/>
              </w:rPr>
            </w:pPr>
            <w:bookmarkStart w:id="152" w:name="d0e2023"/>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21D81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636BD760"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3B3262B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7026625"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5215547C" w14:textId="77777777" w:rsidR="00E12EAB" w:rsidRPr="00527F97" w:rsidRDefault="00663A4B" w:rsidP="005A38BC">
            <w:pPr>
              <w:suppressAutoHyphens w:val="0"/>
              <w:jc w:val="both"/>
              <w:rPr>
                <w:lang w:val="en-US"/>
              </w:rPr>
            </w:pPr>
            <w:r w:rsidRPr="005F1A45">
              <w:rPr>
                <w:rFonts w:eastAsiaTheme="minorHAnsi" w:cs="Arial"/>
                <w:szCs w:val="22"/>
                <w:lang w:val="en-US" w:eastAsia="en-US"/>
              </w:rPr>
              <w:t>Keep the container or label available.</w:t>
            </w:r>
          </w:p>
        </w:tc>
      </w:tr>
    </w:tbl>
    <w:p w14:paraId="7E743757" w14:textId="77777777" w:rsidR="00E12EAB" w:rsidRPr="00527F97" w:rsidRDefault="00E12EAB" w:rsidP="00E12EAB">
      <w:pPr>
        <w:pStyle w:val="Titre2"/>
        <w:numPr>
          <w:ilvl w:val="0"/>
          <w:numId w:val="0"/>
        </w:numPr>
        <w:spacing w:before="0"/>
        <w:ind w:left="576" w:hanging="576"/>
        <w:rPr>
          <w:i/>
          <w:sz w:val="20"/>
          <w:lang w:val="en-US"/>
        </w:rPr>
      </w:pPr>
      <w:bookmarkStart w:id="153" w:name="d0e2078"/>
      <w:bookmarkEnd w:id="152"/>
    </w:p>
    <w:p w14:paraId="4B7BF8AB" w14:textId="77777777" w:rsidR="00E12EAB" w:rsidRPr="00BE53CA" w:rsidRDefault="00E12EAB" w:rsidP="00E12EAB">
      <w:pPr>
        <w:pStyle w:val="Titre2"/>
        <w:numPr>
          <w:ilvl w:val="0"/>
          <w:numId w:val="0"/>
        </w:numPr>
        <w:spacing w:before="0"/>
        <w:ind w:left="576" w:hanging="576"/>
        <w:rPr>
          <w:i/>
          <w:sz w:val="20"/>
        </w:rPr>
      </w:pPr>
      <w:bookmarkStart w:id="154" w:name="_Toc450741121"/>
      <w:bookmarkStart w:id="155" w:name="_Toc454870220"/>
      <w:bookmarkStart w:id="156" w:name="_Toc484786175"/>
      <w:bookmarkStart w:id="157" w:name="_Toc486521753"/>
      <w:bookmarkStart w:id="158" w:name="_Toc11162618"/>
      <w:r w:rsidRPr="00BE53CA">
        <w:rPr>
          <w:i/>
          <w:sz w:val="20"/>
        </w:rPr>
        <w:t>5.4. Instructions for safe disposal of the product and its packaging</w:t>
      </w:r>
      <w:bookmarkEnd w:id="153"/>
      <w:bookmarkEnd w:id="154"/>
      <w:bookmarkEnd w:id="155"/>
      <w:bookmarkEnd w:id="156"/>
      <w:bookmarkEnd w:id="157"/>
      <w:bookmarkEnd w:id="158"/>
    </w:p>
    <w:tbl>
      <w:tblPr>
        <w:tblW w:w="0" w:type="auto"/>
        <w:tblLayout w:type="fixed"/>
        <w:tblCellMar>
          <w:left w:w="0" w:type="dxa"/>
          <w:right w:w="0" w:type="dxa"/>
        </w:tblCellMar>
        <w:tblLook w:val="0000" w:firstRow="0" w:lastRow="0" w:firstColumn="0" w:lastColumn="0" w:noHBand="0" w:noVBand="0"/>
      </w:tblPr>
      <w:tblGrid>
        <w:gridCol w:w="9026"/>
      </w:tblGrid>
      <w:tr w:rsidR="00E12EAB" w:rsidRPr="00612FD9" w14:paraId="61678B1F" w14:textId="77777777" w:rsidTr="00E36CA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FF9FE5" w14:textId="77777777" w:rsidR="00DD6631" w:rsidRPr="00DD6631" w:rsidRDefault="00DD6631" w:rsidP="008369C7">
            <w:pPr>
              <w:pStyle w:val="Paragraphedeliste"/>
              <w:widowControl w:val="0"/>
              <w:numPr>
                <w:ilvl w:val="0"/>
                <w:numId w:val="20"/>
              </w:numPr>
              <w:suppressAutoHyphens w:val="0"/>
              <w:autoSpaceDE w:val="0"/>
              <w:autoSpaceDN w:val="0"/>
              <w:adjustRightInd w:val="0"/>
              <w:jc w:val="both"/>
              <w:rPr>
                <w:rFonts w:cs="Arial"/>
                <w:bCs/>
              </w:rPr>
            </w:pPr>
            <w:bookmarkStart w:id="159" w:name="d0e2081"/>
            <w:r w:rsidRPr="00DD6631">
              <w:rPr>
                <w:rFonts w:cs="Arial"/>
                <w:bCs/>
              </w:rPr>
              <w:t>Do not discharge unused product on the ground, into water courses, into pipes (sink, toilets…) nor down the drains</w:t>
            </w:r>
          </w:p>
          <w:p w14:paraId="02A603FD" w14:textId="77777777" w:rsidR="00E12EAB" w:rsidRPr="00612FD9" w:rsidRDefault="00DD6631" w:rsidP="008369C7">
            <w:pPr>
              <w:pStyle w:val="Paragraphedeliste"/>
              <w:widowControl w:val="0"/>
              <w:numPr>
                <w:ilvl w:val="0"/>
                <w:numId w:val="20"/>
              </w:numPr>
              <w:suppressAutoHyphens w:val="0"/>
              <w:autoSpaceDE w:val="0"/>
              <w:autoSpaceDN w:val="0"/>
              <w:adjustRightInd w:val="0"/>
              <w:contextualSpacing/>
              <w:jc w:val="both"/>
              <w:rPr>
                <w:lang w:val="en-US"/>
              </w:rPr>
            </w:pPr>
            <w:r w:rsidRPr="00DD6631">
              <w:rPr>
                <w:rFonts w:cs="Arial"/>
                <w:bCs/>
              </w:rPr>
              <w:t>Dispose of unused</w:t>
            </w:r>
            <w:r w:rsidRPr="00DD6631">
              <w:rPr>
                <w:rFonts w:cs="Arial"/>
                <w:bCs/>
                <w:lang w:val="en-US"/>
              </w:rPr>
              <w:t xml:space="preserve"> product, its packaging and all other waste in accordance with local regulations.</w:t>
            </w:r>
          </w:p>
          <w:p w14:paraId="35F3B4B0" w14:textId="77777777" w:rsidR="00612FD9" w:rsidRPr="00612FD9" w:rsidRDefault="00612FD9" w:rsidP="008369C7">
            <w:pPr>
              <w:pStyle w:val="Paragraphedeliste"/>
              <w:widowControl w:val="0"/>
              <w:numPr>
                <w:ilvl w:val="0"/>
                <w:numId w:val="20"/>
              </w:numPr>
              <w:suppressAutoHyphens w:val="0"/>
              <w:autoSpaceDE w:val="0"/>
              <w:autoSpaceDN w:val="0"/>
              <w:adjustRightInd w:val="0"/>
              <w:contextualSpacing/>
              <w:jc w:val="both"/>
              <w:rPr>
                <w:lang w:val="en-US"/>
              </w:rPr>
            </w:pPr>
            <w:r w:rsidRPr="00612FD9">
              <w:rPr>
                <w:rFonts w:cs="Arial"/>
                <w:bCs/>
                <w:lang w:val="en-US" w:eastAsia="de-DE"/>
              </w:rPr>
              <w:t>The packaging must not be reused.</w:t>
            </w:r>
          </w:p>
        </w:tc>
      </w:tr>
    </w:tbl>
    <w:p w14:paraId="5C51042B" w14:textId="77777777" w:rsidR="00E12EAB" w:rsidRPr="00612FD9" w:rsidRDefault="00E12EAB" w:rsidP="00E12EAB">
      <w:pPr>
        <w:pStyle w:val="Titre2"/>
        <w:numPr>
          <w:ilvl w:val="0"/>
          <w:numId w:val="0"/>
        </w:numPr>
        <w:spacing w:before="0"/>
        <w:ind w:left="576" w:hanging="576"/>
        <w:rPr>
          <w:i/>
          <w:sz w:val="20"/>
          <w:lang w:val="en-US"/>
        </w:rPr>
      </w:pPr>
      <w:bookmarkStart w:id="160" w:name="d0e2096"/>
      <w:bookmarkEnd w:id="159"/>
    </w:p>
    <w:p w14:paraId="2B19D2A5" w14:textId="77777777" w:rsidR="00E12EAB" w:rsidRPr="00BE53CA" w:rsidRDefault="00E12EAB" w:rsidP="00E12EAB">
      <w:pPr>
        <w:pStyle w:val="Titre2"/>
        <w:numPr>
          <w:ilvl w:val="0"/>
          <w:numId w:val="0"/>
        </w:numPr>
        <w:spacing w:before="0"/>
        <w:ind w:left="576" w:hanging="576"/>
        <w:rPr>
          <w:bCs/>
          <w:sz w:val="20"/>
          <w:lang w:eastAsia="en-GB"/>
        </w:rPr>
      </w:pPr>
      <w:bookmarkStart w:id="161" w:name="_Toc450741122"/>
      <w:bookmarkStart w:id="162" w:name="_Toc454870221"/>
      <w:bookmarkStart w:id="163" w:name="_Toc484786176"/>
      <w:bookmarkStart w:id="164" w:name="_Toc486521754"/>
      <w:bookmarkStart w:id="165" w:name="_Toc11162619"/>
      <w:r w:rsidRPr="00BE53CA">
        <w:rPr>
          <w:i/>
          <w:sz w:val="20"/>
        </w:rPr>
        <w:t>5.5. Conditions of storage and shelf-life of the product under normal conditions of storage</w:t>
      </w:r>
      <w:bookmarkEnd w:id="160"/>
      <w:bookmarkEnd w:id="161"/>
      <w:bookmarkEnd w:id="162"/>
      <w:bookmarkEnd w:id="163"/>
      <w:bookmarkEnd w:id="164"/>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1CD9E289"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B2C26F" w14:textId="19494C21" w:rsidR="00E12EAB" w:rsidRPr="00BE53CA" w:rsidRDefault="00E36CA3" w:rsidP="00E36CA3">
            <w:bookmarkStart w:id="166" w:name="d0e2099"/>
            <w:r>
              <w:t xml:space="preserve">Do not store the product more than </w:t>
            </w:r>
            <w:r w:rsidR="00FA58ED">
              <w:t>3</w:t>
            </w:r>
            <w:r>
              <w:t xml:space="preserve"> years.</w:t>
            </w:r>
          </w:p>
        </w:tc>
      </w:tr>
      <w:bookmarkEnd w:id="166"/>
    </w:tbl>
    <w:p w14:paraId="6DD45CD0" w14:textId="77777777" w:rsidR="00E12EAB" w:rsidRPr="00BE53CA" w:rsidRDefault="00E12EAB" w:rsidP="007D7D68"/>
    <w:p w14:paraId="06F97680" w14:textId="77777777" w:rsidR="00E12EAB" w:rsidRPr="007D7D68" w:rsidRDefault="00E12EAB" w:rsidP="007D7D68">
      <w:pPr>
        <w:rPr>
          <w:b/>
          <w:sz w:val="24"/>
        </w:rPr>
      </w:pPr>
      <w:bookmarkStart w:id="167" w:name="_Toc450741123"/>
      <w:bookmarkStart w:id="168" w:name="_Toc454870222"/>
      <w:bookmarkStart w:id="169" w:name="_Toc484786177"/>
      <w:r w:rsidRPr="007D7D68">
        <w:rPr>
          <w:b/>
          <w:sz w:val="24"/>
        </w:rPr>
        <w:t>6. Other information</w:t>
      </w:r>
      <w:bookmarkEnd w:id="167"/>
      <w:bookmarkEnd w:id="168"/>
      <w:bookmarkEnd w:id="1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7CFFDA14"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15A24A" w14:textId="5FA1089D" w:rsidR="00E12EAB" w:rsidRPr="00311F89" w:rsidRDefault="001759B3" w:rsidP="00311F89">
            <w:pPr>
              <w:numPr>
                <w:ilvl w:val="0"/>
                <w:numId w:val="5"/>
              </w:numPr>
              <w:spacing w:line="260" w:lineRule="atLeast"/>
              <w:ind w:left="426"/>
              <w:jc w:val="both"/>
              <w:rPr>
                <w:rFonts w:eastAsia="Calibri" w:cs="Arial"/>
                <w:bCs/>
                <w:lang w:val="en-US" w:eastAsia="sv-SE"/>
              </w:rPr>
            </w:pPr>
            <w:bookmarkStart w:id="170" w:name="d0e2122"/>
            <w:r w:rsidRPr="00196F5B">
              <w:rPr>
                <w:rFonts w:eastAsia="Calibri" w:cs="Arial"/>
                <w:bCs/>
                <w:lang w:val="en-US" w:eastAsia="sv-SE"/>
              </w:rPr>
              <w:t>Number of pump sprays indicated on the label should be in accordance with the application rate</w:t>
            </w:r>
            <w:r w:rsidR="006E396B" w:rsidRPr="00196F5B">
              <w:rPr>
                <w:rFonts w:eastAsia="Calibri" w:cs="Arial"/>
                <w:bCs/>
                <w:lang w:val="en-US" w:eastAsia="sv-SE"/>
              </w:rPr>
              <w:t>.</w:t>
            </w:r>
          </w:p>
        </w:tc>
      </w:tr>
      <w:bookmarkEnd w:id="170"/>
    </w:tbl>
    <w:p w14:paraId="7E5E325D" w14:textId="77777777" w:rsidR="00E12EAB" w:rsidRDefault="00E12EAB" w:rsidP="00E12EAB"/>
    <w:p w14:paraId="7EBF18C9" w14:textId="77777777" w:rsidR="006E396B" w:rsidRPr="00BE53CA" w:rsidRDefault="006E396B" w:rsidP="00E12EAB"/>
    <w:p w14:paraId="0426D2BB" w14:textId="77777777" w:rsidR="00E12EAB" w:rsidRPr="00BE53CA" w:rsidRDefault="00E12EAB" w:rsidP="0046248B">
      <w:pPr>
        <w:pStyle w:val="Titre1"/>
        <w:numPr>
          <w:ilvl w:val="0"/>
          <w:numId w:val="0"/>
        </w:numPr>
        <w:spacing w:after="120"/>
        <w:jc w:val="both"/>
        <w:rPr>
          <w:lang w:val="en-GB"/>
        </w:rPr>
      </w:pPr>
      <w:bookmarkStart w:id="171" w:name="_Toc450741124"/>
      <w:bookmarkStart w:id="172" w:name="_Toc454870223"/>
      <w:bookmarkStart w:id="173" w:name="_Toc484786178"/>
      <w:bookmarkStart w:id="174" w:name="_Toc486521755"/>
      <w:bookmarkStart w:id="175" w:name="_Toc11162620"/>
      <w:r w:rsidRPr="00BE53CA">
        <w:rPr>
          <w:lang w:val="en-GB"/>
        </w:rPr>
        <w:t>Part III - Third information level:  individual products in the meta SPC 1</w:t>
      </w:r>
      <w:bookmarkEnd w:id="171"/>
      <w:bookmarkEnd w:id="172"/>
      <w:bookmarkEnd w:id="173"/>
      <w:bookmarkEnd w:id="174"/>
      <w:bookmarkEnd w:id="175"/>
      <w:r w:rsidRPr="00BE53CA">
        <w:rPr>
          <w:lang w:val="en-GB"/>
        </w:rPr>
        <w:t xml:space="preserve"> </w:t>
      </w:r>
    </w:p>
    <w:p w14:paraId="606EFF36" w14:textId="77777777" w:rsidR="00E12EAB" w:rsidRPr="00BE53CA" w:rsidRDefault="00E12EAB" w:rsidP="00C51397">
      <w:pPr>
        <w:pStyle w:val="Titre2"/>
        <w:numPr>
          <w:ilvl w:val="0"/>
          <w:numId w:val="0"/>
        </w:numPr>
        <w:tabs>
          <w:tab w:val="clear" w:pos="567"/>
          <w:tab w:val="left" w:pos="0"/>
        </w:tabs>
        <w:jc w:val="both"/>
        <w:rPr>
          <w:i/>
          <w:sz w:val="20"/>
        </w:rPr>
      </w:pPr>
      <w:bookmarkStart w:id="176" w:name="_Toc450741125"/>
      <w:bookmarkStart w:id="177" w:name="_Toc454870224"/>
      <w:bookmarkStart w:id="178" w:name="_Toc484786179"/>
      <w:bookmarkStart w:id="179" w:name="_Toc486521756"/>
      <w:bookmarkStart w:id="180" w:name="_Toc11162621"/>
      <w:r w:rsidRPr="00BE53CA">
        <w:rPr>
          <w:sz w:val="20"/>
        </w:rPr>
        <w:t>1. Trade name(s), authorisation number and specific composition of each individual product</w:t>
      </w:r>
      <w:bookmarkEnd w:id="176"/>
      <w:bookmarkEnd w:id="177"/>
      <w:bookmarkEnd w:id="178"/>
      <w:bookmarkEnd w:id="179"/>
      <w:bookmarkEnd w:id="1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8"/>
        <w:gridCol w:w="2063"/>
        <w:gridCol w:w="1125"/>
        <w:gridCol w:w="1123"/>
        <w:gridCol w:w="1261"/>
        <w:gridCol w:w="1023"/>
      </w:tblGrid>
      <w:tr w:rsidR="00E12EAB" w:rsidRPr="00DB4E71" w14:paraId="75DBC94B" w14:textId="77777777" w:rsidTr="006E396B">
        <w:trPr>
          <w:trHeight w:val="370"/>
        </w:trPr>
        <w:tc>
          <w:tcPr>
            <w:tcW w:w="1417" w:type="pct"/>
            <w:tcMar>
              <w:top w:w="40" w:type="dxa"/>
              <w:left w:w="40" w:type="dxa"/>
              <w:bottom w:w="40" w:type="dxa"/>
              <w:right w:w="40" w:type="dxa"/>
            </w:tcMar>
            <w:vAlign w:val="center"/>
          </w:tcPr>
          <w:p w14:paraId="1D41AC10" w14:textId="77777777" w:rsidR="00E12EAB" w:rsidRPr="00BE53CA" w:rsidRDefault="00E12EAB" w:rsidP="006E396B">
            <w:pPr>
              <w:jc w:val="center"/>
            </w:pPr>
            <w:r w:rsidRPr="00BE53CA">
              <w:rPr>
                <w:b/>
                <w:bCs/>
                <w:szCs w:val="24"/>
                <w:lang w:eastAsia="en-GB"/>
              </w:rPr>
              <w:t>Trade name(s)</w:t>
            </w:r>
          </w:p>
        </w:tc>
        <w:tc>
          <w:tcPr>
            <w:tcW w:w="3583" w:type="pct"/>
            <w:gridSpan w:val="5"/>
            <w:tcMar>
              <w:top w:w="40" w:type="dxa"/>
              <w:left w:w="40" w:type="dxa"/>
              <w:bottom w:w="40" w:type="dxa"/>
              <w:right w:w="40" w:type="dxa"/>
            </w:tcMar>
            <w:vAlign w:val="center"/>
          </w:tcPr>
          <w:p w14:paraId="7B72956F" w14:textId="77777777" w:rsidR="0046248B" w:rsidRPr="00AB0928" w:rsidRDefault="0046248B" w:rsidP="00AB0928">
            <w:pPr>
              <w:jc w:val="center"/>
              <w:rPr>
                <w:b/>
                <w:bCs/>
                <w:szCs w:val="24"/>
                <w:lang w:val="fr-FR" w:eastAsia="en-GB"/>
              </w:rPr>
            </w:pPr>
            <w:r w:rsidRPr="00AB0928">
              <w:rPr>
                <w:b/>
                <w:bCs/>
                <w:szCs w:val="24"/>
                <w:lang w:val="fr-FR" w:eastAsia="en-GB"/>
              </w:rPr>
              <w:t>CINQ SUR CINQ FAMILLE</w:t>
            </w:r>
          </w:p>
        </w:tc>
      </w:tr>
      <w:tr w:rsidR="00E12EAB" w:rsidRPr="00BE53CA" w14:paraId="4E7584B8" w14:textId="77777777" w:rsidTr="006E396B">
        <w:trPr>
          <w:trHeight w:val="514"/>
        </w:trPr>
        <w:tc>
          <w:tcPr>
            <w:tcW w:w="1417" w:type="pct"/>
            <w:tcMar>
              <w:top w:w="40" w:type="dxa"/>
              <w:left w:w="40" w:type="dxa"/>
              <w:bottom w:w="40" w:type="dxa"/>
              <w:right w:w="40" w:type="dxa"/>
            </w:tcMar>
            <w:vAlign w:val="center"/>
          </w:tcPr>
          <w:p w14:paraId="0BC639C3" w14:textId="77777777" w:rsidR="00E12EAB" w:rsidRPr="00BE53CA" w:rsidRDefault="00E12EAB" w:rsidP="006E396B">
            <w:pPr>
              <w:jc w:val="center"/>
              <w:rPr>
                <w:b/>
              </w:rPr>
            </w:pPr>
            <w:r w:rsidRPr="00BE53CA">
              <w:rPr>
                <w:b/>
              </w:rPr>
              <w:t>Authorisation number</w:t>
            </w:r>
          </w:p>
        </w:tc>
        <w:tc>
          <w:tcPr>
            <w:tcW w:w="3583" w:type="pct"/>
            <w:gridSpan w:val="5"/>
            <w:tcMar>
              <w:top w:w="40" w:type="dxa"/>
              <w:left w:w="40" w:type="dxa"/>
              <w:bottom w:w="40" w:type="dxa"/>
              <w:right w:w="40" w:type="dxa"/>
            </w:tcMar>
          </w:tcPr>
          <w:p w14:paraId="4EA29686" w14:textId="77777777" w:rsidR="00E12EAB" w:rsidRPr="00BE53CA" w:rsidRDefault="00E12EAB" w:rsidP="00AB0928">
            <w:pPr>
              <w:jc w:val="center"/>
              <w:rPr>
                <w:b/>
                <w:bCs/>
                <w:szCs w:val="24"/>
                <w:lang w:eastAsia="en-GB"/>
              </w:rPr>
            </w:pPr>
          </w:p>
        </w:tc>
      </w:tr>
      <w:tr w:rsidR="003F0E11" w:rsidRPr="00BE53CA" w14:paraId="26E32143" w14:textId="77777777" w:rsidTr="006E396B">
        <w:trPr>
          <w:trHeight w:val="514"/>
        </w:trPr>
        <w:tc>
          <w:tcPr>
            <w:tcW w:w="1417" w:type="pct"/>
            <w:tcMar>
              <w:top w:w="40" w:type="dxa"/>
              <w:left w:w="40" w:type="dxa"/>
              <w:bottom w:w="40" w:type="dxa"/>
              <w:right w:w="40" w:type="dxa"/>
            </w:tcMar>
            <w:vAlign w:val="center"/>
          </w:tcPr>
          <w:p w14:paraId="0D717238" w14:textId="77777777" w:rsidR="00E12EAB" w:rsidRPr="00BE53CA" w:rsidRDefault="00E12EAB" w:rsidP="006E396B">
            <w:pPr>
              <w:jc w:val="center"/>
            </w:pPr>
            <w:r w:rsidRPr="00BE53CA">
              <w:rPr>
                <w:b/>
                <w:bCs/>
                <w:szCs w:val="24"/>
                <w:lang w:eastAsia="en-GB"/>
              </w:rPr>
              <w:t>Common name</w:t>
            </w:r>
          </w:p>
        </w:tc>
        <w:tc>
          <w:tcPr>
            <w:tcW w:w="1121" w:type="pct"/>
            <w:tcMar>
              <w:top w:w="40" w:type="dxa"/>
              <w:left w:w="40" w:type="dxa"/>
              <w:bottom w:w="40" w:type="dxa"/>
              <w:right w:w="40" w:type="dxa"/>
            </w:tcMar>
            <w:vAlign w:val="center"/>
          </w:tcPr>
          <w:p w14:paraId="54378CFC" w14:textId="77777777" w:rsidR="00E12EAB" w:rsidRPr="00BE53CA" w:rsidRDefault="00E12EAB" w:rsidP="00AB0928">
            <w:pPr>
              <w:jc w:val="center"/>
            </w:pPr>
            <w:r w:rsidRPr="00BE53CA">
              <w:rPr>
                <w:b/>
                <w:bCs/>
                <w:szCs w:val="24"/>
                <w:lang w:eastAsia="en-GB"/>
              </w:rPr>
              <w:t>IUPAC name</w:t>
            </w:r>
          </w:p>
        </w:tc>
        <w:tc>
          <w:tcPr>
            <w:tcW w:w="611" w:type="pct"/>
            <w:tcMar>
              <w:top w:w="40" w:type="dxa"/>
              <w:left w:w="40" w:type="dxa"/>
              <w:bottom w:w="40" w:type="dxa"/>
              <w:right w:w="40" w:type="dxa"/>
            </w:tcMar>
            <w:vAlign w:val="center"/>
          </w:tcPr>
          <w:p w14:paraId="722873B0" w14:textId="77777777" w:rsidR="00E12EAB" w:rsidRPr="00BE53CA" w:rsidRDefault="00E12EAB" w:rsidP="00AB0928">
            <w:pPr>
              <w:jc w:val="center"/>
            </w:pPr>
            <w:r w:rsidRPr="00BE53CA">
              <w:rPr>
                <w:b/>
                <w:bCs/>
                <w:szCs w:val="24"/>
                <w:lang w:eastAsia="en-GB"/>
              </w:rPr>
              <w:t>Function</w:t>
            </w:r>
          </w:p>
        </w:tc>
        <w:tc>
          <w:tcPr>
            <w:tcW w:w="610" w:type="pct"/>
            <w:tcMar>
              <w:top w:w="40" w:type="dxa"/>
              <w:left w:w="40" w:type="dxa"/>
              <w:bottom w:w="40" w:type="dxa"/>
              <w:right w:w="40" w:type="dxa"/>
            </w:tcMar>
            <w:vAlign w:val="center"/>
          </w:tcPr>
          <w:p w14:paraId="14EB2678" w14:textId="77777777" w:rsidR="00E12EAB" w:rsidRPr="00BE53CA" w:rsidRDefault="00E12EAB" w:rsidP="00AB0928">
            <w:pPr>
              <w:jc w:val="center"/>
            </w:pPr>
            <w:r w:rsidRPr="00BE53CA">
              <w:rPr>
                <w:b/>
                <w:bCs/>
                <w:szCs w:val="24"/>
                <w:lang w:eastAsia="en-GB"/>
              </w:rPr>
              <w:t>CAS number</w:t>
            </w:r>
          </w:p>
        </w:tc>
        <w:tc>
          <w:tcPr>
            <w:tcW w:w="685" w:type="pct"/>
            <w:tcMar>
              <w:top w:w="40" w:type="dxa"/>
              <w:left w:w="40" w:type="dxa"/>
              <w:bottom w:w="40" w:type="dxa"/>
              <w:right w:w="40" w:type="dxa"/>
            </w:tcMar>
            <w:vAlign w:val="center"/>
          </w:tcPr>
          <w:p w14:paraId="1C2F8311" w14:textId="77777777" w:rsidR="00E12EAB" w:rsidRPr="00BE53CA" w:rsidRDefault="00E12EAB" w:rsidP="00AB0928">
            <w:pPr>
              <w:jc w:val="center"/>
            </w:pPr>
            <w:r w:rsidRPr="00BE53CA">
              <w:rPr>
                <w:b/>
                <w:bCs/>
                <w:szCs w:val="24"/>
                <w:lang w:eastAsia="en-GB"/>
              </w:rPr>
              <w:t>EC number</w:t>
            </w:r>
          </w:p>
        </w:tc>
        <w:tc>
          <w:tcPr>
            <w:tcW w:w="556" w:type="pct"/>
            <w:tcMar>
              <w:top w:w="40" w:type="dxa"/>
              <w:left w:w="40" w:type="dxa"/>
              <w:bottom w:w="40" w:type="dxa"/>
              <w:right w:w="40" w:type="dxa"/>
            </w:tcMar>
            <w:vAlign w:val="center"/>
          </w:tcPr>
          <w:p w14:paraId="65C3E2DD" w14:textId="5681B7E0" w:rsidR="00E12EAB" w:rsidRPr="00BE53CA" w:rsidRDefault="00E12EAB" w:rsidP="00AB0928">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3F0E11" w:rsidRPr="00BE53CA" w14:paraId="0E27D3DF" w14:textId="77777777" w:rsidTr="006E396B">
        <w:tc>
          <w:tcPr>
            <w:tcW w:w="1417" w:type="pct"/>
            <w:tcMar>
              <w:top w:w="40" w:type="dxa"/>
              <w:left w:w="40" w:type="dxa"/>
              <w:bottom w:w="40" w:type="dxa"/>
              <w:right w:w="40" w:type="dxa"/>
            </w:tcMar>
            <w:vAlign w:val="center"/>
          </w:tcPr>
          <w:p w14:paraId="727FCD2C" w14:textId="77777777" w:rsidR="00C51397" w:rsidRPr="00D65116" w:rsidRDefault="00C51397" w:rsidP="006E396B">
            <w:pPr>
              <w:jc w:val="center"/>
              <w:rPr>
                <w:lang w:val="pl-PL"/>
              </w:rPr>
            </w:pPr>
            <w:r w:rsidRPr="00566CC3">
              <w:rPr>
                <w:lang w:val="pl-PL"/>
              </w:rPr>
              <w:t>Ethyl butylacetylaminopropionate</w:t>
            </w:r>
            <w:r>
              <w:rPr>
                <w:lang w:val="pl-PL"/>
              </w:rPr>
              <w:t xml:space="preserve"> IR3535</w:t>
            </w:r>
          </w:p>
        </w:tc>
        <w:tc>
          <w:tcPr>
            <w:tcW w:w="1121" w:type="pct"/>
            <w:tcMar>
              <w:top w:w="40" w:type="dxa"/>
              <w:left w:w="40" w:type="dxa"/>
              <w:bottom w:w="40" w:type="dxa"/>
              <w:right w:w="40" w:type="dxa"/>
            </w:tcMar>
            <w:vAlign w:val="center"/>
          </w:tcPr>
          <w:p w14:paraId="2BEEF5EA" w14:textId="77777777" w:rsidR="00C51397" w:rsidRPr="00D65116" w:rsidRDefault="00C51397" w:rsidP="006E396B">
            <w:pPr>
              <w:jc w:val="center"/>
            </w:pPr>
            <w:r w:rsidRPr="00566CC3">
              <w:t>Ethyl 3-[acetyl(butyl)amino]propanoate</w:t>
            </w:r>
          </w:p>
        </w:tc>
        <w:tc>
          <w:tcPr>
            <w:tcW w:w="611" w:type="pct"/>
            <w:tcMar>
              <w:top w:w="40" w:type="dxa"/>
              <w:left w:w="40" w:type="dxa"/>
              <w:bottom w:w="40" w:type="dxa"/>
              <w:right w:w="40" w:type="dxa"/>
            </w:tcMar>
            <w:vAlign w:val="center"/>
          </w:tcPr>
          <w:p w14:paraId="095CDF43" w14:textId="77777777" w:rsidR="00C51397" w:rsidRPr="00D65116" w:rsidRDefault="00C51397" w:rsidP="006E396B">
            <w:pPr>
              <w:jc w:val="center"/>
            </w:pPr>
            <w:r w:rsidRPr="00D65116">
              <w:t>Active substance</w:t>
            </w:r>
          </w:p>
        </w:tc>
        <w:tc>
          <w:tcPr>
            <w:tcW w:w="610" w:type="pct"/>
            <w:tcMar>
              <w:top w:w="40" w:type="dxa"/>
              <w:left w:w="40" w:type="dxa"/>
              <w:bottom w:w="40" w:type="dxa"/>
              <w:right w:w="40" w:type="dxa"/>
            </w:tcMar>
            <w:vAlign w:val="center"/>
          </w:tcPr>
          <w:p w14:paraId="4AEDCB3B" w14:textId="77777777" w:rsidR="00C51397" w:rsidRPr="00D65116" w:rsidRDefault="00C51397" w:rsidP="006E396B">
            <w:pPr>
              <w:jc w:val="center"/>
            </w:pPr>
            <w:r w:rsidRPr="00566CC3">
              <w:t>52304-36-6</w:t>
            </w:r>
          </w:p>
        </w:tc>
        <w:tc>
          <w:tcPr>
            <w:tcW w:w="685" w:type="pct"/>
            <w:tcMar>
              <w:top w:w="40" w:type="dxa"/>
              <w:left w:w="40" w:type="dxa"/>
              <w:bottom w:w="40" w:type="dxa"/>
              <w:right w:w="40" w:type="dxa"/>
            </w:tcMar>
            <w:vAlign w:val="center"/>
          </w:tcPr>
          <w:p w14:paraId="1F9A71A0" w14:textId="77777777" w:rsidR="00C51397" w:rsidRPr="00D65116" w:rsidRDefault="00C51397" w:rsidP="006E396B">
            <w:pPr>
              <w:jc w:val="center"/>
            </w:pPr>
            <w:r>
              <w:t>257-835-0</w:t>
            </w:r>
          </w:p>
        </w:tc>
        <w:tc>
          <w:tcPr>
            <w:tcW w:w="556" w:type="pct"/>
            <w:tcMar>
              <w:top w:w="40" w:type="dxa"/>
              <w:left w:w="40" w:type="dxa"/>
              <w:bottom w:w="40" w:type="dxa"/>
              <w:right w:w="40" w:type="dxa"/>
            </w:tcMar>
            <w:vAlign w:val="center"/>
          </w:tcPr>
          <w:p w14:paraId="0305BCC7" w14:textId="77777777" w:rsidR="00C51397" w:rsidRPr="00D65116" w:rsidRDefault="00C51397" w:rsidP="006E396B">
            <w:pPr>
              <w:jc w:val="center"/>
            </w:pPr>
            <w:r>
              <w:t>20</w:t>
            </w:r>
          </w:p>
        </w:tc>
      </w:tr>
    </w:tbl>
    <w:p w14:paraId="28F7C09F" w14:textId="77777777" w:rsidR="00E12EAB" w:rsidRDefault="00E12EAB" w:rsidP="00E12EAB">
      <w:pPr>
        <w:pStyle w:val="Absatz"/>
      </w:pPr>
    </w:p>
    <w:p w14:paraId="43A55D7E" w14:textId="77777777" w:rsidR="006E396B" w:rsidRDefault="006E396B" w:rsidP="007D7D68">
      <w:bookmarkStart w:id="181" w:name="_Toc484786180"/>
    </w:p>
    <w:p w14:paraId="3A007A6C" w14:textId="77777777" w:rsidR="00E12EAB" w:rsidRPr="00BE53CA" w:rsidRDefault="00E12EAB" w:rsidP="00E12EAB">
      <w:pPr>
        <w:pStyle w:val="Titre1"/>
        <w:numPr>
          <w:ilvl w:val="0"/>
          <w:numId w:val="0"/>
        </w:numPr>
        <w:spacing w:after="120"/>
        <w:ind w:left="432" w:hanging="432"/>
        <w:rPr>
          <w:lang w:val="en-GB"/>
        </w:rPr>
      </w:pPr>
      <w:bookmarkStart w:id="182" w:name="_Toc486521757"/>
      <w:bookmarkStart w:id="183" w:name="_Toc11162622"/>
      <w:r w:rsidRPr="001759B3">
        <w:rPr>
          <w:lang w:val="en-GB"/>
        </w:rPr>
        <w:t xml:space="preserve">Part II.- </w:t>
      </w:r>
      <w:r w:rsidRPr="00527F97">
        <w:rPr>
          <w:lang w:val="en-GB"/>
        </w:rPr>
        <w:t>Second information level - meta SPC 2</w:t>
      </w:r>
      <w:bookmarkEnd w:id="181"/>
      <w:bookmarkEnd w:id="182"/>
      <w:bookmarkEnd w:id="183"/>
    </w:p>
    <w:p w14:paraId="3F655E4C" w14:textId="77777777" w:rsidR="00A42E5E" w:rsidRPr="00BE53CA" w:rsidRDefault="00A42E5E" w:rsidP="00A42E5E">
      <w:pPr>
        <w:pStyle w:val="Titre2"/>
        <w:numPr>
          <w:ilvl w:val="0"/>
          <w:numId w:val="0"/>
        </w:numPr>
        <w:spacing w:before="0"/>
        <w:ind w:left="576" w:hanging="576"/>
        <w:rPr>
          <w:sz w:val="20"/>
        </w:rPr>
      </w:pPr>
      <w:bookmarkStart w:id="184" w:name="_Toc486521758"/>
      <w:bookmarkStart w:id="185" w:name="_Toc11162623"/>
      <w:r w:rsidRPr="00BE53CA">
        <w:rPr>
          <w:sz w:val="20"/>
        </w:rPr>
        <w:t>1.1. Meta SPC identifier</w:t>
      </w:r>
      <w:bookmarkEnd w:id="184"/>
      <w:bookmarkEnd w:id="18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C346B1" w14:paraId="44C953B1"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DF5404"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6DF17" w14:textId="77777777" w:rsidR="00A42E5E" w:rsidRPr="00E12EAB" w:rsidRDefault="00A42E5E" w:rsidP="00A42E5E">
            <w:pPr>
              <w:rPr>
                <w:lang w:val="fr-FR"/>
              </w:rPr>
            </w:pPr>
            <w:r w:rsidRPr="00E12EAB">
              <w:rPr>
                <w:lang w:val="fr-FR"/>
              </w:rPr>
              <w:t xml:space="preserve">CINQ SUR CINQ </w:t>
            </w:r>
            <w:r>
              <w:rPr>
                <w:lang w:val="fr-FR"/>
              </w:rPr>
              <w:t>ZONES TEMPEREES</w:t>
            </w:r>
          </w:p>
        </w:tc>
      </w:tr>
    </w:tbl>
    <w:p w14:paraId="7A9C7B13" w14:textId="77777777" w:rsidR="00A42E5E" w:rsidRPr="00E12EAB" w:rsidRDefault="00A42E5E" w:rsidP="00A42E5E">
      <w:pPr>
        <w:pStyle w:val="Titre2"/>
        <w:numPr>
          <w:ilvl w:val="0"/>
          <w:numId w:val="0"/>
        </w:numPr>
        <w:spacing w:before="0"/>
        <w:ind w:left="576" w:hanging="576"/>
        <w:rPr>
          <w:sz w:val="20"/>
          <w:lang w:val="fr-FR"/>
        </w:rPr>
      </w:pPr>
    </w:p>
    <w:p w14:paraId="602A7692" w14:textId="77777777" w:rsidR="00A42E5E" w:rsidRPr="00BE53CA" w:rsidRDefault="00A42E5E" w:rsidP="00A42E5E">
      <w:pPr>
        <w:pStyle w:val="Titre2"/>
        <w:numPr>
          <w:ilvl w:val="0"/>
          <w:numId w:val="0"/>
        </w:numPr>
        <w:spacing w:before="0"/>
        <w:ind w:left="576" w:hanging="576"/>
        <w:rPr>
          <w:sz w:val="20"/>
        </w:rPr>
      </w:pPr>
      <w:bookmarkStart w:id="186" w:name="_Toc486521759"/>
      <w:bookmarkStart w:id="187" w:name="_Toc11162624"/>
      <w:r w:rsidRPr="00BE53CA">
        <w:rPr>
          <w:sz w:val="20"/>
        </w:rPr>
        <w:t>1.2. Suffix to the authorisation number</w:t>
      </w:r>
      <w:bookmarkEnd w:id="186"/>
      <w:bookmarkEnd w:id="187"/>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4E1D1692"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813A3D1" w14:textId="77777777" w:rsidR="00A42E5E" w:rsidRPr="00BE53CA" w:rsidRDefault="00A42E5E" w:rsidP="00271856">
            <w:pPr>
              <w:rPr>
                <w:b/>
              </w:rPr>
            </w:pPr>
            <w:r>
              <w:rPr>
                <w:b/>
                <w:bCs/>
                <w:szCs w:val="24"/>
                <w:lang w:eastAsia="en-GB"/>
              </w:rPr>
              <w:t>Number 2</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4806E88" w14:textId="77777777" w:rsidR="00A42E5E" w:rsidRPr="00BE53CA" w:rsidRDefault="00A42E5E" w:rsidP="00271856">
            <w:pPr>
              <w:pStyle w:val="Special"/>
              <w:rPr>
                <w:sz w:val="20"/>
                <w:szCs w:val="20"/>
              </w:rPr>
            </w:pPr>
          </w:p>
        </w:tc>
      </w:tr>
    </w:tbl>
    <w:p w14:paraId="4CF7BD99" w14:textId="77777777" w:rsidR="00A42E5E" w:rsidRPr="00BE53CA" w:rsidRDefault="00A42E5E" w:rsidP="00A42E5E">
      <w:pPr>
        <w:pStyle w:val="Titre2"/>
        <w:numPr>
          <w:ilvl w:val="0"/>
          <w:numId w:val="0"/>
        </w:numPr>
        <w:spacing w:before="0"/>
        <w:ind w:left="576" w:hanging="576"/>
        <w:rPr>
          <w:i/>
          <w:sz w:val="20"/>
        </w:rPr>
      </w:pPr>
    </w:p>
    <w:p w14:paraId="57317943" w14:textId="77777777" w:rsidR="00A42E5E" w:rsidRPr="00BE53CA" w:rsidRDefault="00A42E5E" w:rsidP="00A42E5E">
      <w:pPr>
        <w:pStyle w:val="Titre2"/>
        <w:numPr>
          <w:ilvl w:val="0"/>
          <w:numId w:val="0"/>
        </w:numPr>
        <w:spacing w:before="0"/>
        <w:ind w:left="576" w:hanging="576"/>
        <w:rPr>
          <w:sz w:val="20"/>
        </w:rPr>
      </w:pPr>
      <w:bookmarkStart w:id="188" w:name="_Toc486521760"/>
      <w:bookmarkStart w:id="189" w:name="_Toc11162625"/>
      <w:r w:rsidRPr="00BE53CA">
        <w:rPr>
          <w:sz w:val="20"/>
        </w:rPr>
        <w:t>1.3. Product type(s)</w:t>
      </w:r>
      <w:bookmarkEnd w:id="188"/>
      <w:bookmarkEnd w:id="18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6829C5A2"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05E1A6"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AE5CC5" w14:textId="77777777" w:rsidR="00A42E5E" w:rsidRPr="00BE53CA" w:rsidRDefault="00A42E5E" w:rsidP="00271856">
            <w:r>
              <w:t>PT19</w:t>
            </w:r>
          </w:p>
        </w:tc>
      </w:tr>
    </w:tbl>
    <w:p w14:paraId="258FD06A" w14:textId="77777777" w:rsidR="00A42E5E" w:rsidRPr="00BE53CA" w:rsidRDefault="00A42E5E" w:rsidP="00A42E5E">
      <w:pPr>
        <w:pStyle w:val="Titre2"/>
        <w:numPr>
          <w:ilvl w:val="0"/>
          <w:numId w:val="0"/>
        </w:numPr>
        <w:spacing w:before="0"/>
        <w:ind w:left="576"/>
        <w:rPr>
          <w:i/>
          <w:sz w:val="20"/>
        </w:rPr>
      </w:pPr>
    </w:p>
    <w:p w14:paraId="193B2FF4" w14:textId="77777777" w:rsidR="00A42E5E" w:rsidRPr="00BE53CA" w:rsidRDefault="00A42E5E" w:rsidP="00A42E5E">
      <w:pPr>
        <w:pStyle w:val="Titre2"/>
        <w:numPr>
          <w:ilvl w:val="0"/>
          <w:numId w:val="0"/>
        </w:numPr>
        <w:spacing w:before="0"/>
        <w:ind w:left="576" w:hanging="576"/>
        <w:rPr>
          <w:iCs/>
          <w:kern w:val="32"/>
          <w:szCs w:val="32"/>
        </w:rPr>
      </w:pPr>
      <w:bookmarkStart w:id="190" w:name="_Toc486521761"/>
      <w:bookmarkStart w:id="191" w:name="_Toc11162626"/>
      <w:r w:rsidRPr="00BE53CA">
        <w:rPr>
          <w:iCs/>
          <w:kern w:val="32"/>
          <w:szCs w:val="32"/>
        </w:rPr>
        <w:t xml:space="preserve">2. Meta SPC </w:t>
      </w:r>
      <w:r>
        <w:rPr>
          <w:iCs/>
          <w:kern w:val="32"/>
          <w:szCs w:val="32"/>
        </w:rPr>
        <w:t>2</w:t>
      </w:r>
      <w:r w:rsidRPr="00BE53CA">
        <w:rPr>
          <w:iCs/>
          <w:kern w:val="32"/>
          <w:szCs w:val="32"/>
        </w:rPr>
        <w:t xml:space="preserve"> composition</w:t>
      </w:r>
      <w:bookmarkEnd w:id="190"/>
      <w:bookmarkEnd w:id="191"/>
    </w:p>
    <w:p w14:paraId="0EAB5506" w14:textId="77777777" w:rsidR="00A42E5E" w:rsidRPr="00BE53CA" w:rsidRDefault="00A42E5E" w:rsidP="00A42E5E">
      <w:pPr>
        <w:pStyle w:val="Titre2"/>
        <w:numPr>
          <w:ilvl w:val="0"/>
          <w:numId w:val="0"/>
        </w:numPr>
        <w:spacing w:before="0"/>
        <w:ind w:left="576" w:hanging="576"/>
        <w:rPr>
          <w:sz w:val="20"/>
        </w:rPr>
      </w:pPr>
      <w:bookmarkStart w:id="192" w:name="_Toc486521762"/>
      <w:bookmarkStart w:id="193" w:name="_Toc11162627"/>
      <w:r w:rsidRPr="00BE53CA">
        <w:rPr>
          <w:sz w:val="20"/>
        </w:rPr>
        <w:t>2.1. Qualitative and quantitative information on t</w:t>
      </w:r>
      <w:r>
        <w:rPr>
          <w:sz w:val="20"/>
        </w:rPr>
        <w:t>he composition of the meta SPC 2</w:t>
      </w:r>
      <w:bookmarkEnd w:id="192"/>
      <w:bookmarkEnd w:id="193"/>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529AB06" w14:textId="77777777" w:rsidTr="006E396B">
        <w:trPr>
          <w:trHeight w:val="692"/>
          <w:tblHeader/>
        </w:trPr>
        <w:tc>
          <w:tcPr>
            <w:tcW w:w="2256" w:type="dxa"/>
            <w:vMerge w:val="restart"/>
            <w:tcMar>
              <w:top w:w="40" w:type="dxa"/>
              <w:left w:w="40" w:type="dxa"/>
              <w:bottom w:w="40" w:type="dxa"/>
              <w:right w:w="40" w:type="dxa"/>
            </w:tcMar>
            <w:vAlign w:val="center"/>
          </w:tcPr>
          <w:p w14:paraId="5DE96F31" w14:textId="77777777" w:rsidR="00A42E5E" w:rsidRPr="00BE53CA" w:rsidRDefault="00A42E5E" w:rsidP="006E396B">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5F5B847D" w14:textId="77777777" w:rsidR="00A42E5E" w:rsidRPr="00BE53CA" w:rsidRDefault="00A42E5E" w:rsidP="006E396B">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54F69982" w14:textId="77777777" w:rsidR="00A42E5E" w:rsidRPr="00BE53CA" w:rsidRDefault="00A42E5E" w:rsidP="006E396B">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136BF1DC" w14:textId="77777777" w:rsidR="00A42E5E" w:rsidRPr="00BE53CA" w:rsidRDefault="00A42E5E" w:rsidP="006E396B">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2F2A5266" w14:textId="77777777" w:rsidR="00A42E5E" w:rsidRPr="00BE53CA" w:rsidRDefault="00A42E5E" w:rsidP="006E396B">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05A7E5DB" w14:textId="0565341E" w:rsidR="00A42E5E" w:rsidRPr="00BE53CA" w:rsidRDefault="00A42E5E" w:rsidP="006E396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50B9D382" w14:textId="77777777" w:rsidTr="006E396B">
        <w:tblPrEx>
          <w:tblCellMar>
            <w:left w:w="108" w:type="dxa"/>
            <w:right w:w="108" w:type="dxa"/>
          </w:tblCellMar>
        </w:tblPrEx>
        <w:trPr>
          <w:trHeight w:val="272"/>
        </w:trPr>
        <w:tc>
          <w:tcPr>
            <w:tcW w:w="2256" w:type="dxa"/>
            <w:vMerge/>
            <w:vAlign w:val="center"/>
          </w:tcPr>
          <w:p w14:paraId="7A92BBF3" w14:textId="77777777" w:rsidR="00A42E5E" w:rsidRPr="00BE53CA" w:rsidRDefault="00A42E5E" w:rsidP="006E396B">
            <w:pPr>
              <w:jc w:val="center"/>
              <w:rPr>
                <w:b/>
                <w:bCs/>
                <w:szCs w:val="24"/>
                <w:lang w:eastAsia="en-GB"/>
              </w:rPr>
            </w:pPr>
          </w:p>
        </w:tc>
        <w:tc>
          <w:tcPr>
            <w:tcW w:w="1353" w:type="dxa"/>
            <w:vMerge/>
            <w:vAlign w:val="center"/>
          </w:tcPr>
          <w:p w14:paraId="6A415103" w14:textId="77777777" w:rsidR="00A42E5E" w:rsidRPr="00BE53CA" w:rsidRDefault="00A42E5E" w:rsidP="006E396B">
            <w:pPr>
              <w:jc w:val="center"/>
              <w:rPr>
                <w:b/>
                <w:bCs/>
                <w:szCs w:val="24"/>
                <w:lang w:eastAsia="en-GB"/>
              </w:rPr>
            </w:pPr>
          </w:p>
        </w:tc>
        <w:tc>
          <w:tcPr>
            <w:tcW w:w="1353" w:type="dxa"/>
            <w:vMerge/>
            <w:vAlign w:val="center"/>
          </w:tcPr>
          <w:p w14:paraId="66CDC41E" w14:textId="77777777" w:rsidR="00A42E5E" w:rsidRPr="00BE53CA" w:rsidRDefault="00A42E5E" w:rsidP="006E396B">
            <w:pPr>
              <w:jc w:val="center"/>
              <w:rPr>
                <w:b/>
                <w:bCs/>
                <w:szCs w:val="24"/>
                <w:lang w:eastAsia="en-GB"/>
              </w:rPr>
            </w:pPr>
          </w:p>
        </w:tc>
        <w:tc>
          <w:tcPr>
            <w:tcW w:w="1353" w:type="dxa"/>
            <w:vMerge/>
            <w:vAlign w:val="center"/>
          </w:tcPr>
          <w:p w14:paraId="7EE99F8A" w14:textId="77777777" w:rsidR="00A42E5E" w:rsidRPr="00BE53CA" w:rsidRDefault="00A42E5E" w:rsidP="006E396B">
            <w:pPr>
              <w:jc w:val="center"/>
              <w:rPr>
                <w:b/>
                <w:bCs/>
                <w:szCs w:val="24"/>
                <w:lang w:eastAsia="en-GB"/>
              </w:rPr>
            </w:pPr>
          </w:p>
        </w:tc>
        <w:tc>
          <w:tcPr>
            <w:tcW w:w="1353" w:type="dxa"/>
            <w:vMerge/>
            <w:vAlign w:val="center"/>
          </w:tcPr>
          <w:p w14:paraId="639A7FDF" w14:textId="77777777" w:rsidR="00A42E5E" w:rsidRPr="00BE53CA" w:rsidRDefault="00A42E5E" w:rsidP="006E396B">
            <w:pPr>
              <w:jc w:val="center"/>
              <w:rPr>
                <w:b/>
                <w:bCs/>
                <w:szCs w:val="24"/>
                <w:lang w:eastAsia="en-GB"/>
              </w:rPr>
            </w:pPr>
          </w:p>
        </w:tc>
        <w:tc>
          <w:tcPr>
            <w:tcW w:w="625" w:type="dxa"/>
            <w:vAlign w:val="center"/>
          </w:tcPr>
          <w:p w14:paraId="392868E7" w14:textId="77777777" w:rsidR="00A42E5E" w:rsidRPr="00BE53CA" w:rsidRDefault="00A42E5E" w:rsidP="006E396B">
            <w:pPr>
              <w:jc w:val="center"/>
              <w:rPr>
                <w:b/>
                <w:bCs/>
                <w:szCs w:val="24"/>
                <w:lang w:eastAsia="en-GB"/>
              </w:rPr>
            </w:pPr>
            <w:r w:rsidRPr="00BE53CA">
              <w:rPr>
                <w:b/>
                <w:bCs/>
                <w:szCs w:val="24"/>
                <w:lang w:eastAsia="en-GB"/>
              </w:rPr>
              <w:t>Min</w:t>
            </w:r>
          </w:p>
        </w:tc>
        <w:tc>
          <w:tcPr>
            <w:tcW w:w="728" w:type="dxa"/>
            <w:vAlign w:val="center"/>
          </w:tcPr>
          <w:p w14:paraId="5E4D260E" w14:textId="77777777" w:rsidR="00A42E5E" w:rsidRPr="00BE53CA" w:rsidRDefault="00A42E5E" w:rsidP="006E396B">
            <w:pPr>
              <w:jc w:val="center"/>
              <w:rPr>
                <w:b/>
                <w:bCs/>
                <w:szCs w:val="24"/>
                <w:lang w:eastAsia="en-GB"/>
              </w:rPr>
            </w:pPr>
            <w:r w:rsidRPr="00BE53CA">
              <w:rPr>
                <w:b/>
                <w:bCs/>
                <w:szCs w:val="24"/>
                <w:lang w:eastAsia="en-GB"/>
              </w:rPr>
              <w:t>Max</w:t>
            </w:r>
          </w:p>
        </w:tc>
      </w:tr>
      <w:tr w:rsidR="00A42E5E" w:rsidRPr="00BE53CA" w14:paraId="299862FE" w14:textId="77777777" w:rsidTr="006E396B">
        <w:tc>
          <w:tcPr>
            <w:tcW w:w="2256" w:type="dxa"/>
            <w:tcMar>
              <w:top w:w="40" w:type="dxa"/>
              <w:left w:w="40" w:type="dxa"/>
              <w:bottom w:w="40" w:type="dxa"/>
              <w:right w:w="40" w:type="dxa"/>
            </w:tcMar>
            <w:vAlign w:val="center"/>
          </w:tcPr>
          <w:p w14:paraId="03F3F5B3" w14:textId="77777777" w:rsidR="00A42E5E" w:rsidRPr="00D65116" w:rsidRDefault="00A42E5E" w:rsidP="006E396B">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12594D7" w14:textId="77777777" w:rsidR="00A42E5E" w:rsidRPr="00D65116" w:rsidRDefault="00A42E5E" w:rsidP="006E396B">
            <w:pPr>
              <w:jc w:val="center"/>
            </w:pPr>
            <w:r w:rsidRPr="00566CC3">
              <w:t>Ethyl 3-[acetyl(butyl)amino]propanoate</w:t>
            </w:r>
          </w:p>
        </w:tc>
        <w:tc>
          <w:tcPr>
            <w:tcW w:w="1353" w:type="dxa"/>
            <w:tcMar>
              <w:top w:w="40" w:type="dxa"/>
              <w:left w:w="40" w:type="dxa"/>
              <w:bottom w:w="40" w:type="dxa"/>
              <w:right w:w="40" w:type="dxa"/>
            </w:tcMar>
            <w:vAlign w:val="center"/>
          </w:tcPr>
          <w:p w14:paraId="59CBDA84" w14:textId="77777777" w:rsidR="00A42E5E" w:rsidRPr="00D65116" w:rsidRDefault="00A42E5E" w:rsidP="006E396B">
            <w:pPr>
              <w:jc w:val="center"/>
            </w:pPr>
            <w:r w:rsidRPr="00D65116">
              <w:t>Active substance</w:t>
            </w:r>
          </w:p>
        </w:tc>
        <w:tc>
          <w:tcPr>
            <w:tcW w:w="1353" w:type="dxa"/>
            <w:tcMar>
              <w:top w:w="40" w:type="dxa"/>
              <w:left w:w="40" w:type="dxa"/>
              <w:bottom w:w="40" w:type="dxa"/>
              <w:right w:w="40" w:type="dxa"/>
            </w:tcMar>
            <w:vAlign w:val="center"/>
          </w:tcPr>
          <w:p w14:paraId="7C8ACEB2" w14:textId="77777777" w:rsidR="00A42E5E" w:rsidRPr="00D65116" w:rsidRDefault="00A42E5E" w:rsidP="006E396B">
            <w:pPr>
              <w:jc w:val="center"/>
            </w:pPr>
            <w:r w:rsidRPr="00566CC3">
              <w:t>52304-36-6</w:t>
            </w:r>
          </w:p>
        </w:tc>
        <w:tc>
          <w:tcPr>
            <w:tcW w:w="1353" w:type="dxa"/>
            <w:tcMar>
              <w:top w:w="40" w:type="dxa"/>
              <w:left w:w="40" w:type="dxa"/>
              <w:bottom w:w="40" w:type="dxa"/>
              <w:right w:w="40" w:type="dxa"/>
            </w:tcMar>
            <w:vAlign w:val="center"/>
          </w:tcPr>
          <w:p w14:paraId="74286D36" w14:textId="77777777" w:rsidR="00A42E5E" w:rsidRPr="00D65116" w:rsidRDefault="00A42E5E" w:rsidP="006E396B">
            <w:pPr>
              <w:jc w:val="center"/>
            </w:pPr>
            <w:r>
              <w:t>257-835-0</w:t>
            </w:r>
          </w:p>
        </w:tc>
        <w:tc>
          <w:tcPr>
            <w:tcW w:w="625" w:type="dxa"/>
            <w:tcMar>
              <w:top w:w="40" w:type="dxa"/>
              <w:left w:w="40" w:type="dxa"/>
              <w:bottom w:w="40" w:type="dxa"/>
              <w:right w:w="40" w:type="dxa"/>
            </w:tcMar>
            <w:vAlign w:val="center"/>
          </w:tcPr>
          <w:p w14:paraId="4DF295D8" w14:textId="77777777" w:rsidR="00A42E5E" w:rsidRPr="00D65116" w:rsidRDefault="00A42E5E" w:rsidP="006E396B">
            <w:pPr>
              <w:jc w:val="center"/>
            </w:pPr>
            <w:r>
              <w:t>25</w:t>
            </w:r>
          </w:p>
        </w:tc>
        <w:tc>
          <w:tcPr>
            <w:tcW w:w="728" w:type="dxa"/>
            <w:vAlign w:val="center"/>
          </w:tcPr>
          <w:p w14:paraId="6E6B6897" w14:textId="77777777" w:rsidR="00A42E5E" w:rsidRPr="00D65116" w:rsidRDefault="00A42E5E" w:rsidP="006E396B">
            <w:pPr>
              <w:jc w:val="center"/>
            </w:pPr>
            <w:r>
              <w:t>25</w:t>
            </w:r>
          </w:p>
        </w:tc>
      </w:tr>
    </w:tbl>
    <w:p w14:paraId="561A60BF" w14:textId="77777777" w:rsidR="00A42E5E" w:rsidRPr="00BE53CA" w:rsidRDefault="00A42E5E" w:rsidP="00A42E5E">
      <w:pPr>
        <w:pStyle w:val="Titre2"/>
        <w:numPr>
          <w:ilvl w:val="0"/>
          <w:numId w:val="0"/>
        </w:numPr>
        <w:spacing w:before="0" w:after="0"/>
        <w:ind w:left="576"/>
      </w:pPr>
    </w:p>
    <w:p w14:paraId="4CFE5B40" w14:textId="77777777" w:rsidR="00A42E5E" w:rsidRPr="00BE53CA" w:rsidRDefault="00A42E5E" w:rsidP="00A42E5E">
      <w:pPr>
        <w:pStyle w:val="Titre2"/>
        <w:numPr>
          <w:ilvl w:val="0"/>
          <w:numId w:val="0"/>
        </w:numPr>
        <w:spacing w:before="0"/>
        <w:ind w:left="576" w:hanging="576"/>
        <w:rPr>
          <w:sz w:val="20"/>
        </w:rPr>
      </w:pPr>
      <w:bookmarkStart w:id="194" w:name="_Toc486521763"/>
      <w:bookmarkStart w:id="195" w:name="_Toc11162628"/>
      <w:r w:rsidRPr="00BE53CA">
        <w:rPr>
          <w:sz w:val="20"/>
        </w:rPr>
        <w:t xml:space="preserve">2.2. Type(s) </w:t>
      </w:r>
      <w:r>
        <w:rPr>
          <w:sz w:val="20"/>
        </w:rPr>
        <w:t>of formulation of the meta SPC 2</w:t>
      </w:r>
      <w:bookmarkEnd w:id="194"/>
      <w:bookmarkEnd w:id="19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8B4BF36"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FF7440"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1B9875" w14:textId="53D2FCCE" w:rsidR="00A42E5E" w:rsidRPr="00BE53CA" w:rsidRDefault="00E73FEC" w:rsidP="00271856">
            <w:r>
              <w:t>AL any other liquids, ready to use</w:t>
            </w:r>
          </w:p>
        </w:tc>
      </w:tr>
      <w:tr w:rsidR="00A42E5E" w:rsidRPr="00BE53CA" w14:paraId="677B2314"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9183403" w14:textId="45321B9E"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7090362C" w14:textId="77777777" w:rsidR="00A42E5E" w:rsidRPr="00BE53CA" w:rsidRDefault="00A42E5E" w:rsidP="00271856"/>
        </w:tc>
      </w:tr>
    </w:tbl>
    <w:p w14:paraId="79FDA216" w14:textId="77777777" w:rsidR="00A42E5E" w:rsidRPr="007D7D68" w:rsidRDefault="00A42E5E" w:rsidP="007D7D68">
      <w:pPr>
        <w:rPr>
          <w:b/>
          <w:sz w:val="24"/>
        </w:rPr>
      </w:pPr>
    </w:p>
    <w:p w14:paraId="12400E72" w14:textId="77777777" w:rsidR="00A42E5E" w:rsidRPr="007D7D68" w:rsidRDefault="00A42E5E" w:rsidP="007D7D68">
      <w:pPr>
        <w:rPr>
          <w:b/>
          <w:iCs/>
          <w:kern w:val="32"/>
          <w:sz w:val="24"/>
          <w:szCs w:val="32"/>
        </w:rPr>
      </w:pPr>
      <w:r w:rsidRPr="007D7D68">
        <w:rPr>
          <w:b/>
          <w:iCs/>
          <w:kern w:val="32"/>
          <w:sz w:val="24"/>
          <w:szCs w:val="32"/>
        </w:rPr>
        <w:t>3. Hazard and precautionary statements according to Regulation (EC) 1272/2008 of the meta SPC 2</w:t>
      </w:r>
    </w:p>
    <w:p w14:paraId="3E76E6FC"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635F9C" w:rsidRPr="00BE53CA" w14:paraId="69888E1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2881488" w14:textId="77777777" w:rsidR="00635F9C" w:rsidRPr="00BE53CA" w:rsidRDefault="00635F9C" w:rsidP="00271856">
            <w:pPr>
              <w:rPr>
                <w:b/>
                <w:lang w:eastAsia="fi-FI"/>
              </w:rPr>
            </w:pPr>
            <w:r w:rsidRPr="00BE53CA">
              <w:rPr>
                <w:b/>
                <w:lang w:eastAsia="en-US"/>
              </w:rPr>
              <w:t>Classification</w:t>
            </w:r>
          </w:p>
        </w:tc>
      </w:tr>
      <w:tr w:rsidR="00635F9C" w:rsidRPr="00BE53CA" w14:paraId="47096D7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6BF8C07"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D6BBE8F" w14:textId="77777777" w:rsidR="00635F9C" w:rsidRPr="00DB4E71" w:rsidRDefault="00635F9C" w:rsidP="00527F97">
            <w:r w:rsidRPr="00DB4E71">
              <w:t xml:space="preserve">Flammable liquid </w:t>
            </w:r>
            <w:r>
              <w:t>cat 3</w:t>
            </w:r>
          </w:p>
          <w:p w14:paraId="597A61DE"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7FB1334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FB97D0B"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9FEF0C8" w14:textId="77777777" w:rsidR="00635F9C" w:rsidRPr="00DB4E71" w:rsidRDefault="00635F9C" w:rsidP="00527F97">
            <w:r w:rsidRPr="00DB4E71">
              <w:rPr>
                <w:lang w:eastAsia="fi-FI"/>
              </w:rPr>
              <w:t xml:space="preserve">H226: </w:t>
            </w:r>
            <w:r w:rsidRPr="00DB4E71">
              <w:t>Flammable liquid and vapor</w:t>
            </w:r>
          </w:p>
          <w:p w14:paraId="6467DDB4"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3D77ACA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4C0A2D46" w14:textId="77777777" w:rsidR="00635F9C" w:rsidRPr="00397257" w:rsidRDefault="00635F9C" w:rsidP="00271856">
            <w:pPr>
              <w:rPr>
                <w:lang w:val="en-US" w:eastAsia="fi-FI"/>
              </w:rPr>
            </w:pPr>
          </w:p>
        </w:tc>
      </w:tr>
      <w:tr w:rsidR="00635F9C" w:rsidRPr="00BE53CA" w14:paraId="2538094D"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33281EF2" w14:textId="77777777" w:rsidR="00635F9C" w:rsidRPr="00BE53CA" w:rsidRDefault="00635F9C" w:rsidP="00271856">
            <w:pPr>
              <w:rPr>
                <w:b/>
                <w:lang w:eastAsia="fi-FI"/>
              </w:rPr>
            </w:pPr>
            <w:r w:rsidRPr="00DB4E71">
              <w:rPr>
                <w:b/>
                <w:lang w:eastAsia="en-US"/>
              </w:rPr>
              <w:t>Labelling</w:t>
            </w:r>
          </w:p>
        </w:tc>
      </w:tr>
      <w:tr w:rsidR="00635F9C" w:rsidRPr="00BE53CA" w14:paraId="6B564572"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1C98B36"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5BEE9851" w14:textId="77777777" w:rsidR="00635F9C" w:rsidRPr="00BE53CA" w:rsidRDefault="00635F9C" w:rsidP="00271856">
            <w:pPr>
              <w:rPr>
                <w:lang w:eastAsia="fi-FI"/>
              </w:rPr>
            </w:pPr>
            <w:r>
              <w:rPr>
                <w:lang w:eastAsia="fi-FI"/>
              </w:rPr>
              <w:t>Warning</w:t>
            </w:r>
          </w:p>
        </w:tc>
      </w:tr>
      <w:tr w:rsidR="00635F9C" w:rsidRPr="00397257" w14:paraId="0FE6B2B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67B32770"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5EFCEBCC"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27EED17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14886895"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20624928"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59D4BFC" w14:textId="77777777" w:rsidR="00A42E5E" w:rsidRDefault="00A42E5E" w:rsidP="00271856">
            <w:pPr>
              <w:rPr>
                <w:lang w:eastAsia="fi-FI"/>
              </w:rPr>
            </w:pPr>
            <w:r>
              <w:rPr>
                <w:lang w:eastAsia="fi-FI"/>
              </w:rPr>
              <w:t>P210: Keep away from heat, hot surfaces, sparks, open flames and other ignition sources. – No smoking</w:t>
            </w:r>
          </w:p>
          <w:p w14:paraId="2E78F530"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716308FA" w14:textId="7B3253C1"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7F5C5727" w14:textId="77777777" w:rsidR="006E396B" w:rsidRPr="00397257" w:rsidRDefault="00397257" w:rsidP="00A4059B">
            <w:pPr>
              <w:rPr>
                <w:lang w:val="en-US" w:eastAsia="fi-FI"/>
              </w:rPr>
            </w:pPr>
            <w:r w:rsidRPr="00397257">
              <w:rPr>
                <w:rFonts w:cs="Arial"/>
                <w:bCs/>
                <w:szCs w:val="29"/>
                <w:lang w:val="en-US" w:eastAsia="fi-FI"/>
              </w:rPr>
              <w:t>P337 + P313: If eye irritation persists: Get medical advice/attention.</w:t>
            </w:r>
          </w:p>
        </w:tc>
      </w:tr>
      <w:tr w:rsidR="00A42E5E" w:rsidRPr="00397257" w14:paraId="196C9515"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020E7E1" w14:textId="77777777" w:rsidR="00A42E5E" w:rsidRPr="00397257" w:rsidRDefault="00A42E5E" w:rsidP="00271856">
            <w:pPr>
              <w:rPr>
                <w:lang w:val="en-US" w:eastAsia="fi-FI"/>
              </w:rPr>
            </w:pPr>
          </w:p>
        </w:tc>
      </w:tr>
      <w:tr w:rsidR="00A42E5E" w:rsidRPr="00BE53CA" w14:paraId="6B15BCC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5A00125"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1658E354" w14:textId="49117543" w:rsidR="00A42E5E" w:rsidRPr="006E396B" w:rsidRDefault="00412A53" w:rsidP="00412A53">
            <w:pPr>
              <w:rPr>
                <w:lang w:eastAsia="fi-FI"/>
              </w:rPr>
            </w:pPr>
            <w:r>
              <w:rPr>
                <w:szCs w:val="22"/>
                <w:lang w:eastAsia="en-US"/>
              </w:rPr>
              <w:t>EUH 208 “</w:t>
            </w:r>
            <w:r w:rsidR="00135DFB" w:rsidRPr="0022699A">
              <w:rPr>
                <w:szCs w:val="22"/>
                <w:lang w:eastAsia="en-US"/>
              </w:rPr>
              <w:t>Contains 2-hexyl-3-phenyl-2- propenal (trans &amp; cis), benzyl 2- hydroxybenzoate, (R)-p-mentha-1,8-diène, 3,7-dimethyl-6-octen-1- ol (citronellol)”. May produce an allergic reaction”.</w:t>
            </w:r>
          </w:p>
        </w:tc>
      </w:tr>
    </w:tbl>
    <w:p w14:paraId="3BF8A930" w14:textId="77777777" w:rsidR="00A42E5E" w:rsidRPr="00BE53CA" w:rsidRDefault="00A42E5E" w:rsidP="00A42E5E"/>
    <w:p w14:paraId="4D7F7093" w14:textId="77777777" w:rsidR="00A42E5E" w:rsidRPr="007D7D68" w:rsidRDefault="00A42E5E" w:rsidP="007D7D68">
      <w:pPr>
        <w:rPr>
          <w:b/>
          <w:sz w:val="24"/>
        </w:rPr>
      </w:pPr>
    </w:p>
    <w:p w14:paraId="2D0EA4F3" w14:textId="77777777" w:rsidR="00A42E5E" w:rsidRPr="007D7D68" w:rsidRDefault="00A42E5E" w:rsidP="007D7D68">
      <w:pPr>
        <w:rPr>
          <w:b/>
          <w:iCs/>
          <w:kern w:val="32"/>
          <w:sz w:val="24"/>
          <w:szCs w:val="32"/>
        </w:rPr>
      </w:pPr>
      <w:r w:rsidRPr="007D7D68">
        <w:rPr>
          <w:b/>
          <w:iCs/>
          <w:kern w:val="32"/>
          <w:sz w:val="24"/>
          <w:szCs w:val="32"/>
        </w:rPr>
        <w:t>4</w:t>
      </w:r>
      <w:r w:rsidRPr="007D7D68">
        <w:rPr>
          <w:b/>
          <w:sz w:val="24"/>
        </w:rPr>
        <w:t>. Authorised use(s) of the meta SPC 2</w:t>
      </w:r>
    </w:p>
    <w:p w14:paraId="25DAC72F" w14:textId="77777777" w:rsidR="00A42E5E" w:rsidRPr="00BE53CA" w:rsidRDefault="00A42E5E" w:rsidP="00A42E5E">
      <w:pPr>
        <w:spacing w:after="120"/>
        <w:rPr>
          <w:b/>
          <w:sz w:val="22"/>
        </w:rPr>
      </w:pPr>
      <w:r w:rsidRPr="00BE53CA">
        <w:rPr>
          <w:b/>
          <w:sz w:val="22"/>
        </w:rPr>
        <w:t>4.1. Use description</w:t>
      </w:r>
    </w:p>
    <w:p w14:paraId="551825CC" w14:textId="3416D59F"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3</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1DB4AFCD"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6EE724" w14:textId="77777777" w:rsidR="00A42E5E" w:rsidRPr="00BE53CA" w:rsidRDefault="00A42E5E" w:rsidP="00271856">
            <w:pPr>
              <w:rPr>
                <w:b/>
              </w:rPr>
            </w:pPr>
            <w:r w:rsidRPr="00BE53CA">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auto"/>
            </w:tcBorders>
          </w:tcPr>
          <w:p w14:paraId="2BA6165D" w14:textId="77777777" w:rsidR="00A42E5E" w:rsidRPr="00C51397" w:rsidRDefault="00A42E5E" w:rsidP="00271856">
            <w:pPr>
              <w:ind w:left="123"/>
            </w:pPr>
            <w:r w:rsidRPr="00C51397">
              <w:rPr>
                <w:rFonts w:cs="Arial"/>
                <w:lang w:val="fr-FR" w:eastAsia="fr-FR"/>
              </w:rPr>
              <w:t>PT 19</w:t>
            </w:r>
          </w:p>
        </w:tc>
      </w:tr>
      <w:tr w:rsidR="00A42E5E" w:rsidRPr="00BE53CA" w14:paraId="16BE8140"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8FFEC"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50EE045"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2865E9FA"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7120FC"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00B27E3"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705D5C1" w14:textId="77777777" w:rsidR="00A42E5E" w:rsidRPr="00C51397" w:rsidRDefault="00A42E5E" w:rsidP="00271856">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5E61FFC"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3390F7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CDF715"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408CC39C" w14:textId="77777777" w:rsidR="00A42E5E" w:rsidRPr="00C51397" w:rsidRDefault="00A42E5E" w:rsidP="00271856">
            <w:pPr>
              <w:ind w:left="123"/>
            </w:pPr>
            <w:r w:rsidRPr="00C51397">
              <w:rPr>
                <w:rFonts w:cs="Arial"/>
                <w:lang w:val="fr-FR" w:eastAsia="fr-FR"/>
              </w:rPr>
              <w:t>Skin application</w:t>
            </w:r>
          </w:p>
        </w:tc>
      </w:tr>
      <w:tr w:rsidR="00A42E5E" w:rsidRPr="00BE53CA" w14:paraId="1D29E286"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1403C0"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DE0D8C1"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5E855A1" w14:textId="77777777" w:rsidR="00A42E5E" w:rsidRPr="00C51397" w:rsidRDefault="00A42E5E" w:rsidP="00B1103A">
            <w:pPr>
              <w:ind w:left="123"/>
              <w:jc w:val="both"/>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738FC74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E3EAC5"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4B27B55" w14:textId="59B22206" w:rsidR="00A42E5E" w:rsidRPr="006E396B" w:rsidRDefault="00A42E5E" w:rsidP="00A42E5E">
            <w:pPr>
              <w:ind w:left="123"/>
              <w:jc w:val="both"/>
              <w:rPr>
                <w:rFonts w:cs="Arial"/>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68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0E3237C9" w14:textId="77777777" w:rsidR="00A42E5E" w:rsidRPr="00A42E5E" w:rsidRDefault="00A42E5E" w:rsidP="00A42E5E">
            <w:pPr>
              <w:ind w:left="123"/>
              <w:jc w:val="both"/>
              <w:rPr>
                <w:rFonts w:cs="Arial"/>
                <w:bCs/>
                <w:lang w:val="en-US"/>
              </w:rPr>
            </w:pPr>
          </w:p>
          <w:p w14:paraId="3792CD92" w14:textId="0766075D" w:rsidR="00A42E5E" w:rsidRPr="00A42E5E" w:rsidRDefault="00A42E5E" w:rsidP="00A42E5E">
            <w:pPr>
              <w:ind w:left="123"/>
              <w:jc w:val="both"/>
              <w:rPr>
                <w:rFonts w:cs="Arial"/>
                <w:bCs/>
                <w:lang w:val="en-US"/>
              </w:rPr>
            </w:pPr>
            <w:r w:rsidRPr="00A42E5E">
              <w:rPr>
                <w:rFonts w:cs="Arial"/>
                <w:b/>
                <w:lang w:val="en-US"/>
              </w:rPr>
              <w:t>Protection time:</w:t>
            </w:r>
            <w:r w:rsidRPr="00A42E5E">
              <w:rPr>
                <w:rFonts w:cs="Arial"/>
                <w:lang w:val="en-US"/>
              </w:rPr>
              <w:t xml:space="preserve"> 5</w:t>
            </w:r>
            <w:r>
              <w:rPr>
                <w:rFonts w:cs="Arial"/>
                <w:lang w:val="en-US"/>
              </w:rPr>
              <w:t xml:space="preserve"> hours</w:t>
            </w:r>
            <w:r w:rsidR="00F0526D">
              <w:rPr>
                <w:rFonts w:cs="Arial"/>
                <w:lang w:val="en-US"/>
              </w:rPr>
              <w:t xml:space="preserve"> in temperate condition</w:t>
            </w:r>
          </w:p>
          <w:p w14:paraId="3E6138B1" w14:textId="77777777" w:rsidR="004A3422" w:rsidRDefault="004A3422" w:rsidP="0064566B">
            <w:pPr>
              <w:ind w:left="123"/>
              <w:jc w:val="both"/>
              <w:rPr>
                <w:rFonts w:cs="Arial"/>
                <w:bCs/>
                <w:u w:val="single"/>
                <w:lang w:val="en-US"/>
              </w:rPr>
            </w:pPr>
          </w:p>
          <w:p w14:paraId="116319F2" w14:textId="4A73250D"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21E7084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9DE5B68" w14:textId="6D6FFC13" w:rsidR="0064566B" w:rsidRPr="00D80597"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7D266D65" w14:textId="77777777" w:rsidR="0064566B" w:rsidRPr="00412A53" w:rsidRDefault="0064566B" w:rsidP="00D80597">
            <w:pPr>
              <w:pStyle w:val="Paragraphedeliste"/>
              <w:ind w:left="407"/>
              <w:rPr>
                <w:u w:val="single"/>
              </w:rPr>
            </w:pPr>
          </w:p>
          <w:p w14:paraId="32655E67" w14:textId="3B4542B9" w:rsidR="0064566B" w:rsidRPr="00412A53" w:rsidRDefault="00412A53" w:rsidP="00412A53">
            <w:pPr>
              <w:ind w:left="223" w:hanging="142"/>
              <w:rPr>
                <w:u w:val="single"/>
              </w:rPr>
            </w:pPr>
            <w:r w:rsidRPr="00412A53">
              <w:rPr>
                <w:rFonts w:cs="Arial"/>
                <w:lang w:val="en-US" w:eastAsia="fr-FR"/>
              </w:rPr>
              <w:t xml:space="preserve"> </w:t>
            </w:r>
            <w:r w:rsidR="0064566B" w:rsidRPr="00412A53">
              <w:rPr>
                <w:rFonts w:cs="Arial"/>
                <w:u w:val="single"/>
                <w:lang w:val="en-US" w:eastAsia="fr-FR"/>
              </w:rPr>
              <w:t>For French conclusion:</w:t>
            </w:r>
          </w:p>
          <w:p w14:paraId="75E3630A"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2F5B7DBB" w14:textId="63C9F106"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3F33597" w14:textId="431D111B"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421690B3" w14:textId="77777777" w:rsidR="0064566B" w:rsidRDefault="0064566B" w:rsidP="005A38BC">
            <w:pPr>
              <w:ind w:left="123"/>
              <w:jc w:val="both"/>
              <w:rPr>
                <w:lang w:val="en-US"/>
              </w:rPr>
            </w:pPr>
          </w:p>
          <w:p w14:paraId="67D81E37" w14:textId="77777777" w:rsidR="00D92CBF" w:rsidRDefault="00D92CBF" w:rsidP="00D92CBF">
            <w:pPr>
              <w:ind w:left="123"/>
            </w:pPr>
            <w:r>
              <w:t>European conclusion:</w:t>
            </w:r>
          </w:p>
          <w:tbl>
            <w:tblPr>
              <w:tblStyle w:val="Grilledutableau"/>
              <w:tblW w:w="6067" w:type="dxa"/>
              <w:tblInd w:w="123" w:type="dxa"/>
              <w:tblLayout w:type="fixed"/>
              <w:tblLook w:val="04A0" w:firstRow="1" w:lastRow="0" w:firstColumn="1" w:lastColumn="0" w:noHBand="0" w:noVBand="1"/>
            </w:tblPr>
            <w:tblGrid>
              <w:gridCol w:w="866"/>
              <w:gridCol w:w="866"/>
              <w:gridCol w:w="867"/>
              <w:gridCol w:w="867"/>
              <w:gridCol w:w="867"/>
              <w:gridCol w:w="867"/>
              <w:gridCol w:w="867"/>
            </w:tblGrid>
            <w:tr w:rsidR="00D92CBF" w:rsidRPr="00412A53" w14:paraId="1364BDA4" w14:textId="77777777" w:rsidTr="00412A53">
              <w:trPr>
                <w:trHeight w:val="426"/>
              </w:trPr>
              <w:tc>
                <w:tcPr>
                  <w:tcW w:w="866" w:type="dxa"/>
                </w:tcPr>
                <w:p w14:paraId="690C0B74" w14:textId="77777777" w:rsidR="00D92CBF" w:rsidRPr="00412A53" w:rsidRDefault="00D92CBF" w:rsidP="00D92CBF">
                  <w:pPr>
                    <w:rPr>
                      <w:sz w:val="16"/>
                      <w:szCs w:val="16"/>
                    </w:rPr>
                  </w:pPr>
                  <w:r w:rsidRPr="00412A53">
                    <w:rPr>
                      <w:sz w:val="16"/>
                      <w:szCs w:val="16"/>
                    </w:rPr>
                    <w:t>Number of spray</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E205B6D" w14:textId="77777777" w:rsidR="00D92CBF" w:rsidRPr="00412A53" w:rsidRDefault="00D92CBF" w:rsidP="00D92CBF">
                  <w:pPr>
                    <w:rPr>
                      <w:sz w:val="16"/>
                      <w:szCs w:val="16"/>
                    </w:rPr>
                  </w:pPr>
                  <w:r w:rsidRPr="00412A53">
                    <w:rPr>
                      <w:rFonts w:cs="Calibri"/>
                      <w:color w:val="000000"/>
                      <w:sz w:val="16"/>
                      <w:szCs w:val="16"/>
                    </w:rPr>
                    <w:t>head</w:t>
                  </w:r>
                </w:p>
              </w:tc>
              <w:tc>
                <w:tcPr>
                  <w:tcW w:w="867" w:type="dxa"/>
                  <w:tcBorders>
                    <w:top w:val="single" w:sz="4" w:space="0" w:color="auto"/>
                    <w:left w:val="nil"/>
                    <w:bottom w:val="single" w:sz="4" w:space="0" w:color="auto"/>
                    <w:right w:val="single" w:sz="4" w:space="0" w:color="auto"/>
                  </w:tcBorders>
                  <w:shd w:val="clear" w:color="auto" w:fill="auto"/>
                  <w:vAlign w:val="center"/>
                </w:tcPr>
                <w:p w14:paraId="0A6028DC" w14:textId="77777777" w:rsidR="00D92CBF" w:rsidRPr="00412A53" w:rsidRDefault="00D92CBF" w:rsidP="00D92CBF">
                  <w:pPr>
                    <w:rPr>
                      <w:sz w:val="16"/>
                      <w:szCs w:val="16"/>
                    </w:rPr>
                  </w:pPr>
                  <w:r w:rsidRPr="00412A53">
                    <w:rPr>
                      <w:rFonts w:cs="Calibri"/>
                      <w:color w:val="000000"/>
                      <w:sz w:val="16"/>
                      <w:szCs w:val="16"/>
                    </w:rPr>
                    <w:t>neck</w:t>
                  </w:r>
                </w:p>
              </w:tc>
              <w:tc>
                <w:tcPr>
                  <w:tcW w:w="867" w:type="dxa"/>
                  <w:tcBorders>
                    <w:top w:val="single" w:sz="4" w:space="0" w:color="auto"/>
                    <w:left w:val="nil"/>
                    <w:bottom w:val="single" w:sz="4" w:space="0" w:color="auto"/>
                    <w:right w:val="single" w:sz="4" w:space="0" w:color="auto"/>
                  </w:tcBorders>
                  <w:shd w:val="clear" w:color="auto" w:fill="auto"/>
                  <w:vAlign w:val="center"/>
                </w:tcPr>
                <w:p w14:paraId="260C459B" w14:textId="77777777" w:rsidR="00D92CBF" w:rsidRPr="00412A53" w:rsidRDefault="00D92CBF" w:rsidP="00D92CBF">
                  <w:pPr>
                    <w:rPr>
                      <w:sz w:val="16"/>
                      <w:szCs w:val="16"/>
                    </w:rPr>
                  </w:pPr>
                  <w:r w:rsidRPr="00412A53">
                    <w:rPr>
                      <w:rFonts w:cs="Calibri"/>
                      <w:color w:val="000000"/>
                      <w:sz w:val="16"/>
                      <w:szCs w:val="16"/>
                    </w:rPr>
                    <w:t>per arm</w:t>
                  </w:r>
                </w:p>
              </w:tc>
              <w:tc>
                <w:tcPr>
                  <w:tcW w:w="867" w:type="dxa"/>
                  <w:tcBorders>
                    <w:top w:val="single" w:sz="4" w:space="0" w:color="auto"/>
                    <w:left w:val="nil"/>
                    <w:bottom w:val="single" w:sz="4" w:space="0" w:color="auto"/>
                    <w:right w:val="single" w:sz="4" w:space="0" w:color="auto"/>
                  </w:tcBorders>
                  <w:shd w:val="clear" w:color="auto" w:fill="auto"/>
                  <w:vAlign w:val="center"/>
                </w:tcPr>
                <w:p w14:paraId="3FD7224D" w14:textId="77777777" w:rsidR="00D92CBF" w:rsidRPr="00412A53" w:rsidRDefault="00D92CBF" w:rsidP="00D92CBF">
                  <w:pPr>
                    <w:rPr>
                      <w:sz w:val="16"/>
                      <w:szCs w:val="16"/>
                    </w:rPr>
                  </w:pPr>
                  <w:r w:rsidRPr="00412A53">
                    <w:rPr>
                      <w:rFonts w:cs="Calibri"/>
                      <w:color w:val="000000"/>
                      <w:sz w:val="16"/>
                      <w:szCs w:val="16"/>
                    </w:rPr>
                    <w:t xml:space="preserve"> per hand</w:t>
                  </w:r>
                </w:p>
              </w:tc>
              <w:tc>
                <w:tcPr>
                  <w:tcW w:w="867" w:type="dxa"/>
                  <w:tcBorders>
                    <w:top w:val="single" w:sz="4" w:space="0" w:color="auto"/>
                    <w:left w:val="nil"/>
                    <w:bottom w:val="single" w:sz="4" w:space="0" w:color="auto"/>
                    <w:right w:val="single" w:sz="4" w:space="0" w:color="auto"/>
                  </w:tcBorders>
                  <w:shd w:val="clear" w:color="auto" w:fill="auto"/>
                  <w:vAlign w:val="center"/>
                </w:tcPr>
                <w:p w14:paraId="3B4BB964" w14:textId="77777777" w:rsidR="00D92CBF" w:rsidRPr="00412A53" w:rsidRDefault="00D92CBF" w:rsidP="00D92CBF">
                  <w:pPr>
                    <w:rPr>
                      <w:sz w:val="16"/>
                      <w:szCs w:val="16"/>
                    </w:rPr>
                  </w:pPr>
                  <w:r w:rsidRPr="00412A53">
                    <w:rPr>
                      <w:rFonts w:cs="Calibri"/>
                      <w:color w:val="000000"/>
                      <w:sz w:val="16"/>
                      <w:szCs w:val="16"/>
                    </w:rPr>
                    <w:t xml:space="preserve"> per  leg</w:t>
                  </w:r>
                </w:p>
              </w:tc>
              <w:tc>
                <w:tcPr>
                  <w:tcW w:w="867" w:type="dxa"/>
                  <w:tcBorders>
                    <w:top w:val="single" w:sz="4" w:space="0" w:color="auto"/>
                    <w:left w:val="nil"/>
                    <w:bottom w:val="single" w:sz="4" w:space="0" w:color="auto"/>
                    <w:right w:val="single" w:sz="4" w:space="0" w:color="auto"/>
                  </w:tcBorders>
                  <w:shd w:val="clear" w:color="auto" w:fill="auto"/>
                  <w:vAlign w:val="center"/>
                </w:tcPr>
                <w:p w14:paraId="63140DDD" w14:textId="77777777" w:rsidR="00D92CBF" w:rsidRPr="00412A53" w:rsidRDefault="00D92CBF" w:rsidP="00D92CBF">
                  <w:pPr>
                    <w:rPr>
                      <w:sz w:val="16"/>
                      <w:szCs w:val="16"/>
                    </w:rPr>
                  </w:pPr>
                  <w:r w:rsidRPr="00412A53">
                    <w:rPr>
                      <w:rFonts w:cs="Calibri"/>
                      <w:color w:val="000000"/>
                      <w:sz w:val="16"/>
                      <w:szCs w:val="16"/>
                    </w:rPr>
                    <w:t>per feet</w:t>
                  </w:r>
                </w:p>
              </w:tc>
            </w:tr>
            <w:tr w:rsidR="00D92CBF" w:rsidRPr="00412A53" w14:paraId="5CD192AE" w14:textId="77777777" w:rsidTr="00E0226C">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14:paraId="1ACBF4B4" w14:textId="77777777" w:rsidR="00D92CBF" w:rsidRPr="00412A53" w:rsidRDefault="00D92CBF" w:rsidP="00D92CBF">
                  <w:pPr>
                    <w:rPr>
                      <w:sz w:val="16"/>
                      <w:szCs w:val="16"/>
                    </w:rPr>
                  </w:pPr>
                  <w:r w:rsidRPr="00412A53">
                    <w:rPr>
                      <w:rFonts w:cs="Calibri"/>
                      <w:color w:val="000000"/>
                      <w:sz w:val="16"/>
                      <w:szCs w:val="16"/>
                    </w:rPr>
                    <w:t>&lt; 1 year old</w:t>
                  </w:r>
                </w:p>
              </w:tc>
              <w:tc>
                <w:tcPr>
                  <w:tcW w:w="866" w:type="dxa"/>
                  <w:tcBorders>
                    <w:top w:val="single" w:sz="4" w:space="0" w:color="auto"/>
                    <w:left w:val="single" w:sz="4" w:space="0" w:color="auto"/>
                    <w:bottom w:val="single" w:sz="4" w:space="0" w:color="auto"/>
                    <w:right w:val="single" w:sz="4" w:space="0" w:color="auto"/>
                  </w:tcBorders>
                  <w:shd w:val="clear" w:color="000000" w:fill="B1A0C7"/>
                  <w:vAlign w:val="center"/>
                </w:tcPr>
                <w:p w14:paraId="1D7752BE" w14:textId="0F0564A3" w:rsidR="00D92CBF" w:rsidRPr="00412A53" w:rsidRDefault="00D92CBF" w:rsidP="00D92CBF">
                  <w:pPr>
                    <w:jc w:val="center"/>
                    <w:rPr>
                      <w:sz w:val="16"/>
                      <w:szCs w:val="16"/>
                    </w:rPr>
                  </w:pPr>
                  <w:r w:rsidRPr="00412A53">
                    <w:rPr>
                      <w:rFonts w:cs="Calibri"/>
                      <w:color w:val="000000"/>
                      <w:sz w:val="16"/>
                      <w:szCs w:val="16"/>
                    </w:rPr>
                    <w:t>1,7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5AE0317" w14:textId="27CEF0E1" w:rsidR="00D92CBF" w:rsidRPr="00412A53" w:rsidRDefault="00D92CBF" w:rsidP="00D92CBF">
                  <w:pPr>
                    <w:jc w:val="center"/>
                    <w:rPr>
                      <w:sz w:val="16"/>
                      <w:szCs w:val="16"/>
                    </w:rPr>
                  </w:pPr>
                  <w:r w:rsidRPr="00412A53">
                    <w:rPr>
                      <w:rFonts w:cs="Calibri"/>
                      <w:sz w:val="16"/>
                      <w:szCs w:val="16"/>
                    </w:rPr>
                    <w:t>0,7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7FB94871" w14:textId="4CA89DCE" w:rsidR="00D92CBF" w:rsidRPr="00412A53" w:rsidRDefault="00D92CBF" w:rsidP="00D92CBF">
                  <w:pPr>
                    <w:jc w:val="center"/>
                    <w:rPr>
                      <w:sz w:val="16"/>
                      <w:szCs w:val="16"/>
                    </w:rPr>
                  </w:pPr>
                  <w:r w:rsidRPr="00412A53">
                    <w:rPr>
                      <w:rFonts w:cs="Calibri"/>
                      <w:color w:val="000000"/>
                      <w:sz w:val="16"/>
                      <w:szCs w:val="16"/>
                    </w:rPr>
                    <w:t>1,1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21D1502" w14:textId="77777777" w:rsidR="00D92CBF" w:rsidRPr="00412A53" w:rsidRDefault="00D92CBF" w:rsidP="00D92CBF">
                  <w:pPr>
                    <w:jc w:val="center"/>
                    <w:rPr>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30BBAE3E" w14:textId="59219806" w:rsidR="00D92CBF" w:rsidRPr="00412A53" w:rsidRDefault="00D92CBF" w:rsidP="00D92CBF">
                  <w:pPr>
                    <w:jc w:val="center"/>
                    <w:rPr>
                      <w:sz w:val="16"/>
                      <w:szCs w:val="16"/>
                    </w:rPr>
                  </w:pPr>
                  <w:r w:rsidRPr="00412A53">
                    <w:rPr>
                      <w:rFonts w:cs="Calibri"/>
                      <w:color w:val="000000"/>
                      <w:sz w:val="16"/>
                      <w:szCs w:val="16"/>
                    </w:rPr>
                    <w:t>2,1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2B184310" w14:textId="6C1BA86D" w:rsidR="00D92CBF" w:rsidRPr="00412A53" w:rsidRDefault="00D92CBF" w:rsidP="00E0226C">
                  <w:pPr>
                    <w:jc w:val="center"/>
                    <w:rPr>
                      <w:sz w:val="16"/>
                      <w:szCs w:val="16"/>
                    </w:rPr>
                  </w:pPr>
                  <w:r w:rsidRPr="00412A53">
                    <w:rPr>
                      <w:rFonts w:cs="Calibri"/>
                      <w:sz w:val="16"/>
                      <w:szCs w:val="16"/>
                    </w:rPr>
                    <w:t>0,3</w:t>
                  </w:r>
                </w:p>
              </w:tc>
            </w:tr>
            <w:tr w:rsidR="00D92CBF" w:rsidRPr="00412A53" w14:paraId="32CAD82B" w14:textId="77777777" w:rsidTr="00E0226C">
              <w:trPr>
                <w:trHeight w:val="640"/>
              </w:trPr>
              <w:tc>
                <w:tcPr>
                  <w:tcW w:w="866" w:type="dxa"/>
                  <w:tcBorders>
                    <w:top w:val="nil"/>
                    <w:left w:val="single" w:sz="4" w:space="0" w:color="auto"/>
                    <w:bottom w:val="single" w:sz="4" w:space="0" w:color="auto"/>
                    <w:right w:val="single" w:sz="4" w:space="0" w:color="auto"/>
                  </w:tcBorders>
                  <w:shd w:val="clear" w:color="auto" w:fill="auto"/>
                  <w:vAlign w:val="bottom"/>
                </w:tcPr>
                <w:p w14:paraId="6EF4FD31" w14:textId="77777777" w:rsidR="00D92CBF" w:rsidRPr="00412A53" w:rsidRDefault="00D92CBF" w:rsidP="00D92CBF">
                  <w:pPr>
                    <w:rPr>
                      <w:sz w:val="16"/>
                      <w:szCs w:val="16"/>
                    </w:rPr>
                  </w:pPr>
                  <w:r w:rsidRPr="00412A53">
                    <w:rPr>
                      <w:rFonts w:cs="Calibri"/>
                      <w:color w:val="000000"/>
                      <w:sz w:val="16"/>
                      <w:szCs w:val="16"/>
                    </w:rPr>
                    <w:t>1 to &lt; 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47A234CA" w14:textId="5BFAC167"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4D00A1E" w14:textId="7B3E7374" w:rsidR="00D92CBF" w:rsidRPr="00412A53" w:rsidRDefault="00D92CBF" w:rsidP="00D92CBF">
                  <w:pPr>
                    <w:jc w:val="center"/>
                    <w:rPr>
                      <w:sz w:val="16"/>
                      <w:szCs w:val="16"/>
                    </w:rPr>
                  </w:pPr>
                  <w:r w:rsidRPr="00412A53">
                    <w:rPr>
                      <w:rFonts w:cs="Calibri"/>
                      <w:sz w:val="16"/>
                      <w:szCs w:val="16"/>
                    </w:rPr>
                    <w:t>0,9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20E77C" w14:textId="4700D762" w:rsidR="00D92CBF" w:rsidRPr="00412A53" w:rsidRDefault="00D92CBF" w:rsidP="00D92CBF">
                  <w:pPr>
                    <w:jc w:val="center"/>
                    <w:rPr>
                      <w:sz w:val="16"/>
                      <w:szCs w:val="16"/>
                    </w:rPr>
                  </w:pPr>
                  <w:r w:rsidRPr="00412A53">
                    <w:rPr>
                      <w:rFonts w:cs="Calibri"/>
                      <w:color w:val="000000"/>
                      <w:sz w:val="16"/>
                      <w:szCs w:val="16"/>
                    </w:rPr>
                    <w:t>1,3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55D3793"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29A65E" w14:textId="2C638FA0" w:rsidR="00D92CBF" w:rsidRPr="00412A53" w:rsidRDefault="00D92CBF" w:rsidP="00D92CBF">
                  <w:pPr>
                    <w:jc w:val="center"/>
                    <w:rPr>
                      <w:sz w:val="16"/>
                      <w:szCs w:val="16"/>
                    </w:rPr>
                  </w:pPr>
                  <w:r w:rsidRPr="00412A53">
                    <w:rPr>
                      <w:rFonts w:cs="Calibri"/>
                      <w:color w:val="000000"/>
                      <w:sz w:val="16"/>
                      <w:szCs w:val="16"/>
                    </w:rPr>
                    <w:t>2,4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E0452F" w14:textId="746410E4" w:rsidR="00D92CBF" w:rsidRPr="00412A53" w:rsidRDefault="00D92CBF" w:rsidP="00E0226C">
                  <w:pPr>
                    <w:jc w:val="center"/>
                    <w:rPr>
                      <w:sz w:val="16"/>
                      <w:szCs w:val="16"/>
                    </w:rPr>
                  </w:pPr>
                  <w:r w:rsidRPr="00412A53">
                    <w:rPr>
                      <w:rFonts w:cs="Calibri"/>
                      <w:sz w:val="16"/>
                      <w:szCs w:val="16"/>
                    </w:rPr>
                    <w:t>0,3</w:t>
                  </w:r>
                </w:p>
              </w:tc>
            </w:tr>
            <w:tr w:rsidR="00D92CBF" w:rsidRPr="00412A53" w14:paraId="320F1F42" w14:textId="77777777" w:rsidTr="00E0226C">
              <w:trPr>
                <w:trHeight w:val="627"/>
              </w:trPr>
              <w:tc>
                <w:tcPr>
                  <w:tcW w:w="866" w:type="dxa"/>
                  <w:tcBorders>
                    <w:top w:val="nil"/>
                    <w:left w:val="single" w:sz="4" w:space="0" w:color="auto"/>
                    <w:bottom w:val="single" w:sz="4" w:space="0" w:color="auto"/>
                    <w:right w:val="single" w:sz="4" w:space="0" w:color="auto"/>
                  </w:tcBorders>
                  <w:shd w:val="clear" w:color="auto" w:fill="auto"/>
                  <w:vAlign w:val="bottom"/>
                </w:tcPr>
                <w:p w14:paraId="2AD3B706" w14:textId="77777777" w:rsidR="00D92CBF" w:rsidRPr="00412A53" w:rsidRDefault="00D92CBF" w:rsidP="00D92CBF">
                  <w:pPr>
                    <w:rPr>
                      <w:sz w:val="16"/>
                      <w:szCs w:val="16"/>
                    </w:rPr>
                  </w:pPr>
                  <w:r w:rsidRPr="00412A53">
                    <w:rPr>
                      <w:rFonts w:cs="Calibri"/>
                      <w:color w:val="000000"/>
                      <w:sz w:val="16"/>
                      <w:szCs w:val="16"/>
                    </w:rPr>
                    <w:t>2 to &lt; 6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17212D03" w14:textId="0171A28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EC878AB" w14:textId="243FDF7A"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BCA3B40" w14:textId="4F48F235"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84FB4EE"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DCEE84" w14:textId="77CE63FD" w:rsidR="00D92CBF" w:rsidRPr="00412A53" w:rsidRDefault="00D92CBF" w:rsidP="00D92CBF">
                  <w:pPr>
                    <w:jc w:val="center"/>
                    <w:rPr>
                      <w:sz w:val="16"/>
                      <w:szCs w:val="16"/>
                    </w:rPr>
                  </w:pPr>
                  <w:r w:rsidRPr="00412A53">
                    <w:rPr>
                      <w:rFonts w:cs="Calibri"/>
                      <w:color w:val="000000"/>
                      <w:sz w:val="16"/>
                      <w:szCs w:val="16"/>
                    </w:rPr>
                    <w:t>3,6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AB738EA" w14:textId="29922618" w:rsidR="00D92CBF" w:rsidRPr="00412A53" w:rsidRDefault="00D92CBF" w:rsidP="00E0226C">
                  <w:pPr>
                    <w:jc w:val="center"/>
                    <w:rPr>
                      <w:sz w:val="16"/>
                      <w:szCs w:val="16"/>
                    </w:rPr>
                  </w:pPr>
                  <w:r w:rsidRPr="00412A53">
                    <w:rPr>
                      <w:rFonts w:cs="Calibri"/>
                      <w:sz w:val="16"/>
                      <w:szCs w:val="16"/>
                    </w:rPr>
                    <w:t>0,5</w:t>
                  </w:r>
                </w:p>
              </w:tc>
            </w:tr>
            <w:tr w:rsidR="00D92CBF" w:rsidRPr="00412A53" w14:paraId="0863EED3" w14:textId="77777777" w:rsidTr="00E0226C">
              <w:trPr>
                <w:trHeight w:val="852"/>
              </w:trPr>
              <w:tc>
                <w:tcPr>
                  <w:tcW w:w="866" w:type="dxa"/>
                  <w:tcBorders>
                    <w:top w:val="nil"/>
                    <w:left w:val="single" w:sz="4" w:space="0" w:color="auto"/>
                    <w:bottom w:val="single" w:sz="4" w:space="0" w:color="auto"/>
                    <w:right w:val="single" w:sz="4" w:space="0" w:color="auto"/>
                  </w:tcBorders>
                  <w:shd w:val="clear" w:color="auto" w:fill="auto"/>
                  <w:vAlign w:val="bottom"/>
                </w:tcPr>
                <w:p w14:paraId="092EEDF0" w14:textId="77777777" w:rsidR="00D92CBF" w:rsidRPr="00412A53" w:rsidRDefault="00D92CBF" w:rsidP="00D92CBF">
                  <w:pPr>
                    <w:rPr>
                      <w:sz w:val="16"/>
                      <w:szCs w:val="16"/>
                    </w:rPr>
                  </w:pPr>
                  <w:r w:rsidRPr="00412A53">
                    <w:rPr>
                      <w:rFonts w:cs="Calibri"/>
                      <w:color w:val="000000"/>
                      <w:sz w:val="16"/>
                      <w:szCs w:val="16"/>
                    </w:rPr>
                    <w:t>6 to &lt; 12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686AC430" w14:textId="580AFEC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F54186" w14:textId="0E5ABF91"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75DF9495" w14:textId="33734B94"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D540F58"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3CDD5625" w14:textId="58C53A54" w:rsidR="00D92CBF" w:rsidRPr="00412A53" w:rsidRDefault="00D92CBF" w:rsidP="00D92CBF">
                  <w:pPr>
                    <w:jc w:val="center"/>
                    <w:rPr>
                      <w:sz w:val="16"/>
                      <w:szCs w:val="16"/>
                    </w:rPr>
                  </w:pPr>
                  <w:r w:rsidRPr="00412A53">
                    <w:rPr>
                      <w:rFonts w:cs="Calibri"/>
                      <w:color w:val="000000"/>
                      <w:sz w:val="16"/>
                      <w:szCs w:val="16"/>
                    </w:rPr>
                    <w:t>5,4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23EA59B" w14:textId="3F749D92" w:rsidR="00D92CBF" w:rsidRPr="00412A53" w:rsidRDefault="00D92CBF" w:rsidP="00E0226C">
                  <w:pPr>
                    <w:jc w:val="center"/>
                    <w:rPr>
                      <w:sz w:val="16"/>
                      <w:szCs w:val="16"/>
                    </w:rPr>
                  </w:pPr>
                  <w:r w:rsidRPr="00412A53">
                    <w:rPr>
                      <w:rFonts w:cs="Calibri"/>
                      <w:sz w:val="16"/>
                      <w:szCs w:val="16"/>
                    </w:rPr>
                    <w:t>0,7</w:t>
                  </w:r>
                </w:p>
              </w:tc>
            </w:tr>
            <w:tr w:rsidR="00D92CBF" w:rsidRPr="00412A53" w14:paraId="7063ABD8" w14:textId="77777777" w:rsidTr="00412A53">
              <w:trPr>
                <w:trHeight w:val="200"/>
              </w:trPr>
              <w:tc>
                <w:tcPr>
                  <w:tcW w:w="866" w:type="dxa"/>
                  <w:tcBorders>
                    <w:top w:val="nil"/>
                    <w:left w:val="single" w:sz="4" w:space="0" w:color="auto"/>
                    <w:bottom w:val="single" w:sz="4" w:space="0" w:color="auto"/>
                    <w:right w:val="single" w:sz="4" w:space="0" w:color="auto"/>
                  </w:tcBorders>
                  <w:shd w:val="clear" w:color="auto" w:fill="auto"/>
                  <w:vAlign w:val="bottom"/>
                </w:tcPr>
                <w:p w14:paraId="7CCDBB03" w14:textId="77777777" w:rsidR="00D92CBF" w:rsidRPr="00412A53" w:rsidRDefault="00D92CBF" w:rsidP="00D92CBF">
                  <w:pPr>
                    <w:rPr>
                      <w:sz w:val="16"/>
                      <w:szCs w:val="16"/>
                    </w:rPr>
                  </w:pPr>
                  <w:r w:rsidRPr="00412A53">
                    <w:rPr>
                      <w:rFonts w:cs="Calibri"/>
                      <w:color w:val="000000"/>
                      <w:sz w:val="16"/>
                      <w:szCs w:val="16"/>
                    </w:rPr>
                    <w:t>adult</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7B8C624A" w14:textId="2E7EAC3E" w:rsidR="00D92CBF" w:rsidRPr="00412A53" w:rsidRDefault="00D92CBF" w:rsidP="00D92CBF">
                  <w:pPr>
                    <w:jc w:val="center"/>
                    <w:rPr>
                      <w:sz w:val="16"/>
                      <w:szCs w:val="16"/>
                    </w:rPr>
                  </w:pPr>
                  <w:r w:rsidRPr="00412A53">
                    <w:rPr>
                      <w:rFonts w:cs="Calibri"/>
                      <w:color w:val="000000"/>
                      <w:sz w:val="16"/>
                      <w:szCs w:val="16"/>
                    </w:rPr>
                    <w:t>5,3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53A3A8FE" w14:textId="5B0E559A" w:rsidR="00D92CBF" w:rsidRPr="00412A53" w:rsidRDefault="00D92CBF" w:rsidP="00D92CBF">
                  <w:pPr>
                    <w:jc w:val="center"/>
                    <w:rPr>
                      <w:sz w:val="16"/>
                      <w:szCs w:val="16"/>
                    </w:rPr>
                  </w:pPr>
                  <w:r w:rsidRPr="00412A53">
                    <w:rPr>
                      <w:rFonts w:cs="Calibri"/>
                      <w:sz w:val="16"/>
                      <w:szCs w:val="16"/>
                    </w:rPr>
                    <w:t>1,1</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4896F8B5" w14:textId="204896F4" w:rsidR="00D92CBF" w:rsidRPr="00412A53" w:rsidRDefault="00D92CBF" w:rsidP="00D92CBF">
                  <w:pPr>
                    <w:jc w:val="center"/>
                    <w:rPr>
                      <w:sz w:val="16"/>
                      <w:szCs w:val="16"/>
                    </w:rPr>
                  </w:pPr>
                  <w:r w:rsidRPr="00412A53">
                    <w:rPr>
                      <w:rFonts w:cs="Calibri"/>
                      <w:color w:val="000000"/>
                      <w:sz w:val="16"/>
                      <w:szCs w:val="16"/>
                    </w:rPr>
                    <w:t>4,6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D008D3" w14:textId="320B027B" w:rsidR="00D92CBF" w:rsidRPr="00412A53" w:rsidRDefault="00D92CBF" w:rsidP="00D92CBF">
                  <w:pPr>
                    <w:jc w:val="center"/>
                    <w:rPr>
                      <w:sz w:val="16"/>
                      <w:szCs w:val="16"/>
                    </w:rPr>
                  </w:pPr>
                  <w:r w:rsidRPr="00412A53">
                    <w:rPr>
                      <w:rFonts w:cs="Calibri"/>
                      <w:color w:val="000000"/>
                      <w:sz w:val="16"/>
                      <w:szCs w:val="16"/>
                    </w:rPr>
                    <w:t>2,0</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1EF7505" w14:textId="51AFABAF" w:rsidR="00D92CBF" w:rsidRPr="00412A53" w:rsidRDefault="00D92CBF" w:rsidP="00D92CBF">
                  <w:pPr>
                    <w:jc w:val="center"/>
                    <w:rPr>
                      <w:sz w:val="16"/>
                      <w:szCs w:val="16"/>
                    </w:rPr>
                  </w:pPr>
                  <w:r w:rsidRPr="00412A53">
                    <w:rPr>
                      <w:rFonts w:cs="Calibri"/>
                      <w:color w:val="000000"/>
                      <w:sz w:val="16"/>
                      <w:szCs w:val="16"/>
                    </w:rPr>
                    <w:t>10,5</w:t>
                  </w:r>
                </w:p>
              </w:tc>
              <w:tc>
                <w:tcPr>
                  <w:tcW w:w="867" w:type="dxa"/>
                  <w:tcBorders>
                    <w:top w:val="nil"/>
                    <w:left w:val="single" w:sz="4" w:space="0" w:color="auto"/>
                    <w:bottom w:val="single" w:sz="4" w:space="0" w:color="auto"/>
                    <w:right w:val="single" w:sz="4" w:space="0" w:color="auto"/>
                  </w:tcBorders>
                  <w:shd w:val="clear" w:color="000000" w:fill="B1A0C7"/>
                  <w:vAlign w:val="bottom"/>
                </w:tcPr>
                <w:p w14:paraId="3A693003" w14:textId="28AD2545" w:rsidR="00D92CBF" w:rsidRPr="00412A53" w:rsidRDefault="00D92CBF" w:rsidP="00D92CBF">
                  <w:pPr>
                    <w:jc w:val="center"/>
                    <w:rPr>
                      <w:sz w:val="16"/>
                      <w:szCs w:val="16"/>
                    </w:rPr>
                  </w:pPr>
                  <w:r w:rsidRPr="00412A53">
                    <w:rPr>
                      <w:rFonts w:cs="Calibri"/>
                      <w:sz w:val="16"/>
                      <w:szCs w:val="16"/>
                    </w:rPr>
                    <w:t>1,4</w:t>
                  </w:r>
                </w:p>
              </w:tc>
            </w:tr>
          </w:tbl>
          <w:p w14:paraId="14D6127B" w14:textId="6AB1CD1C" w:rsidR="00D92CBF" w:rsidRPr="00A42E5E" w:rsidRDefault="00D92CBF" w:rsidP="005A38BC">
            <w:pPr>
              <w:ind w:left="123"/>
              <w:jc w:val="both"/>
              <w:rPr>
                <w:lang w:val="en-US"/>
              </w:rPr>
            </w:pPr>
          </w:p>
        </w:tc>
      </w:tr>
      <w:tr w:rsidR="00A42E5E" w:rsidRPr="00BE53CA" w14:paraId="523009E0"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DD03BF" w14:textId="77777777" w:rsidR="00A42E5E" w:rsidRPr="00BE53CA" w:rsidRDefault="00A42E5E" w:rsidP="00271856">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2E5BA7C"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3EE4A11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F7C69F"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78B78FD" w14:textId="77777777" w:rsidR="00A42E5E" w:rsidRDefault="00A42E5E" w:rsidP="008369C7">
            <w:pPr>
              <w:pStyle w:val="Paragraphedeliste"/>
              <w:numPr>
                <w:ilvl w:val="0"/>
                <w:numId w:val="4"/>
              </w:numPr>
              <w:ind w:left="407" w:hanging="284"/>
            </w:pPr>
            <w:r w:rsidRPr="00C51397">
              <w:t>Bottle spray: 75 mL</w:t>
            </w:r>
          </w:p>
          <w:p w14:paraId="5CAD305D" w14:textId="77777777" w:rsidR="00A42E5E" w:rsidRPr="00C51397" w:rsidRDefault="00A42E5E" w:rsidP="00A42E5E">
            <w:pPr>
              <w:pStyle w:val="Paragraphedeliste"/>
              <w:ind w:left="407"/>
              <w:rPr>
                <w:iCs/>
                <w:lang w:eastAsia="en-US"/>
              </w:rPr>
            </w:pPr>
            <w:r w:rsidRPr="00C51397">
              <w:t>HDPE for the bottle and PE-LD/PP for the dip tibe inside the bottle and PE-LD for the regulator on the spray and a Copolymer Polypropylene cap.</w:t>
            </w:r>
          </w:p>
          <w:p w14:paraId="7B25514C"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61ACD7EE" w14:textId="77777777" w:rsidR="00A42E5E" w:rsidRPr="00C51397" w:rsidRDefault="00A42E5E"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64051B8A" w14:textId="77777777" w:rsidR="00A42E5E" w:rsidRPr="00BE53CA" w:rsidRDefault="00A42E5E" w:rsidP="007D7D68"/>
    <w:p w14:paraId="32FE66B5" w14:textId="77777777" w:rsidR="00A42E5E" w:rsidRPr="00BE53CA" w:rsidRDefault="00A42E5E" w:rsidP="00A42E5E">
      <w:pPr>
        <w:pStyle w:val="Titre2"/>
        <w:numPr>
          <w:ilvl w:val="0"/>
          <w:numId w:val="0"/>
        </w:numPr>
        <w:spacing w:before="0"/>
        <w:ind w:left="576" w:hanging="576"/>
        <w:rPr>
          <w:sz w:val="20"/>
        </w:rPr>
      </w:pPr>
      <w:bookmarkStart w:id="196" w:name="_Toc486521764"/>
      <w:bookmarkStart w:id="197" w:name="_Toc11162629"/>
      <w:r w:rsidRPr="00BE53CA">
        <w:rPr>
          <w:sz w:val="20"/>
        </w:rPr>
        <w:lastRenderedPageBreak/>
        <w:t>4.1.1. Use-specific instructions for use</w:t>
      </w:r>
      <w:bookmarkEnd w:id="196"/>
      <w:bookmarkEnd w:id="19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46886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04F8" w14:textId="77777777" w:rsidR="00A42E5E" w:rsidRPr="00BE53CA" w:rsidRDefault="000C57A3" w:rsidP="006E396B">
            <w:pPr>
              <w:pStyle w:val="Titre2"/>
              <w:numPr>
                <w:ilvl w:val="0"/>
                <w:numId w:val="0"/>
              </w:numPr>
              <w:tabs>
                <w:tab w:val="clear" w:pos="567"/>
                <w:tab w:val="left" w:pos="381"/>
              </w:tabs>
              <w:spacing w:before="0" w:after="0"/>
              <w:rPr>
                <w:sz w:val="20"/>
              </w:rPr>
            </w:pPr>
            <w:bookmarkStart w:id="198" w:name="_Toc486521765"/>
            <w:bookmarkStart w:id="199" w:name="_Toc11162630"/>
            <w:r>
              <w:rPr>
                <w:rFonts w:eastAsia="Times New Roman" w:cs="Arial"/>
                <w:b w:val="0"/>
                <w:sz w:val="20"/>
                <w:lang w:val="en-US" w:eastAsia="fr-FR"/>
              </w:rPr>
              <w:t>The product must n</w:t>
            </w:r>
            <w:r w:rsidR="00A42E5E" w:rsidRPr="00C51397">
              <w:rPr>
                <w:rFonts w:eastAsia="Times New Roman" w:cs="Arial"/>
                <w:b w:val="0"/>
                <w:sz w:val="20"/>
                <w:lang w:val="en-US" w:eastAsia="fr-FR"/>
              </w:rPr>
              <w:t xml:space="preserve">ot </w:t>
            </w:r>
            <w:r>
              <w:rPr>
                <w:rFonts w:eastAsia="Times New Roman" w:cs="Arial"/>
                <w:b w:val="0"/>
                <w:sz w:val="20"/>
                <w:lang w:val="en-US" w:eastAsia="fr-FR"/>
              </w:rPr>
              <w:t>be</w:t>
            </w:r>
            <w:r w:rsidR="00A42E5E" w:rsidRPr="00C51397">
              <w:rPr>
                <w:rFonts w:eastAsia="Times New Roman" w:cs="Arial"/>
                <w:b w:val="0"/>
                <w:sz w:val="20"/>
                <w:lang w:val="en-US" w:eastAsia="fr-FR"/>
              </w:rPr>
              <w:t xml:space="preserve"> use</w:t>
            </w:r>
            <w:r>
              <w:rPr>
                <w:rFonts w:eastAsia="Times New Roman" w:cs="Arial"/>
                <w:b w:val="0"/>
                <w:sz w:val="20"/>
                <w:lang w:val="en-US" w:eastAsia="fr-FR"/>
              </w:rPr>
              <w:t>d</w:t>
            </w:r>
            <w:r w:rsidR="00A42E5E"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98"/>
            <w:bookmarkEnd w:id="199"/>
          </w:p>
        </w:tc>
      </w:tr>
    </w:tbl>
    <w:p w14:paraId="18EC410C" w14:textId="77777777" w:rsidR="00A42E5E" w:rsidRPr="00BE53CA" w:rsidRDefault="00A42E5E" w:rsidP="00A42E5E">
      <w:pPr>
        <w:pStyle w:val="Titre2"/>
        <w:numPr>
          <w:ilvl w:val="0"/>
          <w:numId w:val="0"/>
        </w:numPr>
        <w:spacing w:before="0"/>
        <w:ind w:left="576" w:hanging="576"/>
        <w:rPr>
          <w:sz w:val="20"/>
        </w:rPr>
      </w:pPr>
    </w:p>
    <w:p w14:paraId="3A882A79" w14:textId="77777777" w:rsidR="00A42E5E" w:rsidRPr="00BE53CA" w:rsidRDefault="00A42E5E" w:rsidP="00A42E5E">
      <w:pPr>
        <w:pStyle w:val="Titre2"/>
        <w:numPr>
          <w:ilvl w:val="0"/>
          <w:numId w:val="0"/>
        </w:numPr>
        <w:spacing w:before="0"/>
        <w:ind w:left="576" w:hanging="576"/>
        <w:rPr>
          <w:sz w:val="20"/>
        </w:rPr>
      </w:pPr>
      <w:bookmarkStart w:id="200" w:name="_Toc486521766"/>
      <w:bookmarkStart w:id="201" w:name="_Toc11162631"/>
      <w:r w:rsidRPr="00BE53CA">
        <w:rPr>
          <w:sz w:val="20"/>
        </w:rPr>
        <w:t>4.1.2 Use-specific risk mitigation measures</w:t>
      </w:r>
      <w:bookmarkEnd w:id="200"/>
      <w:bookmarkEnd w:id="20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5FB676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D237E1" w14:textId="79B76E91" w:rsidR="00A42E5E" w:rsidRPr="00D80597" w:rsidRDefault="0064566B" w:rsidP="00412A53">
            <w:pPr>
              <w:jc w:val="both"/>
              <w:rPr>
                <w:b/>
                <w:lang w:val="en-US"/>
              </w:rPr>
            </w:pPr>
            <w:r>
              <w:rPr>
                <w:rFonts w:cs="Arial"/>
                <w:bCs/>
                <w:lang w:val="en-US"/>
              </w:rPr>
              <w:t>For European conclusion:</w:t>
            </w:r>
            <w:r w:rsidR="00412A53">
              <w:rPr>
                <w:rFonts w:cs="Arial"/>
                <w:bCs/>
                <w:lang w:val="en-US"/>
              </w:rPr>
              <w:t xml:space="preserve"> </w:t>
            </w:r>
            <w:r w:rsidRPr="00412A53">
              <w:rPr>
                <w:rFonts w:cs="Arial"/>
                <w:bCs/>
                <w:lang w:val="en-US"/>
              </w:rPr>
              <w:t>Do not apply the product more than one time per day</w:t>
            </w:r>
            <w:r w:rsidR="00412A53">
              <w:rPr>
                <w:rFonts w:cs="Arial"/>
                <w:bCs/>
                <w:lang w:val="en-US"/>
              </w:rPr>
              <w:t>.</w:t>
            </w:r>
          </w:p>
        </w:tc>
      </w:tr>
    </w:tbl>
    <w:p w14:paraId="760000AE" w14:textId="77777777" w:rsidR="00A42E5E" w:rsidRPr="00D80597" w:rsidRDefault="00A42E5E" w:rsidP="00A42E5E">
      <w:pPr>
        <w:pStyle w:val="Titre2"/>
        <w:numPr>
          <w:ilvl w:val="0"/>
          <w:numId w:val="0"/>
        </w:numPr>
        <w:spacing w:before="0"/>
        <w:ind w:left="576" w:hanging="576"/>
        <w:rPr>
          <w:sz w:val="20"/>
          <w:lang w:val="en-US"/>
        </w:rPr>
      </w:pPr>
    </w:p>
    <w:p w14:paraId="79271090" w14:textId="77777777" w:rsidR="00A42E5E" w:rsidRPr="00BE53CA" w:rsidRDefault="00A42E5E" w:rsidP="00A42E5E">
      <w:pPr>
        <w:pStyle w:val="Titre2"/>
        <w:numPr>
          <w:ilvl w:val="0"/>
          <w:numId w:val="0"/>
        </w:numPr>
        <w:spacing w:before="0"/>
        <w:ind w:left="576" w:hanging="576"/>
        <w:rPr>
          <w:sz w:val="20"/>
        </w:rPr>
      </w:pPr>
      <w:bookmarkStart w:id="202" w:name="_Toc486521768"/>
      <w:bookmarkStart w:id="203" w:name="_Toc11162632"/>
      <w:r w:rsidRPr="00BE53CA">
        <w:rPr>
          <w:sz w:val="20"/>
        </w:rPr>
        <w:t>4.1.3 Where specific to the use, the particulars of likely direct or indirect effects, first aid instructions and emergency measures to protect the environment</w:t>
      </w:r>
      <w:bookmarkEnd w:id="202"/>
      <w:bookmarkEnd w:id="20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7E7D3533"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B3602B" w14:textId="77777777" w:rsidR="00A42E5E" w:rsidRPr="00C51397" w:rsidRDefault="00A42E5E" w:rsidP="00E827AB">
            <w:pPr>
              <w:rPr>
                <w:b/>
              </w:rPr>
            </w:pPr>
            <w:bookmarkStart w:id="204" w:name="_Toc486521769"/>
            <w:r w:rsidRPr="00C51397">
              <w:t>-</w:t>
            </w:r>
            <w:bookmarkEnd w:id="204"/>
          </w:p>
        </w:tc>
      </w:tr>
    </w:tbl>
    <w:p w14:paraId="246ECEBB" w14:textId="77777777" w:rsidR="00A42E5E" w:rsidRPr="00BE53CA" w:rsidRDefault="00A42E5E" w:rsidP="00A42E5E">
      <w:pPr>
        <w:pStyle w:val="Titre2"/>
        <w:numPr>
          <w:ilvl w:val="0"/>
          <w:numId w:val="0"/>
        </w:numPr>
        <w:spacing w:before="0"/>
        <w:ind w:left="576" w:hanging="576"/>
        <w:rPr>
          <w:sz w:val="20"/>
        </w:rPr>
      </w:pPr>
    </w:p>
    <w:p w14:paraId="49FD904F" w14:textId="77777777" w:rsidR="00A42E5E" w:rsidRPr="00BE53CA" w:rsidRDefault="00A42E5E" w:rsidP="00A42E5E">
      <w:pPr>
        <w:pStyle w:val="Titre2"/>
        <w:numPr>
          <w:ilvl w:val="0"/>
          <w:numId w:val="0"/>
        </w:numPr>
        <w:spacing w:before="0"/>
        <w:ind w:left="576" w:hanging="576"/>
        <w:rPr>
          <w:sz w:val="20"/>
        </w:rPr>
      </w:pPr>
      <w:bookmarkStart w:id="205" w:name="_Toc486521770"/>
      <w:bookmarkStart w:id="206" w:name="_Toc11162633"/>
      <w:r w:rsidRPr="00BE53CA">
        <w:rPr>
          <w:sz w:val="20"/>
        </w:rPr>
        <w:t>4.1.4 Where specific to the use, the instructions for safe disposal of the product and its packaging</w:t>
      </w:r>
      <w:bookmarkEnd w:id="205"/>
      <w:bookmarkEnd w:id="2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86EA20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95FF44" w14:textId="77777777" w:rsidR="00A42E5E" w:rsidRPr="00C51397" w:rsidRDefault="00A42E5E" w:rsidP="00E827AB">
            <w:pPr>
              <w:rPr>
                <w:b/>
              </w:rPr>
            </w:pPr>
            <w:bookmarkStart w:id="207" w:name="_Toc486521771"/>
            <w:r w:rsidRPr="00C51397">
              <w:t>-</w:t>
            </w:r>
            <w:bookmarkEnd w:id="207"/>
          </w:p>
        </w:tc>
      </w:tr>
    </w:tbl>
    <w:p w14:paraId="2749D316" w14:textId="77777777" w:rsidR="00A42E5E" w:rsidRPr="00BE53CA" w:rsidRDefault="00A42E5E" w:rsidP="00A42E5E">
      <w:pPr>
        <w:pStyle w:val="Titre2"/>
        <w:numPr>
          <w:ilvl w:val="0"/>
          <w:numId w:val="0"/>
        </w:numPr>
        <w:spacing w:before="0"/>
        <w:ind w:left="576" w:hanging="576"/>
        <w:rPr>
          <w:sz w:val="20"/>
        </w:rPr>
      </w:pPr>
    </w:p>
    <w:p w14:paraId="5633BAD9" w14:textId="77777777" w:rsidR="00A42E5E" w:rsidRPr="00BE53CA" w:rsidRDefault="00A42E5E" w:rsidP="00A42E5E">
      <w:pPr>
        <w:pStyle w:val="Titre2"/>
        <w:numPr>
          <w:ilvl w:val="0"/>
          <w:numId w:val="0"/>
        </w:numPr>
        <w:spacing w:before="0"/>
        <w:ind w:left="576" w:hanging="576"/>
        <w:rPr>
          <w:sz w:val="20"/>
        </w:rPr>
      </w:pPr>
      <w:bookmarkStart w:id="208" w:name="_Toc486521772"/>
      <w:bookmarkStart w:id="209" w:name="_Toc11162634"/>
      <w:r w:rsidRPr="00BE53CA">
        <w:rPr>
          <w:sz w:val="20"/>
        </w:rPr>
        <w:t>4.1.5. Where specific to the use, the conditions of storage and shelf-life of the product under normal conditions of storage</w:t>
      </w:r>
      <w:bookmarkEnd w:id="208"/>
      <w:bookmarkEnd w:id="2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A15B5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93F817" w14:textId="77777777" w:rsidR="00A42E5E" w:rsidRPr="00BE53CA" w:rsidRDefault="00A42E5E" w:rsidP="006E396B">
            <w:r>
              <w:t>-</w:t>
            </w:r>
          </w:p>
        </w:tc>
      </w:tr>
    </w:tbl>
    <w:p w14:paraId="353A7319" w14:textId="77777777" w:rsidR="00A42E5E" w:rsidRPr="00BE53CA" w:rsidRDefault="00A42E5E" w:rsidP="00A42E5E">
      <w:pPr>
        <w:rPr>
          <w:sz w:val="22"/>
        </w:rPr>
      </w:pPr>
    </w:p>
    <w:p w14:paraId="2B13A791" w14:textId="33A77134"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4</w:t>
      </w:r>
      <w:r w:rsidRPr="00BE53CA">
        <w:rPr>
          <w:rFonts w:ascii="Verdana" w:hAnsi="Verdana"/>
        </w:rPr>
        <w:fldChar w:fldCharType="end"/>
      </w:r>
      <w:r w:rsidRPr="00BE53CA">
        <w:rPr>
          <w:rFonts w:ascii="Verdana" w:hAnsi="Verdana"/>
        </w:rPr>
        <w:t xml:space="preserve">. Use # </w:t>
      </w:r>
      <w:r w:rsidR="00412A53">
        <w:rPr>
          <w:rFonts w:ascii="Verdana" w:hAnsi="Verdana"/>
        </w:rPr>
        <w:t>2</w:t>
      </w:r>
      <w:r w:rsidRPr="00BE53CA">
        <w:rPr>
          <w:rFonts w:ascii="Verdana" w:hAnsi="Verdana"/>
        </w:rPr>
        <w:t xml:space="preserve"> –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578785F6"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103181"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447F4D0" w14:textId="77777777" w:rsidR="00F0526D" w:rsidRPr="00C51397" w:rsidRDefault="00F0526D" w:rsidP="00F0526D">
            <w:pPr>
              <w:ind w:left="123"/>
            </w:pPr>
            <w:r w:rsidRPr="00C51397">
              <w:rPr>
                <w:rFonts w:cs="Arial"/>
                <w:lang w:val="fr-FR" w:eastAsia="fr-FR"/>
              </w:rPr>
              <w:t>PT 19</w:t>
            </w:r>
          </w:p>
        </w:tc>
      </w:tr>
      <w:tr w:rsidR="00F0526D" w:rsidRPr="00BE53CA" w14:paraId="6410D2B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2B0344"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E28F376"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7E43B19"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701F40"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C6BCE9E" w14:textId="77777777" w:rsidR="00F0526D" w:rsidRPr="007933BB" w:rsidRDefault="00F0526D" w:rsidP="00E0226C">
            <w:pPr>
              <w:ind w:left="123"/>
              <w:rPr>
                <w:rFonts w:cs="Arial"/>
                <w:i/>
                <w:lang w:val="en-US" w:eastAsia="fr-FR"/>
              </w:rPr>
            </w:pPr>
            <w:r w:rsidRPr="007933BB">
              <w:rPr>
                <w:rFonts w:cs="Arial"/>
                <w:i/>
                <w:lang w:val="en-US" w:eastAsia="fr-FR"/>
              </w:rPr>
              <w:t>Ixodes ricinus</w:t>
            </w:r>
          </w:p>
          <w:p w14:paraId="1EE23A53"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7FDEE8C"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BC09B8"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DCDB74D" w14:textId="77777777" w:rsidR="00F0526D" w:rsidRPr="00C51397" w:rsidRDefault="00F0526D" w:rsidP="00F0526D">
            <w:pPr>
              <w:ind w:left="123"/>
            </w:pPr>
            <w:r w:rsidRPr="00C51397">
              <w:rPr>
                <w:rFonts w:cs="Arial"/>
                <w:lang w:val="fr-FR" w:eastAsia="fr-FR"/>
              </w:rPr>
              <w:t>Skin application</w:t>
            </w:r>
          </w:p>
        </w:tc>
      </w:tr>
      <w:tr w:rsidR="00F0526D" w:rsidRPr="00BE53CA" w14:paraId="5079E23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B54827"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C9DCB19"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C854A22" w14:textId="77777777" w:rsidR="00F0526D" w:rsidRPr="00C51397" w:rsidRDefault="00F0526D" w:rsidP="00F0526D">
            <w:pPr>
              <w:ind w:left="123"/>
              <w:jc w:val="both"/>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55CB13F6"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E7B57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A286DA4" w14:textId="77777777" w:rsidR="00F0526D" w:rsidRPr="006E396B" w:rsidRDefault="00F0526D" w:rsidP="00F0526D">
            <w:pPr>
              <w:ind w:left="123"/>
              <w:jc w:val="both"/>
              <w:rPr>
                <w:rFonts w:cs="Arial"/>
                <w:lang w:val="en-US" w:eastAsia="fr-FR"/>
              </w:rPr>
            </w:pPr>
            <w:r w:rsidRPr="00A42E5E">
              <w:rPr>
                <w:rFonts w:cs="Arial"/>
                <w:b/>
                <w:lang w:val="en-US" w:eastAsia="fr-FR"/>
              </w:rPr>
              <w:t xml:space="preserve">The application rate is </w:t>
            </w:r>
            <w:r>
              <w:rPr>
                <w:rFonts w:cs="Arial"/>
                <w:lang w:val="en-US" w:eastAsia="fr-FR"/>
              </w:rPr>
              <w:t>0.9</w:t>
            </w:r>
            <w:r w:rsidRPr="00A42E5E">
              <w:rPr>
                <w:rFonts w:cs="Arial"/>
                <w:lang w:val="en-US" w:eastAsia="fr-FR"/>
              </w:rPr>
              <w:t>3 mg / cm²</w:t>
            </w:r>
            <w:r w:rsidRPr="00A42E5E">
              <w:rPr>
                <w:rFonts w:cs="Arial"/>
                <w:b/>
                <w:lang w:val="en-US" w:eastAsia="fr-FR"/>
              </w:rPr>
              <w:t xml:space="preserve"> </w:t>
            </w:r>
            <w:r w:rsidRPr="006E396B">
              <w:rPr>
                <w:rFonts w:cs="Arial"/>
                <w:lang w:val="en-US" w:eastAsia="fr-FR"/>
              </w:rPr>
              <w:t>of skin</w:t>
            </w:r>
          </w:p>
          <w:p w14:paraId="0C031269" w14:textId="77777777" w:rsidR="00F0526D" w:rsidRPr="00A42E5E" w:rsidRDefault="00F0526D" w:rsidP="00F0526D">
            <w:pPr>
              <w:ind w:left="123"/>
              <w:jc w:val="both"/>
              <w:rPr>
                <w:rFonts w:cs="Arial"/>
                <w:bCs/>
                <w:lang w:val="en-US"/>
              </w:rPr>
            </w:pPr>
          </w:p>
          <w:p w14:paraId="6CE5F3D9" w14:textId="77777777" w:rsidR="00F0526D" w:rsidRPr="00A42E5E" w:rsidRDefault="00F0526D" w:rsidP="00F0526D">
            <w:pPr>
              <w:ind w:left="123"/>
              <w:jc w:val="both"/>
              <w:rPr>
                <w:rFonts w:cs="Arial"/>
                <w:bCs/>
                <w:lang w:val="en-US"/>
              </w:rPr>
            </w:pPr>
            <w:r w:rsidRPr="00A42E5E">
              <w:rPr>
                <w:rFonts w:cs="Arial"/>
                <w:b/>
                <w:lang w:val="en-US"/>
              </w:rPr>
              <w:t>Protection time:</w:t>
            </w:r>
            <w:r>
              <w:rPr>
                <w:rFonts w:cs="Arial"/>
                <w:lang w:val="en-US"/>
              </w:rPr>
              <w:t xml:space="preserve"> 4 hours in temperate condition</w:t>
            </w:r>
          </w:p>
          <w:p w14:paraId="4CC8C464" w14:textId="77777777" w:rsidR="00F0526D" w:rsidRPr="00A42E5E" w:rsidRDefault="00F0526D" w:rsidP="00F0526D">
            <w:pPr>
              <w:ind w:left="123"/>
              <w:jc w:val="both"/>
              <w:rPr>
                <w:rFonts w:cs="Arial"/>
                <w:bCs/>
                <w:lang w:val="en-US"/>
              </w:rPr>
            </w:pPr>
          </w:p>
          <w:p w14:paraId="6975E48C" w14:textId="77777777"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70D8D529" w14:textId="0254EBB8" w:rsidR="0064566B" w:rsidRPr="00D80597" w:rsidRDefault="0064566B" w:rsidP="00D80597">
            <w:pPr>
              <w:ind w:left="123"/>
              <w:jc w:val="both"/>
              <w:rPr>
                <w:rFonts w:cs="Arial"/>
                <w:b/>
                <w:lang w:val="en-US" w:eastAsia="fr-FR"/>
              </w:rPr>
            </w:pPr>
            <w:r w:rsidRPr="00C51397">
              <w:rPr>
                <w:rFonts w:cs="Arial"/>
                <w:b/>
                <w:lang w:val="en-US" w:eastAsia="fr-FR"/>
              </w:rPr>
              <w:t xml:space="preserve">Number and timing of application: </w:t>
            </w:r>
          </w:p>
          <w:p w14:paraId="49767084" w14:textId="221D7679" w:rsidR="0064566B" w:rsidRPr="00EB2C44"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5FC76413" w14:textId="77777777" w:rsidR="0064566B" w:rsidRPr="00EB2C44" w:rsidRDefault="0064566B" w:rsidP="0064566B">
            <w:pPr>
              <w:pStyle w:val="Paragraphedeliste"/>
              <w:ind w:left="407"/>
            </w:pPr>
          </w:p>
          <w:p w14:paraId="7F570ADC" w14:textId="43F52D7D" w:rsidR="0064566B" w:rsidRPr="00412A53" w:rsidRDefault="00D80597" w:rsidP="0064566B">
            <w:pPr>
              <w:rPr>
                <w:u w:val="single"/>
              </w:rPr>
            </w:pPr>
            <w:r>
              <w:rPr>
                <w:rFonts w:cs="Arial"/>
                <w:lang w:val="en-US" w:eastAsia="fr-FR"/>
              </w:rPr>
              <w:t xml:space="preserve"> </w:t>
            </w:r>
            <w:r w:rsidR="00412A53">
              <w:rPr>
                <w:rFonts w:cs="Arial"/>
                <w:lang w:val="en-US" w:eastAsia="fr-FR"/>
              </w:rPr>
              <w:t xml:space="preserve"> </w:t>
            </w:r>
            <w:r w:rsidR="0064566B" w:rsidRPr="00412A53">
              <w:rPr>
                <w:rFonts w:cs="Arial"/>
                <w:u w:val="single"/>
                <w:lang w:val="en-US" w:eastAsia="fr-FR"/>
              </w:rPr>
              <w:t>For French conclusion:</w:t>
            </w:r>
          </w:p>
          <w:p w14:paraId="4948919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005DE1F" w14:textId="77777777"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7C26E855" w14:textId="095B6E5E"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sidR="007217ED">
              <w:rPr>
                <w:rFonts w:cs="Arial"/>
                <w:lang w:val="en-US" w:eastAsia="fr-FR"/>
              </w:rPr>
              <w:t>1 application</w:t>
            </w:r>
            <w:r w:rsidRPr="00C51397">
              <w:rPr>
                <w:rFonts w:cs="Arial"/>
                <w:lang w:val="en-US" w:eastAsia="fr-FR"/>
              </w:rPr>
              <w:t xml:space="preserve"> per day</w:t>
            </w:r>
          </w:p>
          <w:p w14:paraId="380C4818" w14:textId="77777777" w:rsidR="00F0526D" w:rsidRDefault="00F0526D" w:rsidP="00F0526D">
            <w:pPr>
              <w:ind w:left="123"/>
              <w:jc w:val="both"/>
              <w:rPr>
                <w:lang w:val="en-US"/>
              </w:rPr>
            </w:pPr>
          </w:p>
          <w:p w14:paraId="1909F176" w14:textId="77777777" w:rsidR="00D92CBF" w:rsidRDefault="00D92CBF" w:rsidP="00D92CBF">
            <w:pPr>
              <w:ind w:left="123"/>
            </w:pPr>
            <w:r>
              <w:t>European conclusion:</w:t>
            </w:r>
          </w:p>
          <w:tbl>
            <w:tblPr>
              <w:tblStyle w:val="Grilledutableau"/>
              <w:tblW w:w="6088" w:type="dxa"/>
              <w:tblInd w:w="123" w:type="dxa"/>
              <w:tblLayout w:type="fixed"/>
              <w:tblLook w:val="04A0" w:firstRow="1" w:lastRow="0" w:firstColumn="1" w:lastColumn="0" w:noHBand="0" w:noVBand="1"/>
            </w:tblPr>
            <w:tblGrid>
              <w:gridCol w:w="869"/>
              <w:gridCol w:w="869"/>
              <w:gridCol w:w="870"/>
              <w:gridCol w:w="870"/>
              <w:gridCol w:w="870"/>
              <w:gridCol w:w="870"/>
              <w:gridCol w:w="870"/>
            </w:tblGrid>
            <w:tr w:rsidR="00D92CBF" w:rsidRPr="00412A53" w14:paraId="4F9EAB51" w14:textId="77777777" w:rsidTr="00412A53">
              <w:trPr>
                <w:trHeight w:val="413"/>
              </w:trPr>
              <w:tc>
                <w:tcPr>
                  <w:tcW w:w="869" w:type="dxa"/>
                </w:tcPr>
                <w:p w14:paraId="2D80EFA5" w14:textId="77777777" w:rsidR="00D92CBF" w:rsidRPr="00412A53" w:rsidRDefault="00D92CBF" w:rsidP="00D92CBF">
                  <w:pPr>
                    <w:rPr>
                      <w:sz w:val="16"/>
                    </w:rPr>
                  </w:pPr>
                  <w:r w:rsidRPr="00412A53">
                    <w:rPr>
                      <w:sz w:val="16"/>
                    </w:rPr>
                    <w:lastRenderedPageBreak/>
                    <w:t>Number of spray</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65420" w14:textId="77777777" w:rsidR="00D92CBF" w:rsidRPr="00412A53" w:rsidRDefault="00D92CBF" w:rsidP="00D92CBF">
                  <w:pPr>
                    <w:rPr>
                      <w:sz w:val="16"/>
                    </w:rPr>
                  </w:pPr>
                  <w:r w:rsidRPr="00412A53">
                    <w:rPr>
                      <w:rFonts w:cs="Calibri"/>
                      <w:color w:val="000000"/>
                      <w:sz w:val="16"/>
                      <w:szCs w:val="22"/>
                    </w:rPr>
                    <w:t>head</w:t>
                  </w:r>
                </w:p>
              </w:tc>
              <w:tc>
                <w:tcPr>
                  <w:tcW w:w="870" w:type="dxa"/>
                  <w:tcBorders>
                    <w:top w:val="single" w:sz="4" w:space="0" w:color="auto"/>
                    <w:left w:val="nil"/>
                    <w:bottom w:val="single" w:sz="4" w:space="0" w:color="auto"/>
                    <w:right w:val="single" w:sz="4" w:space="0" w:color="auto"/>
                  </w:tcBorders>
                  <w:shd w:val="clear" w:color="auto" w:fill="auto"/>
                  <w:vAlign w:val="center"/>
                </w:tcPr>
                <w:p w14:paraId="44861888" w14:textId="77777777" w:rsidR="00D92CBF" w:rsidRPr="00412A53" w:rsidRDefault="00D92CBF" w:rsidP="00D92CBF">
                  <w:pPr>
                    <w:rPr>
                      <w:sz w:val="16"/>
                    </w:rPr>
                  </w:pPr>
                  <w:r w:rsidRPr="00412A53">
                    <w:rPr>
                      <w:rFonts w:cs="Calibri"/>
                      <w:color w:val="000000"/>
                      <w:sz w:val="16"/>
                      <w:szCs w:val="22"/>
                    </w:rPr>
                    <w:t>neck</w:t>
                  </w:r>
                </w:p>
              </w:tc>
              <w:tc>
                <w:tcPr>
                  <w:tcW w:w="870" w:type="dxa"/>
                  <w:tcBorders>
                    <w:top w:val="single" w:sz="4" w:space="0" w:color="auto"/>
                    <w:left w:val="nil"/>
                    <w:bottom w:val="single" w:sz="4" w:space="0" w:color="auto"/>
                    <w:right w:val="single" w:sz="4" w:space="0" w:color="auto"/>
                  </w:tcBorders>
                  <w:shd w:val="clear" w:color="auto" w:fill="auto"/>
                  <w:vAlign w:val="center"/>
                </w:tcPr>
                <w:p w14:paraId="6767E921" w14:textId="77777777" w:rsidR="00D92CBF" w:rsidRPr="00412A53" w:rsidRDefault="00D92CBF" w:rsidP="00D92CBF">
                  <w:pPr>
                    <w:rPr>
                      <w:sz w:val="16"/>
                    </w:rPr>
                  </w:pPr>
                  <w:r w:rsidRPr="00412A53">
                    <w:rPr>
                      <w:rFonts w:cs="Calibri"/>
                      <w:color w:val="000000"/>
                      <w:sz w:val="16"/>
                      <w:szCs w:val="22"/>
                    </w:rPr>
                    <w:t>per arm</w:t>
                  </w:r>
                </w:p>
              </w:tc>
              <w:tc>
                <w:tcPr>
                  <w:tcW w:w="870" w:type="dxa"/>
                  <w:tcBorders>
                    <w:top w:val="single" w:sz="4" w:space="0" w:color="auto"/>
                    <w:left w:val="nil"/>
                    <w:bottom w:val="single" w:sz="4" w:space="0" w:color="auto"/>
                    <w:right w:val="single" w:sz="4" w:space="0" w:color="auto"/>
                  </w:tcBorders>
                  <w:shd w:val="clear" w:color="auto" w:fill="auto"/>
                  <w:vAlign w:val="center"/>
                </w:tcPr>
                <w:p w14:paraId="18677B05" w14:textId="77777777" w:rsidR="00D92CBF" w:rsidRPr="00412A53" w:rsidRDefault="00D92CBF" w:rsidP="00D92CBF">
                  <w:pPr>
                    <w:rPr>
                      <w:sz w:val="16"/>
                    </w:rPr>
                  </w:pPr>
                  <w:r w:rsidRPr="00412A53">
                    <w:rPr>
                      <w:rFonts w:cs="Calibri"/>
                      <w:color w:val="000000"/>
                      <w:sz w:val="16"/>
                      <w:szCs w:val="22"/>
                    </w:rPr>
                    <w:t xml:space="preserve"> per hand</w:t>
                  </w:r>
                </w:p>
              </w:tc>
              <w:tc>
                <w:tcPr>
                  <w:tcW w:w="870" w:type="dxa"/>
                  <w:tcBorders>
                    <w:top w:val="single" w:sz="4" w:space="0" w:color="auto"/>
                    <w:left w:val="nil"/>
                    <w:bottom w:val="single" w:sz="4" w:space="0" w:color="auto"/>
                    <w:right w:val="single" w:sz="4" w:space="0" w:color="auto"/>
                  </w:tcBorders>
                  <w:shd w:val="clear" w:color="auto" w:fill="auto"/>
                  <w:vAlign w:val="center"/>
                </w:tcPr>
                <w:p w14:paraId="54E73519" w14:textId="77777777" w:rsidR="00D92CBF" w:rsidRPr="00412A53" w:rsidRDefault="00D92CBF" w:rsidP="00D92CBF">
                  <w:pPr>
                    <w:rPr>
                      <w:sz w:val="16"/>
                    </w:rPr>
                  </w:pPr>
                  <w:r w:rsidRPr="00412A53">
                    <w:rPr>
                      <w:rFonts w:cs="Calibri"/>
                      <w:color w:val="000000"/>
                      <w:sz w:val="16"/>
                      <w:szCs w:val="22"/>
                    </w:rPr>
                    <w:t xml:space="preserve"> per  leg</w:t>
                  </w:r>
                </w:p>
              </w:tc>
              <w:tc>
                <w:tcPr>
                  <w:tcW w:w="870" w:type="dxa"/>
                  <w:tcBorders>
                    <w:top w:val="single" w:sz="4" w:space="0" w:color="auto"/>
                    <w:left w:val="nil"/>
                    <w:bottom w:val="single" w:sz="4" w:space="0" w:color="auto"/>
                    <w:right w:val="single" w:sz="4" w:space="0" w:color="auto"/>
                  </w:tcBorders>
                  <w:shd w:val="clear" w:color="auto" w:fill="auto"/>
                  <w:vAlign w:val="center"/>
                </w:tcPr>
                <w:p w14:paraId="44ECE875" w14:textId="77777777" w:rsidR="00D92CBF" w:rsidRPr="00412A53" w:rsidRDefault="00D92CBF" w:rsidP="00D92CBF">
                  <w:pPr>
                    <w:rPr>
                      <w:sz w:val="16"/>
                    </w:rPr>
                  </w:pPr>
                  <w:r w:rsidRPr="00412A53">
                    <w:rPr>
                      <w:rFonts w:cs="Calibri"/>
                      <w:color w:val="000000"/>
                      <w:sz w:val="16"/>
                      <w:szCs w:val="22"/>
                    </w:rPr>
                    <w:t>per feet</w:t>
                  </w:r>
                </w:p>
              </w:tc>
            </w:tr>
            <w:tr w:rsidR="00D92CBF" w:rsidRPr="00412A53" w14:paraId="7DDDD123" w14:textId="77777777" w:rsidTr="00412A53">
              <w:trPr>
                <w:trHeight w:val="400"/>
              </w:trPr>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14:paraId="151F21F6" w14:textId="77777777" w:rsidR="00D92CBF" w:rsidRPr="00412A53" w:rsidRDefault="00D92CBF" w:rsidP="00D92CBF">
                  <w:pPr>
                    <w:rPr>
                      <w:sz w:val="16"/>
                    </w:rPr>
                  </w:pPr>
                  <w:r w:rsidRPr="00412A53">
                    <w:rPr>
                      <w:rFonts w:cs="Calibri"/>
                      <w:color w:val="000000"/>
                      <w:sz w:val="16"/>
                      <w:szCs w:val="22"/>
                    </w:rPr>
                    <w:t>&lt; 1 year old</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666A48B" w14:textId="3090BD46" w:rsidR="00D92CBF" w:rsidRPr="00412A53" w:rsidRDefault="00D92CBF" w:rsidP="00D92CBF">
                  <w:pPr>
                    <w:jc w:val="center"/>
                    <w:rPr>
                      <w:sz w:val="16"/>
                    </w:rPr>
                  </w:pPr>
                  <w:r w:rsidRPr="00412A53">
                    <w:rPr>
                      <w:rFonts w:cs="Calibri"/>
                      <w:color w:val="000000"/>
                      <w:sz w:val="16"/>
                      <w:szCs w:val="22"/>
                    </w:rPr>
                    <w:t>2,3</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AC361F5" w14:textId="70AA68D7" w:rsidR="00D92CBF" w:rsidRPr="00412A53" w:rsidRDefault="00D92CBF" w:rsidP="00D92CBF">
                  <w:pPr>
                    <w:jc w:val="center"/>
                    <w:rPr>
                      <w:sz w:val="16"/>
                    </w:rPr>
                  </w:pPr>
                  <w:r w:rsidRPr="00412A53">
                    <w:rPr>
                      <w:rFonts w:cs="Calibri"/>
                      <w:sz w:val="16"/>
                      <w:szCs w:val="22"/>
                    </w:rPr>
                    <w:t>1,0</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491B858" w14:textId="58200001" w:rsidR="00D92CBF" w:rsidRPr="00412A53" w:rsidRDefault="00D92CBF" w:rsidP="00D92CBF">
                  <w:pPr>
                    <w:jc w:val="center"/>
                    <w:rPr>
                      <w:sz w:val="16"/>
                    </w:rPr>
                  </w:pPr>
                  <w:r w:rsidRPr="00412A53">
                    <w:rPr>
                      <w:rFonts w:cs="Calibri"/>
                      <w:color w:val="000000"/>
                      <w:sz w:val="16"/>
                      <w:szCs w:val="22"/>
                    </w:rPr>
                    <w:t>1,6</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6559AE41" w14:textId="77777777" w:rsidR="00D92CBF" w:rsidRPr="00412A53" w:rsidRDefault="00D92CBF" w:rsidP="00D92CBF">
                  <w:pPr>
                    <w:jc w:val="center"/>
                    <w:rPr>
                      <w:sz w:val="16"/>
                    </w:rPr>
                  </w:pP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3C7EECD9" w14:textId="17EFC0CA" w:rsidR="00D92CBF" w:rsidRPr="00412A53" w:rsidRDefault="00D92CBF" w:rsidP="00D92CBF">
                  <w:pPr>
                    <w:jc w:val="center"/>
                    <w:rPr>
                      <w:sz w:val="16"/>
                    </w:rPr>
                  </w:pPr>
                  <w:r w:rsidRPr="00412A53">
                    <w:rPr>
                      <w:rFonts w:cs="Calibri"/>
                      <w:color w:val="000000"/>
                      <w:sz w:val="16"/>
                      <w:szCs w:val="22"/>
                    </w:rPr>
                    <w:t>2,8</w:t>
                  </w:r>
                </w:p>
              </w:tc>
              <w:tc>
                <w:tcPr>
                  <w:tcW w:w="870" w:type="dxa"/>
                  <w:tcBorders>
                    <w:top w:val="single" w:sz="4" w:space="0" w:color="auto"/>
                    <w:left w:val="single" w:sz="4" w:space="0" w:color="auto"/>
                    <w:bottom w:val="single" w:sz="4" w:space="0" w:color="auto"/>
                    <w:right w:val="single" w:sz="4" w:space="0" w:color="auto"/>
                  </w:tcBorders>
                  <w:shd w:val="clear" w:color="000000" w:fill="B1A0C7"/>
                </w:tcPr>
                <w:p w14:paraId="6C51169F" w14:textId="3888A78E" w:rsidR="00D92CBF" w:rsidRPr="00412A53" w:rsidRDefault="00D92CBF" w:rsidP="00D92CBF">
                  <w:pPr>
                    <w:jc w:val="center"/>
                    <w:rPr>
                      <w:sz w:val="16"/>
                    </w:rPr>
                  </w:pPr>
                  <w:r w:rsidRPr="00412A53">
                    <w:rPr>
                      <w:sz w:val="16"/>
                    </w:rPr>
                    <w:t>0,4</w:t>
                  </w:r>
                </w:p>
              </w:tc>
            </w:tr>
            <w:tr w:rsidR="00D92CBF" w:rsidRPr="00412A53" w14:paraId="16AA1925" w14:textId="77777777" w:rsidTr="00412A53">
              <w:trPr>
                <w:trHeight w:val="619"/>
              </w:trPr>
              <w:tc>
                <w:tcPr>
                  <w:tcW w:w="869" w:type="dxa"/>
                  <w:tcBorders>
                    <w:top w:val="nil"/>
                    <w:left w:val="single" w:sz="4" w:space="0" w:color="auto"/>
                    <w:bottom w:val="single" w:sz="4" w:space="0" w:color="auto"/>
                    <w:right w:val="single" w:sz="4" w:space="0" w:color="auto"/>
                  </w:tcBorders>
                  <w:shd w:val="clear" w:color="auto" w:fill="auto"/>
                  <w:vAlign w:val="bottom"/>
                </w:tcPr>
                <w:p w14:paraId="41AD23D3" w14:textId="77777777" w:rsidR="00D92CBF" w:rsidRPr="00412A53" w:rsidRDefault="00D92CBF" w:rsidP="00D92CBF">
                  <w:pPr>
                    <w:rPr>
                      <w:sz w:val="16"/>
                    </w:rPr>
                  </w:pPr>
                  <w:r w:rsidRPr="00412A53">
                    <w:rPr>
                      <w:rFonts w:cs="Calibri"/>
                      <w:color w:val="000000"/>
                      <w:sz w:val="16"/>
                      <w:szCs w:val="22"/>
                    </w:rPr>
                    <w:t>1 to &lt; 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A443616" w14:textId="660B9261" w:rsidR="00D92CBF" w:rsidRPr="00412A53" w:rsidRDefault="00D92CBF" w:rsidP="00D92CBF">
                  <w:pPr>
                    <w:jc w:val="center"/>
                    <w:rPr>
                      <w:sz w:val="16"/>
                    </w:rPr>
                  </w:pPr>
                  <w:r w:rsidRPr="00412A53">
                    <w:rPr>
                      <w:rFonts w:cs="Calibri"/>
                      <w:color w:val="000000"/>
                      <w:sz w:val="16"/>
                      <w:szCs w:val="22"/>
                    </w:rPr>
                    <w:t>2,6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5DBBB11" w14:textId="0B4D40C3" w:rsidR="00D92CBF" w:rsidRPr="00412A53" w:rsidRDefault="00D92CBF" w:rsidP="00D92CBF">
                  <w:pPr>
                    <w:jc w:val="center"/>
                    <w:rPr>
                      <w:sz w:val="16"/>
                    </w:rPr>
                  </w:pPr>
                  <w:r w:rsidRPr="00412A53">
                    <w:rPr>
                      <w:rFonts w:cs="Calibri"/>
                      <w:sz w:val="16"/>
                      <w:szCs w:val="22"/>
                    </w:rPr>
                    <w:t>1,2</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9A4432F" w14:textId="3023E316" w:rsidR="00D92CBF" w:rsidRPr="00412A53" w:rsidRDefault="00D92CBF" w:rsidP="00D92CBF">
                  <w:pPr>
                    <w:jc w:val="center"/>
                    <w:rPr>
                      <w:sz w:val="16"/>
                    </w:rPr>
                  </w:pPr>
                  <w:r w:rsidRPr="00412A53">
                    <w:rPr>
                      <w:rFonts w:cs="Calibri"/>
                      <w:color w:val="000000"/>
                      <w:sz w:val="16"/>
                      <w:szCs w:val="22"/>
                    </w:rPr>
                    <w:t>1,8</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DB22AE8"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724CF09" w14:textId="656F8EEA" w:rsidR="00D92CBF" w:rsidRPr="00412A53" w:rsidRDefault="00D92CBF" w:rsidP="00D92CBF">
                  <w:pPr>
                    <w:jc w:val="center"/>
                    <w:rPr>
                      <w:sz w:val="16"/>
                    </w:rPr>
                  </w:pPr>
                  <w:r w:rsidRPr="00412A53">
                    <w:rPr>
                      <w:rFonts w:cs="Calibri"/>
                      <w:color w:val="000000"/>
                      <w:sz w:val="16"/>
                      <w:szCs w:val="22"/>
                    </w:rPr>
                    <w:t>3,3</w:t>
                  </w:r>
                </w:p>
              </w:tc>
              <w:tc>
                <w:tcPr>
                  <w:tcW w:w="870" w:type="dxa"/>
                  <w:tcBorders>
                    <w:top w:val="nil"/>
                    <w:left w:val="single" w:sz="4" w:space="0" w:color="auto"/>
                    <w:bottom w:val="single" w:sz="4" w:space="0" w:color="auto"/>
                    <w:right w:val="single" w:sz="4" w:space="0" w:color="auto"/>
                  </w:tcBorders>
                  <w:shd w:val="clear" w:color="000000" w:fill="B1A0C7"/>
                </w:tcPr>
                <w:p w14:paraId="3A27746C" w14:textId="63CEE7FF" w:rsidR="00D92CBF" w:rsidRPr="00412A53" w:rsidRDefault="00D92CBF" w:rsidP="00D92CBF">
                  <w:pPr>
                    <w:jc w:val="center"/>
                    <w:rPr>
                      <w:sz w:val="16"/>
                    </w:rPr>
                  </w:pPr>
                  <w:r w:rsidRPr="00412A53">
                    <w:rPr>
                      <w:sz w:val="16"/>
                    </w:rPr>
                    <w:t>0,5</w:t>
                  </w:r>
                </w:p>
              </w:tc>
            </w:tr>
            <w:tr w:rsidR="00D92CBF" w:rsidRPr="00412A53" w14:paraId="6D2D5F26" w14:textId="77777777" w:rsidTr="00412A53">
              <w:trPr>
                <w:trHeight w:val="607"/>
              </w:trPr>
              <w:tc>
                <w:tcPr>
                  <w:tcW w:w="869" w:type="dxa"/>
                  <w:tcBorders>
                    <w:top w:val="nil"/>
                    <w:left w:val="single" w:sz="4" w:space="0" w:color="auto"/>
                    <w:bottom w:val="single" w:sz="4" w:space="0" w:color="auto"/>
                    <w:right w:val="single" w:sz="4" w:space="0" w:color="auto"/>
                  </w:tcBorders>
                  <w:shd w:val="clear" w:color="auto" w:fill="auto"/>
                  <w:vAlign w:val="bottom"/>
                </w:tcPr>
                <w:p w14:paraId="169365FA" w14:textId="77777777" w:rsidR="00D92CBF" w:rsidRPr="00412A53" w:rsidRDefault="00D92CBF" w:rsidP="00D92CBF">
                  <w:pPr>
                    <w:rPr>
                      <w:sz w:val="16"/>
                    </w:rPr>
                  </w:pPr>
                  <w:r w:rsidRPr="00412A53">
                    <w:rPr>
                      <w:rFonts w:cs="Calibri"/>
                      <w:color w:val="000000"/>
                      <w:sz w:val="16"/>
                      <w:szCs w:val="22"/>
                    </w:rPr>
                    <w:t>2 to &lt; 6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FBBF0E0" w14:textId="1FE743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8149F09" w14:textId="5C5C78EA"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A25F80F" w14:textId="7C4C948F" w:rsidR="00D92CBF" w:rsidRPr="00412A53" w:rsidRDefault="00D92CBF" w:rsidP="00D92CBF">
                  <w:pPr>
                    <w:jc w:val="center"/>
                    <w:rPr>
                      <w:sz w:val="16"/>
                    </w:rPr>
                  </w:pPr>
                  <w:r w:rsidRPr="00412A53">
                    <w:rPr>
                      <w:rFonts w:cs="Calibri"/>
                      <w:color w:val="000000"/>
                      <w:sz w:val="16"/>
                      <w:szCs w:val="22"/>
                    </w:rPr>
                    <w:t>2,5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DAA1E7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2603604" w14:textId="0B0B7304" w:rsidR="00D92CBF" w:rsidRPr="00412A53" w:rsidRDefault="00D92CBF" w:rsidP="00D92CBF">
                  <w:pPr>
                    <w:jc w:val="center"/>
                    <w:rPr>
                      <w:sz w:val="16"/>
                    </w:rPr>
                  </w:pPr>
                  <w:r w:rsidRPr="00412A53">
                    <w:rPr>
                      <w:rFonts w:cs="Calibri"/>
                      <w:color w:val="000000"/>
                      <w:sz w:val="16"/>
                      <w:szCs w:val="22"/>
                    </w:rPr>
                    <w:t>4,9</w:t>
                  </w:r>
                </w:p>
              </w:tc>
              <w:tc>
                <w:tcPr>
                  <w:tcW w:w="870" w:type="dxa"/>
                  <w:tcBorders>
                    <w:top w:val="nil"/>
                    <w:left w:val="single" w:sz="4" w:space="0" w:color="auto"/>
                    <w:bottom w:val="single" w:sz="4" w:space="0" w:color="auto"/>
                    <w:right w:val="single" w:sz="4" w:space="0" w:color="auto"/>
                  </w:tcBorders>
                  <w:shd w:val="clear" w:color="000000" w:fill="B1A0C7"/>
                </w:tcPr>
                <w:p w14:paraId="50050F6B" w14:textId="0AEA27E3" w:rsidR="00D92CBF" w:rsidRPr="00412A53" w:rsidRDefault="00D92CBF" w:rsidP="00D92CBF">
                  <w:pPr>
                    <w:jc w:val="center"/>
                    <w:rPr>
                      <w:sz w:val="16"/>
                    </w:rPr>
                  </w:pPr>
                  <w:r w:rsidRPr="00412A53">
                    <w:rPr>
                      <w:sz w:val="16"/>
                    </w:rPr>
                    <w:t>0,7</w:t>
                  </w:r>
                </w:p>
              </w:tc>
            </w:tr>
            <w:tr w:rsidR="00D92CBF" w:rsidRPr="00412A53" w14:paraId="21FF0DDF" w14:textId="77777777" w:rsidTr="00412A53">
              <w:trPr>
                <w:trHeight w:val="825"/>
              </w:trPr>
              <w:tc>
                <w:tcPr>
                  <w:tcW w:w="869" w:type="dxa"/>
                  <w:tcBorders>
                    <w:top w:val="nil"/>
                    <w:left w:val="single" w:sz="4" w:space="0" w:color="auto"/>
                    <w:bottom w:val="single" w:sz="4" w:space="0" w:color="auto"/>
                    <w:right w:val="single" w:sz="4" w:space="0" w:color="auto"/>
                  </w:tcBorders>
                  <w:shd w:val="clear" w:color="auto" w:fill="auto"/>
                  <w:vAlign w:val="bottom"/>
                </w:tcPr>
                <w:p w14:paraId="00A82880" w14:textId="77777777" w:rsidR="00D92CBF" w:rsidRPr="00412A53" w:rsidRDefault="00D92CBF" w:rsidP="00D92CBF">
                  <w:pPr>
                    <w:rPr>
                      <w:sz w:val="16"/>
                    </w:rPr>
                  </w:pPr>
                  <w:r w:rsidRPr="00412A53">
                    <w:rPr>
                      <w:rFonts w:cs="Calibri"/>
                      <w:color w:val="000000"/>
                      <w:sz w:val="16"/>
                      <w:szCs w:val="22"/>
                    </w:rPr>
                    <w:t>6 to &lt; 12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E2654FF" w14:textId="6406B902" w:rsidR="00D92CBF" w:rsidRPr="00412A53" w:rsidRDefault="00D92CBF" w:rsidP="00D92CBF">
                  <w:pPr>
                    <w:jc w:val="center"/>
                    <w:rPr>
                      <w:sz w:val="16"/>
                    </w:rPr>
                  </w:pPr>
                  <w:r w:rsidRPr="00412A53">
                    <w:rPr>
                      <w:rFonts w:cs="Calibri"/>
                      <w:color w:val="000000"/>
                      <w:sz w:val="16"/>
                      <w:szCs w:val="22"/>
                    </w:rPr>
                    <w:t>3,5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F9791B5" w14:textId="68F0F719"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4BD8E3D" w14:textId="1DB7B1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706B0E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36BE23C1" w14:textId="55B2BD50" w:rsidR="00D92CBF" w:rsidRPr="00412A53" w:rsidRDefault="00D92CBF" w:rsidP="00D92CBF">
                  <w:pPr>
                    <w:jc w:val="center"/>
                    <w:rPr>
                      <w:sz w:val="16"/>
                    </w:rPr>
                  </w:pPr>
                  <w:r w:rsidRPr="00412A53">
                    <w:rPr>
                      <w:rFonts w:cs="Calibri"/>
                      <w:color w:val="000000"/>
                      <w:sz w:val="16"/>
                      <w:szCs w:val="22"/>
                    </w:rPr>
                    <w:t>7,4</w:t>
                  </w:r>
                </w:p>
              </w:tc>
              <w:tc>
                <w:tcPr>
                  <w:tcW w:w="870" w:type="dxa"/>
                  <w:tcBorders>
                    <w:top w:val="nil"/>
                    <w:left w:val="single" w:sz="4" w:space="0" w:color="auto"/>
                    <w:bottom w:val="single" w:sz="4" w:space="0" w:color="auto"/>
                    <w:right w:val="single" w:sz="4" w:space="0" w:color="auto"/>
                  </w:tcBorders>
                  <w:shd w:val="clear" w:color="000000" w:fill="B1A0C7"/>
                </w:tcPr>
                <w:p w14:paraId="376E6AAC" w14:textId="76C5A8E3" w:rsidR="00D92CBF" w:rsidRPr="00412A53" w:rsidRDefault="00D92CBF" w:rsidP="00D92CBF">
                  <w:pPr>
                    <w:jc w:val="center"/>
                    <w:rPr>
                      <w:sz w:val="16"/>
                    </w:rPr>
                  </w:pPr>
                  <w:r w:rsidRPr="00412A53">
                    <w:rPr>
                      <w:sz w:val="16"/>
                    </w:rPr>
                    <w:t>1,0</w:t>
                  </w:r>
                </w:p>
              </w:tc>
            </w:tr>
            <w:tr w:rsidR="00D92CBF" w:rsidRPr="00412A53" w14:paraId="1BD7F43A" w14:textId="77777777" w:rsidTr="00412A53">
              <w:trPr>
                <w:trHeight w:val="193"/>
              </w:trPr>
              <w:tc>
                <w:tcPr>
                  <w:tcW w:w="869" w:type="dxa"/>
                  <w:tcBorders>
                    <w:top w:val="nil"/>
                    <w:left w:val="single" w:sz="4" w:space="0" w:color="auto"/>
                    <w:bottom w:val="single" w:sz="4" w:space="0" w:color="auto"/>
                    <w:right w:val="single" w:sz="4" w:space="0" w:color="auto"/>
                  </w:tcBorders>
                  <w:shd w:val="clear" w:color="auto" w:fill="auto"/>
                  <w:vAlign w:val="bottom"/>
                </w:tcPr>
                <w:p w14:paraId="50C3DF21" w14:textId="77777777" w:rsidR="00D92CBF" w:rsidRPr="00412A53" w:rsidRDefault="00D92CBF" w:rsidP="00D92CBF">
                  <w:pPr>
                    <w:rPr>
                      <w:sz w:val="16"/>
                    </w:rPr>
                  </w:pPr>
                  <w:r w:rsidRPr="00412A53">
                    <w:rPr>
                      <w:rFonts w:cs="Calibri"/>
                      <w:color w:val="000000"/>
                      <w:sz w:val="16"/>
                      <w:szCs w:val="22"/>
                    </w:rPr>
                    <w:t>adult</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53DAE5" w14:textId="6C0FFCD3" w:rsidR="00D92CBF" w:rsidRPr="00412A53" w:rsidRDefault="00D92CBF" w:rsidP="00D92CBF">
                  <w:pPr>
                    <w:jc w:val="center"/>
                    <w:rPr>
                      <w:sz w:val="16"/>
                    </w:rPr>
                  </w:pPr>
                  <w:r w:rsidRPr="00412A53">
                    <w:rPr>
                      <w:rFonts w:cs="Calibri"/>
                      <w:color w:val="000000"/>
                      <w:sz w:val="16"/>
                      <w:szCs w:val="22"/>
                    </w:rPr>
                    <w:t>7,3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D0137DD" w14:textId="7E03577E" w:rsidR="00D92CBF" w:rsidRPr="00412A53" w:rsidRDefault="00D92CBF" w:rsidP="00D92CBF">
                  <w:pPr>
                    <w:jc w:val="center"/>
                    <w:rPr>
                      <w:sz w:val="16"/>
                    </w:rPr>
                  </w:pPr>
                  <w:r w:rsidRPr="00412A53">
                    <w:rPr>
                      <w:rFonts w:cs="Calibri"/>
                      <w:sz w:val="16"/>
                      <w:szCs w:val="22"/>
                    </w:rPr>
                    <w:t>1,5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32C90DBA" w14:textId="23D4099E" w:rsidR="00D92CBF" w:rsidRPr="00412A53" w:rsidRDefault="00D92CBF" w:rsidP="00D92CBF">
                  <w:pPr>
                    <w:jc w:val="center"/>
                    <w:rPr>
                      <w:sz w:val="16"/>
                    </w:rPr>
                  </w:pPr>
                  <w:r w:rsidRPr="00412A53">
                    <w:rPr>
                      <w:rFonts w:cs="Calibri"/>
                      <w:color w:val="000000"/>
                      <w:sz w:val="16"/>
                      <w:szCs w:val="22"/>
                    </w:rPr>
                    <w:t>6,3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6205689" w14:textId="2C19DC05" w:rsidR="00D92CBF" w:rsidRPr="00412A53" w:rsidRDefault="00D92CBF" w:rsidP="00D92CBF">
                  <w:pPr>
                    <w:jc w:val="center"/>
                    <w:rPr>
                      <w:sz w:val="16"/>
                    </w:rPr>
                  </w:pPr>
                  <w:r w:rsidRPr="00412A53">
                    <w:rPr>
                      <w:rFonts w:cs="Calibri"/>
                      <w:color w:val="000000"/>
                      <w:sz w:val="16"/>
                      <w:szCs w:val="22"/>
                    </w:rPr>
                    <w:t>2,7</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1A4A7EE" w14:textId="65BBA85F" w:rsidR="00D92CBF" w:rsidRPr="00412A53" w:rsidRDefault="00D92CBF" w:rsidP="00D92CBF">
                  <w:pPr>
                    <w:jc w:val="center"/>
                    <w:rPr>
                      <w:sz w:val="16"/>
                    </w:rPr>
                  </w:pPr>
                  <w:r w:rsidRPr="00412A53">
                    <w:rPr>
                      <w:rFonts w:cs="Calibri"/>
                      <w:color w:val="000000"/>
                      <w:sz w:val="16"/>
                      <w:szCs w:val="22"/>
                    </w:rPr>
                    <w:t>14,3</w:t>
                  </w:r>
                </w:p>
              </w:tc>
              <w:tc>
                <w:tcPr>
                  <w:tcW w:w="870" w:type="dxa"/>
                  <w:tcBorders>
                    <w:top w:val="nil"/>
                    <w:left w:val="single" w:sz="4" w:space="0" w:color="auto"/>
                    <w:bottom w:val="single" w:sz="4" w:space="0" w:color="auto"/>
                    <w:right w:val="single" w:sz="4" w:space="0" w:color="auto"/>
                  </w:tcBorders>
                  <w:shd w:val="clear" w:color="000000" w:fill="B1A0C7"/>
                </w:tcPr>
                <w:p w14:paraId="24CB06FE" w14:textId="7CCF4512" w:rsidR="00D92CBF" w:rsidRPr="00412A53" w:rsidRDefault="00D92CBF" w:rsidP="00D92CBF">
                  <w:pPr>
                    <w:jc w:val="center"/>
                    <w:rPr>
                      <w:sz w:val="16"/>
                    </w:rPr>
                  </w:pPr>
                  <w:r w:rsidRPr="00412A53">
                    <w:rPr>
                      <w:sz w:val="16"/>
                    </w:rPr>
                    <w:t>1,9</w:t>
                  </w:r>
                </w:p>
              </w:tc>
            </w:tr>
          </w:tbl>
          <w:p w14:paraId="4D231435" w14:textId="6B690C5D" w:rsidR="00D92CBF" w:rsidRPr="00A42E5E" w:rsidRDefault="00D92CBF" w:rsidP="00F0526D">
            <w:pPr>
              <w:ind w:left="123"/>
              <w:jc w:val="both"/>
              <w:rPr>
                <w:lang w:val="en-US"/>
              </w:rPr>
            </w:pPr>
          </w:p>
        </w:tc>
      </w:tr>
      <w:tr w:rsidR="00F0526D" w:rsidRPr="00BE53CA" w14:paraId="0E17A467"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C9B4FB"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731019C" w14:textId="77777777" w:rsidR="00F0526D" w:rsidRPr="00C51397" w:rsidRDefault="00F0526D" w:rsidP="00F0526D">
            <w:pPr>
              <w:ind w:left="123"/>
            </w:pPr>
            <w:r w:rsidRPr="007933BB">
              <w:rPr>
                <w:rFonts w:cs="Arial"/>
                <w:lang w:val="en-US" w:eastAsia="fr-FR"/>
              </w:rPr>
              <w:t>General public (non-professional)</w:t>
            </w:r>
          </w:p>
        </w:tc>
      </w:tr>
      <w:tr w:rsidR="00F0526D" w:rsidRPr="00BE53CA" w14:paraId="47406C09" w14:textId="77777777" w:rsidTr="00196F5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0AB805"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76B53682" w14:textId="77777777" w:rsidR="00412A53" w:rsidRDefault="00412A53" w:rsidP="00412A53">
            <w:pPr>
              <w:pStyle w:val="Paragraphedeliste"/>
              <w:numPr>
                <w:ilvl w:val="0"/>
                <w:numId w:val="4"/>
              </w:numPr>
              <w:ind w:left="407" w:hanging="284"/>
            </w:pPr>
            <w:r w:rsidRPr="00C51397">
              <w:t>Bottle spray: 75 mL</w:t>
            </w:r>
          </w:p>
          <w:p w14:paraId="20F8FF5B" w14:textId="77777777" w:rsidR="00412A53" w:rsidRPr="00C51397" w:rsidRDefault="00412A53" w:rsidP="00412A53">
            <w:pPr>
              <w:pStyle w:val="Paragraphedeliste"/>
              <w:ind w:left="407"/>
              <w:rPr>
                <w:iCs/>
                <w:lang w:eastAsia="en-US"/>
              </w:rPr>
            </w:pPr>
            <w:r w:rsidRPr="00C51397">
              <w:t>HDPE for the bottle and PE-LD/PP for the dip tibe inside the bottle and PE-LD for the regulator on the spray and a Copolymer Polypropylene cap.</w:t>
            </w:r>
          </w:p>
          <w:p w14:paraId="0B690FB7" w14:textId="77777777" w:rsidR="00412A53" w:rsidRPr="00C51397" w:rsidRDefault="00412A53" w:rsidP="00412A53">
            <w:pPr>
              <w:pStyle w:val="Paragraphedeliste"/>
              <w:numPr>
                <w:ilvl w:val="0"/>
                <w:numId w:val="4"/>
              </w:numPr>
              <w:ind w:left="407" w:hanging="284"/>
            </w:pPr>
            <w:r w:rsidRPr="00C51397">
              <w:rPr>
                <w:iCs/>
                <w:lang w:eastAsia="en-US"/>
              </w:rPr>
              <w:t>Bottle spray: 100 mL</w:t>
            </w:r>
          </w:p>
          <w:p w14:paraId="02425EED" w14:textId="588CA829" w:rsidR="00F0526D" w:rsidRPr="00C51397" w:rsidRDefault="00412A53" w:rsidP="00412A53">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0D7D691F" w14:textId="77777777" w:rsidR="00F0526D" w:rsidRPr="00BE53CA" w:rsidRDefault="00F0526D" w:rsidP="00F0526D"/>
    <w:p w14:paraId="1F367832" w14:textId="77777777" w:rsidR="00F0526D" w:rsidRPr="00BE53CA" w:rsidRDefault="00F0526D" w:rsidP="00F0526D">
      <w:pPr>
        <w:pStyle w:val="Titre2"/>
        <w:numPr>
          <w:ilvl w:val="0"/>
          <w:numId w:val="0"/>
        </w:numPr>
        <w:spacing w:before="0"/>
        <w:ind w:left="576" w:hanging="576"/>
        <w:rPr>
          <w:sz w:val="20"/>
        </w:rPr>
      </w:pPr>
      <w:bookmarkStart w:id="210" w:name="_Toc11162635"/>
      <w:r w:rsidRPr="00BE53CA">
        <w:rPr>
          <w:sz w:val="20"/>
        </w:rPr>
        <w:t>4.1.1. Use-specific instructions for use</w:t>
      </w:r>
      <w:bookmarkEnd w:id="21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331A335C"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DD6E8" w14:textId="77777777" w:rsidR="00F0526D" w:rsidRPr="00BE53CA" w:rsidRDefault="00F0526D" w:rsidP="00F0526D">
            <w:pPr>
              <w:pStyle w:val="Titre2"/>
              <w:numPr>
                <w:ilvl w:val="0"/>
                <w:numId w:val="0"/>
              </w:numPr>
              <w:tabs>
                <w:tab w:val="clear" w:pos="567"/>
                <w:tab w:val="left" w:pos="381"/>
              </w:tabs>
              <w:spacing w:before="0" w:after="0"/>
              <w:rPr>
                <w:sz w:val="20"/>
              </w:rPr>
            </w:pPr>
            <w:bookmarkStart w:id="211" w:name="_Toc11162636"/>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be</w:t>
            </w:r>
            <w:r w:rsidRPr="00C51397">
              <w:rPr>
                <w:rFonts w:eastAsia="Times New Roman" w:cs="Arial"/>
                <w:b w:val="0"/>
                <w:sz w:val="20"/>
                <w:lang w:val="en-US" w:eastAsia="fr-FR"/>
              </w:rPr>
              <w:t xml:space="preserve"> 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211"/>
          </w:p>
        </w:tc>
      </w:tr>
    </w:tbl>
    <w:p w14:paraId="0F31294A" w14:textId="77777777" w:rsidR="00F0526D" w:rsidRPr="00BE53CA" w:rsidRDefault="00F0526D" w:rsidP="00F0526D">
      <w:pPr>
        <w:pStyle w:val="Titre2"/>
        <w:numPr>
          <w:ilvl w:val="0"/>
          <w:numId w:val="0"/>
        </w:numPr>
        <w:spacing w:before="0"/>
        <w:ind w:left="576" w:hanging="576"/>
        <w:rPr>
          <w:sz w:val="20"/>
        </w:rPr>
      </w:pPr>
    </w:p>
    <w:p w14:paraId="6C09BFB1" w14:textId="77777777" w:rsidR="00F0526D" w:rsidRPr="00BE53CA" w:rsidRDefault="00F0526D" w:rsidP="00F0526D">
      <w:pPr>
        <w:pStyle w:val="Titre2"/>
        <w:numPr>
          <w:ilvl w:val="0"/>
          <w:numId w:val="0"/>
        </w:numPr>
        <w:spacing w:before="0"/>
        <w:ind w:left="576" w:hanging="576"/>
        <w:rPr>
          <w:sz w:val="20"/>
        </w:rPr>
      </w:pPr>
      <w:bookmarkStart w:id="212" w:name="_Toc11162637"/>
      <w:r w:rsidRPr="00BE53CA">
        <w:rPr>
          <w:sz w:val="20"/>
        </w:rPr>
        <w:t>4.1.2 Use-specific risk mitigation measures</w:t>
      </w:r>
      <w:bookmarkEnd w:id="212"/>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AB0928" w14:paraId="59805446"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0BD1E6" w14:textId="7061FCA1" w:rsidR="00F0526D" w:rsidRPr="00D80597" w:rsidRDefault="007217ED" w:rsidP="00412A53">
            <w:pPr>
              <w:jc w:val="both"/>
              <w:rPr>
                <w:b/>
                <w:lang w:val="en-US"/>
              </w:rPr>
            </w:pPr>
            <w:r>
              <w:rPr>
                <w:rFonts w:cs="Arial"/>
                <w:bCs/>
                <w:lang w:val="en-US"/>
              </w:rPr>
              <w:t>For European conclusion</w:t>
            </w:r>
            <w:r w:rsidRPr="00412A53">
              <w:rPr>
                <w:rFonts w:cs="Arial"/>
                <w:bCs/>
                <w:lang w:val="en-US"/>
              </w:rPr>
              <w:t>:</w:t>
            </w:r>
            <w:r w:rsidR="00412A53" w:rsidRPr="00412A53">
              <w:rPr>
                <w:rFonts w:cs="Arial"/>
                <w:bCs/>
                <w:lang w:val="en-US"/>
              </w:rPr>
              <w:t xml:space="preserve"> </w:t>
            </w:r>
            <w:r w:rsidRPr="00412A53">
              <w:rPr>
                <w:rFonts w:cs="Arial"/>
                <w:bCs/>
                <w:lang w:val="en-US"/>
              </w:rPr>
              <w:t>Do not apply the product on children under 11 years</w:t>
            </w:r>
            <w:r w:rsidR="00412A53" w:rsidRPr="00412A53">
              <w:rPr>
                <w:rFonts w:cs="Arial"/>
                <w:bCs/>
                <w:lang w:val="en-US"/>
              </w:rPr>
              <w:t>.</w:t>
            </w:r>
          </w:p>
        </w:tc>
      </w:tr>
    </w:tbl>
    <w:p w14:paraId="2B2DD49A" w14:textId="77777777" w:rsidR="00F0526D" w:rsidRPr="00D80597" w:rsidRDefault="00F0526D" w:rsidP="00F0526D">
      <w:pPr>
        <w:pStyle w:val="Titre2"/>
        <w:numPr>
          <w:ilvl w:val="0"/>
          <w:numId w:val="0"/>
        </w:numPr>
        <w:spacing w:before="0"/>
        <w:ind w:left="576" w:hanging="576"/>
        <w:rPr>
          <w:sz w:val="20"/>
          <w:lang w:val="en-US"/>
        </w:rPr>
      </w:pPr>
    </w:p>
    <w:p w14:paraId="1841E340" w14:textId="77777777" w:rsidR="00F0526D" w:rsidRPr="00BE53CA" w:rsidRDefault="00F0526D" w:rsidP="00F0526D">
      <w:pPr>
        <w:pStyle w:val="Titre2"/>
        <w:numPr>
          <w:ilvl w:val="0"/>
          <w:numId w:val="0"/>
        </w:numPr>
        <w:spacing w:before="0"/>
        <w:ind w:left="576" w:hanging="576"/>
        <w:rPr>
          <w:sz w:val="20"/>
        </w:rPr>
      </w:pPr>
      <w:bookmarkStart w:id="213" w:name="_Toc11162638"/>
      <w:r w:rsidRPr="00BE53CA">
        <w:rPr>
          <w:sz w:val="20"/>
        </w:rPr>
        <w:t>4.1.3 Where specific to the use, the particulars of likely direct or indirect effects, first aid instructions and emergency measures to protect the environment</w:t>
      </w:r>
      <w:bookmarkEnd w:id="21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51B789E7"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B7D6C8" w14:textId="77777777" w:rsidR="00F0526D" w:rsidRPr="00C51397" w:rsidRDefault="00F0526D" w:rsidP="00E827AB">
            <w:pPr>
              <w:rPr>
                <w:b/>
              </w:rPr>
            </w:pPr>
            <w:r w:rsidRPr="00C51397">
              <w:t>-</w:t>
            </w:r>
          </w:p>
        </w:tc>
      </w:tr>
    </w:tbl>
    <w:p w14:paraId="09323531" w14:textId="77777777" w:rsidR="00F0526D" w:rsidRPr="00BE53CA" w:rsidRDefault="00F0526D" w:rsidP="00F0526D">
      <w:pPr>
        <w:pStyle w:val="Titre2"/>
        <w:numPr>
          <w:ilvl w:val="0"/>
          <w:numId w:val="0"/>
        </w:numPr>
        <w:spacing w:before="0"/>
        <w:ind w:left="576" w:hanging="576"/>
        <w:rPr>
          <w:sz w:val="20"/>
        </w:rPr>
      </w:pPr>
    </w:p>
    <w:p w14:paraId="662F5D35" w14:textId="77777777" w:rsidR="00F0526D" w:rsidRPr="00BE53CA" w:rsidRDefault="00F0526D" w:rsidP="00F0526D">
      <w:pPr>
        <w:pStyle w:val="Titre2"/>
        <w:numPr>
          <w:ilvl w:val="0"/>
          <w:numId w:val="0"/>
        </w:numPr>
        <w:spacing w:before="0"/>
        <w:ind w:left="576" w:hanging="576"/>
        <w:rPr>
          <w:sz w:val="20"/>
        </w:rPr>
      </w:pPr>
      <w:bookmarkStart w:id="214" w:name="_Toc11162639"/>
      <w:r w:rsidRPr="00BE53CA">
        <w:rPr>
          <w:sz w:val="20"/>
        </w:rPr>
        <w:t>4.1.4 Where specific to the use, the instructions for safe disposal of the product and its packaging</w:t>
      </w:r>
      <w:bookmarkEnd w:id="214"/>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226A56E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17B43D" w14:textId="77777777" w:rsidR="00F0526D" w:rsidRPr="00C51397" w:rsidRDefault="00F0526D" w:rsidP="00E827AB">
            <w:pPr>
              <w:rPr>
                <w:b/>
              </w:rPr>
            </w:pPr>
            <w:r w:rsidRPr="00C51397">
              <w:t>-</w:t>
            </w:r>
          </w:p>
        </w:tc>
      </w:tr>
    </w:tbl>
    <w:p w14:paraId="6494FECF" w14:textId="77777777" w:rsidR="00F0526D" w:rsidRPr="00BE53CA" w:rsidRDefault="00F0526D" w:rsidP="00F0526D">
      <w:pPr>
        <w:pStyle w:val="Titre2"/>
        <w:numPr>
          <w:ilvl w:val="0"/>
          <w:numId w:val="0"/>
        </w:numPr>
        <w:spacing w:before="0"/>
        <w:ind w:left="576" w:hanging="576"/>
        <w:rPr>
          <w:sz w:val="20"/>
        </w:rPr>
      </w:pPr>
    </w:p>
    <w:p w14:paraId="4300470E" w14:textId="77777777" w:rsidR="00F0526D" w:rsidRPr="00BE53CA" w:rsidRDefault="00F0526D" w:rsidP="00F0526D">
      <w:pPr>
        <w:pStyle w:val="Titre2"/>
        <w:numPr>
          <w:ilvl w:val="0"/>
          <w:numId w:val="0"/>
        </w:numPr>
        <w:spacing w:before="0"/>
        <w:ind w:left="576" w:hanging="576"/>
        <w:rPr>
          <w:sz w:val="20"/>
        </w:rPr>
      </w:pPr>
      <w:bookmarkStart w:id="215" w:name="_Toc11162640"/>
      <w:r w:rsidRPr="00BE53CA">
        <w:rPr>
          <w:sz w:val="20"/>
        </w:rPr>
        <w:t>4.1.5. Where specific to the use, the conditions of storage and shelf-life of the product under normal conditions of storage</w:t>
      </w:r>
      <w:bookmarkEnd w:id="21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19FCE15"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B2C796" w14:textId="77777777" w:rsidR="00F0526D" w:rsidRPr="00BE53CA" w:rsidRDefault="00F0526D" w:rsidP="00F0526D">
            <w:r>
              <w:t>-</w:t>
            </w:r>
          </w:p>
        </w:tc>
      </w:tr>
    </w:tbl>
    <w:p w14:paraId="1E5E5309" w14:textId="77777777" w:rsidR="00AB0928" w:rsidRDefault="00AB0928" w:rsidP="00A42E5E">
      <w:pPr>
        <w:pStyle w:val="Titre2"/>
        <w:numPr>
          <w:ilvl w:val="0"/>
          <w:numId w:val="0"/>
        </w:numPr>
        <w:spacing w:before="0"/>
        <w:ind w:left="576" w:hanging="576"/>
        <w:rPr>
          <w:iCs/>
          <w:kern w:val="32"/>
          <w:szCs w:val="32"/>
        </w:rPr>
      </w:pPr>
    </w:p>
    <w:p w14:paraId="23A448A7" w14:textId="77777777" w:rsidR="00A42E5E" w:rsidRPr="00BE53CA" w:rsidRDefault="00A42E5E" w:rsidP="00A42E5E">
      <w:pPr>
        <w:pStyle w:val="Titre2"/>
        <w:numPr>
          <w:ilvl w:val="0"/>
          <w:numId w:val="0"/>
        </w:numPr>
        <w:spacing w:before="0"/>
        <w:ind w:left="576" w:hanging="576"/>
        <w:rPr>
          <w:iCs/>
          <w:kern w:val="32"/>
          <w:szCs w:val="32"/>
        </w:rPr>
      </w:pPr>
      <w:bookmarkStart w:id="216" w:name="_Toc486521773"/>
      <w:bookmarkStart w:id="217" w:name="_Toc11162641"/>
      <w:r w:rsidRPr="00BE53CA">
        <w:rPr>
          <w:iCs/>
          <w:kern w:val="32"/>
          <w:szCs w:val="32"/>
        </w:rPr>
        <w:t>5. General direct</w:t>
      </w:r>
      <w:r>
        <w:rPr>
          <w:iCs/>
          <w:kern w:val="32"/>
          <w:szCs w:val="32"/>
        </w:rPr>
        <w:t>ions for use of the meta SPC 2</w:t>
      </w:r>
      <w:bookmarkEnd w:id="216"/>
      <w:bookmarkEnd w:id="217"/>
    </w:p>
    <w:p w14:paraId="7083F3F9" w14:textId="77777777" w:rsidR="00A42E5E" w:rsidRPr="00BE53CA" w:rsidRDefault="00A42E5E" w:rsidP="00A42E5E">
      <w:pPr>
        <w:pStyle w:val="Titre2"/>
        <w:numPr>
          <w:ilvl w:val="0"/>
          <w:numId w:val="0"/>
        </w:numPr>
        <w:spacing w:before="0"/>
        <w:ind w:left="576" w:hanging="576"/>
        <w:rPr>
          <w:i/>
          <w:sz w:val="20"/>
        </w:rPr>
      </w:pPr>
      <w:bookmarkStart w:id="218" w:name="_Toc486521774"/>
      <w:bookmarkStart w:id="219" w:name="_Toc11162642"/>
      <w:r w:rsidRPr="00BE53CA">
        <w:rPr>
          <w:i/>
          <w:sz w:val="20"/>
        </w:rPr>
        <w:t>5.1. Instructions for use</w:t>
      </w:r>
      <w:bookmarkEnd w:id="218"/>
      <w:bookmarkEnd w:id="21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3805D99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339856"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0367DEE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42DF1E95"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lastRenderedPageBreak/>
              <w:t>The user should inform the registration holder if the treatment is ineffective</w:t>
            </w:r>
          </w:p>
          <w:p w14:paraId="04A50BBB"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4ABFB0FE"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6F5D29F" w14:textId="77777777" w:rsidR="00CE4DBF"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The protection time is only indicative. Environmental factors (e.g. high temperature, wind velocity) can lower it.</w:t>
            </w:r>
          </w:p>
          <w:p w14:paraId="0F9DE925" w14:textId="77777777" w:rsidR="005F1A45" w:rsidRPr="005C395B" w:rsidRDefault="005F1A45" w:rsidP="008369C7">
            <w:pPr>
              <w:numPr>
                <w:ilvl w:val="0"/>
                <w:numId w:val="5"/>
              </w:numPr>
              <w:spacing w:line="260" w:lineRule="atLeast"/>
              <w:ind w:left="426"/>
              <w:jc w:val="both"/>
              <w:rPr>
                <w:lang w:val="en-US"/>
              </w:rPr>
            </w:pPr>
            <w:r w:rsidRPr="005F1A45">
              <w:rPr>
                <w:rFonts w:eastAsia="Calibri" w:cs="Arial"/>
                <w:bCs/>
                <w:lang w:val="en-US" w:eastAsia="sv-SE"/>
              </w:rPr>
              <w:t>Retreat after water exposure without exceeding the maximal recommended application number.</w:t>
            </w:r>
          </w:p>
        </w:tc>
      </w:tr>
    </w:tbl>
    <w:p w14:paraId="5378D1E4" w14:textId="77777777" w:rsidR="00A42E5E" w:rsidRPr="005C395B" w:rsidRDefault="00A42E5E" w:rsidP="00A42E5E">
      <w:pPr>
        <w:pStyle w:val="Titre2"/>
        <w:numPr>
          <w:ilvl w:val="0"/>
          <w:numId w:val="0"/>
        </w:numPr>
        <w:spacing w:before="0"/>
        <w:ind w:left="576" w:hanging="576"/>
        <w:rPr>
          <w:i/>
          <w:sz w:val="20"/>
          <w:lang w:val="en-US"/>
        </w:rPr>
      </w:pPr>
    </w:p>
    <w:p w14:paraId="5D18EA79" w14:textId="77777777" w:rsidR="00A42E5E" w:rsidRPr="00BE53CA" w:rsidRDefault="00A42E5E" w:rsidP="00A42E5E">
      <w:pPr>
        <w:pStyle w:val="Titre2"/>
        <w:numPr>
          <w:ilvl w:val="0"/>
          <w:numId w:val="0"/>
        </w:numPr>
        <w:spacing w:before="0"/>
        <w:ind w:left="576" w:hanging="576"/>
        <w:rPr>
          <w:i/>
          <w:sz w:val="20"/>
        </w:rPr>
      </w:pPr>
      <w:bookmarkStart w:id="220" w:name="_Toc486521775"/>
      <w:bookmarkStart w:id="221" w:name="_Toc11162643"/>
      <w:r w:rsidRPr="00BE53CA">
        <w:rPr>
          <w:i/>
          <w:sz w:val="20"/>
        </w:rPr>
        <w:t>5.2. Risk mitigation measures</w:t>
      </w:r>
      <w:bookmarkEnd w:id="220"/>
      <w:bookmarkEnd w:id="22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35F62F8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E80B36"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2402D5A2" w14:textId="77777777" w:rsidR="00766324" w:rsidRPr="00527F97"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For children, the product must be applied by an adult.</w:t>
            </w:r>
          </w:p>
          <w:p w14:paraId="1BCA787A" w14:textId="77777777" w:rsidR="00A42E5E" w:rsidRPr="00B00FA5" w:rsidRDefault="004809B3" w:rsidP="008369C7">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Do not apply on hands of children.</w:t>
            </w:r>
          </w:p>
          <w:p w14:paraId="161759C0" w14:textId="77777777" w:rsidR="00580858" w:rsidRPr="00B00FA5" w:rsidRDefault="00580858" w:rsidP="00580858">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Apply the product on skin and spread it uniformly with hands on following areas:</w:t>
            </w:r>
          </w:p>
          <w:p w14:paraId="18DAC7C9" w14:textId="77777777" w:rsidR="00580858" w:rsidRPr="00B00FA5" w:rsidRDefault="00580858" w:rsidP="00580858">
            <w:pPr>
              <w:numPr>
                <w:ilvl w:val="1"/>
                <w:numId w:val="5"/>
              </w:numPr>
              <w:spacing w:line="260" w:lineRule="atLeast"/>
              <w:ind w:left="948" w:hanging="284"/>
              <w:jc w:val="both"/>
              <w:rPr>
                <w:rFonts w:eastAsia="Calibri" w:cs="Arial"/>
                <w:bCs/>
                <w:lang w:val="en-US" w:eastAsia="sv-SE"/>
              </w:rPr>
            </w:pPr>
            <w:r w:rsidRPr="00B00FA5">
              <w:rPr>
                <w:rFonts w:eastAsia="Calibri" w:cs="Arial"/>
                <w:bCs/>
                <w:lang w:val="en-US" w:eastAsia="sv-SE"/>
              </w:rPr>
              <w:t xml:space="preserve">Adults et children (&gt; 11 years old): apply on </w:t>
            </w:r>
            <w:r w:rsidRPr="00B00FA5">
              <w:t>head, neck, hands (palms and backs), lower arms, lower legs, feet and 70% of upper arms and thighs</w:t>
            </w:r>
          </w:p>
          <w:p w14:paraId="422EECD1" w14:textId="0B1235C8" w:rsidR="00B1103A" w:rsidRPr="00B00FA5" w:rsidRDefault="00580858" w:rsidP="005772A5">
            <w:pPr>
              <w:numPr>
                <w:ilvl w:val="1"/>
                <w:numId w:val="5"/>
              </w:numPr>
              <w:spacing w:line="260" w:lineRule="atLeast"/>
              <w:ind w:left="948" w:hanging="284"/>
              <w:jc w:val="both"/>
              <w:rPr>
                <w:lang w:val="en-US"/>
              </w:rPr>
            </w:pPr>
            <w:r w:rsidRPr="00B00FA5">
              <w:rPr>
                <w:rFonts w:eastAsia="Calibri" w:cs="Arial"/>
                <w:bCs/>
                <w:lang w:val="en-US" w:eastAsia="sv-SE"/>
              </w:rPr>
              <w:t xml:space="preserve">Children from 2 years to 11 years old: apply on </w:t>
            </w:r>
            <w:r w:rsidRPr="00B00FA5">
              <w:rPr>
                <w:rFonts w:eastAsia="Calibri" w:cs="Arial"/>
                <w:bCs/>
                <w:lang w:eastAsia="sv-SE"/>
              </w:rPr>
              <w:t>head, neck, lower arms, lower legs, feet and 70% of upper arms and thighs</w:t>
            </w:r>
            <w:r w:rsidRPr="00B00FA5">
              <w:rPr>
                <w:rFonts w:eastAsia="Calibri" w:cs="Arial"/>
                <w:bCs/>
                <w:lang w:val="en-US" w:eastAsia="sv-SE"/>
              </w:rPr>
              <w:t>.</w:t>
            </w:r>
          </w:p>
          <w:p w14:paraId="091A51EC"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sidR="00343CEE">
              <w:rPr>
                <w:lang w:val="en-US"/>
              </w:rPr>
              <w:t>.</w:t>
            </w:r>
          </w:p>
          <w:p w14:paraId="5C12E30A"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5B9CDDA8"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1D3FDC61" w14:textId="2BF06CDE" w:rsidR="00CD0DFB" w:rsidRPr="00527F97"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408A5A62" w14:textId="77777777" w:rsidR="00A42E5E" w:rsidRPr="00527F97" w:rsidRDefault="00A42E5E" w:rsidP="00A42E5E">
      <w:pPr>
        <w:pStyle w:val="Titre2"/>
        <w:numPr>
          <w:ilvl w:val="0"/>
          <w:numId w:val="0"/>
        </w:numPr>
        <w:spacing w:before="0"/>
        <w:ind w:left="576" w:hanging="576"/>
        <w:rPr>
          <w:i/>
          <w:sz w:val="20"/>
          <w:lang w:val="en-US"/>
        </w:rPr>
      </w:pPr>
    </w:p>
    <w:p w14:paraId="16BA439C" w14:textId="77777777" w:rsidR="00A42E5E" w:rsidRPr="00BE53CA" w:rsidRDefault="00A42E5E" w:rsidP="00A42E5E">
      <w:pPr>
        <w:pStyle w:val="Titre2"/>
        <w:numPr>
          <w:ilvl w:val="0"/>
          <w:numId w:val="0"/>
        </w:numPr>
        <w:spacing w:before="0"/>
        <w:ind w:left="576" w:hanging="576"/>
        <w:rPr>
          <w:i/>
          <w:sz w:val="20"/>
        </w:rPr>
      </w:pPr>
      <w:bookmarkStart w:id="222" w:name="_Toc486521776"/>
      <w:bookmarkStart w:id="223" w:name="_Toc11162644"/>
      <w:r w:rsidRPr="00BE53CA">
        <w:rPr>
          <w:i/>
          <w:sz w:val="20"/>
        </w:rPr>
        <w:t>5.3. Particulars of likely direct or indirect effects, first aid instructions and emergency measures to protect the environment</w:t>
      </w:r>
      <w:bookmarkEnd w:id="222"/>
      <w:bookmarkEnd w:id="2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5986256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C081A1"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39BBAE"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77E1D2E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2D65172D"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A36EDC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484D536C" w14:textId="77777777" w:rsidR="00A42E5E" w:rsidRPr="00527F97" w:rsidRDefault="00663A4B" w:rsidP="005F1A45">
            <w:pPr>
              <w:suppressAutoHyphens w:val="0"/>
              <w:jc w:val="both"/>
              <w:rPr>
                <w:lang w:val="en-US"/>
              </w:rPr>
            </w:pPr>
            <w:r w:rsidRPr="005F1A45">
              <w:rPr>
                <w:rFonts w:eastAsiaTheme="minorHAnsi" w:cs="Arial"/>
                <w:szCs w:val="22"/>
                <w:lang w:val="en-US" w:eastAsia="en-US"/>
              </w:rPr>
              <w:t>Keep the container or label available.</w:t>
            </w:r>
          </w:p>
        </w:tc>
      </w:tr>
    </w:tbl>
    <w:p w14:paraId="0A56ECF1" w14:textId="77777777" w:rsidR="00A42E5E" w:rsidRPr="00527F97" w:rsidRDefault="00A42E5E" w:rsidP="00A42E5E">
      <w:pPr>
        <w:pStyle w:val="Titre2"/>
        <w:numPr>
          <w:ilvl w:val="0"/>
          <w:numId w:val="0"/>
        </w:numPr>
        <w:spacing w:before="0"/>
        <w:ind w:left="576" w:hanging="576"/>
        <w:rPr>
          <w:i/>
          <w:sz w:val="20"/>
          <w:lang w:val="en-US"/>
        </w:rPr>
      </w:pPr>
    </w:p>
    <w:p w14:paraId="43CC9651" w14:textId="77777777" w:rsidR="00A42E5E" w:rsidRPr="00BE53CA" w:rsidRDefault="00A42E5E" w:rsidP="00A42E5E">
      <w:pPr>
        <w:pStyle w:val="Titre2"/>
        <w:numPr>
          <w:ilvl w:val="0"/>
          <w:numId w:val="0"/>
        </w:numPr>
        <w:spacing w:before="0"/>
        <w:ind w:left="576" w:hanging="576"/>
        <w:rPr>
          <w:i/>
          <w:sz w:val="20"/>
        </w:rPr>
      </w:pPr>
      <w:bookmarkStart w:id="224" w:name="_Toc486521777"/>
      <w:bookmarkStart w:id="225" w:name="_Toc11162645"/>
      <w:r w:rsidRPr="00BE53CA">
        <w:rPr>
          <w:i/>
          <w:sz w:val="20"/>
        </w:rPr>
        <w:t>5.4. Instructions for safe disposal of the product and its packaging</w:t>
      </w:r>
      <w:bookmarkEnd w:id="224"/>
      <w:bookmarkEnd w:id="22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4959942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F872E" w14:textId="77777777" w:rsidR="00DD6631" w:rsidRPr="00DD6631" w:rsidRDefault="00DD6631" w:rsidP="008369C7">
            <w:pPr>
              <w:pStyle w:val="Paragraphedeliste"/>
              <w:widowControl w:val="0"/>
              <w:numPr>
                <w:ilvl w:val="0"/>
                <w:numId w:val="5"/>
              </w:numPr>
              <w:suppressAutoHyphens w:val="0"/>
              <w:autoSpaceDE w:val="0"/>
              <w:autoSpaceDN w:val="0"/>
              <w:adjustRightInd w:val="0"/>
              <w:ind w:left="381" w:hanging="283"/>
              <w:jc w:val="both"/>
              <w:rPr>
                <w:rFonts w:cs="Arial"/>
                <w:bCs/>
              </w:rPr>
            </w:pPr>
            <w:r w:rsidRPr="00DD6631">
              <w:rPr>
                <w:rFonts w:cs="Arial"/>
                <w:bCs/>
              </w:rPr>
              <w:t>Do not discharge unused product on the ground, into water courses, into pipes (sink, toilets…) nor down the drains</w:t>
            </w:r>
          </w:p>
          <w:p w14:paraId="5AE1BCD0" w14:textId="77777777" w:rsidR="00A42E5E" w:rsidRPr="00612FD9" w:rsidRDefault="00DD6631" w:rsidP="008369C7">
            <w:pPr>
              <w:numPr>
                <w:ilvl w:val="0"/>
                <w:numId w:val="5"/>
              </w:numPr>
              <w:spacing w:line="260" w:lineRule="atLeast"/>
              <w:ind w:left="381" w:hanging="283"/>
              <w:jc w:val="both"/>
              <w:rPr>
                <w:lang w:val="en-US"/>
              </w:rPr>
            </w:pPr>
            <w:r w:rsidRPr="00DD6631">
              <w:rPr>
                <w:rFonts w:cs="Arial"/>
                <w:bCs/>
              </w:rPr>
              <w:lastRenderedPageBreak/>
              <w:t>Dispose of unused</w:t>
            </w:r>
            <w:r w:rsidRPr="00DD6631">
              <w:rPr>
                <w:rFonts w:cs="Arial"/>
                <w:bCs/>
                <w:lang w:val="en-US"/>
              </w:rPr>
              <w:t xml:space="preserve"> product, its packaging and all other waste in accordance with local regulations.</w:t>
            </w:r>
          </w:p>
          <w:p w14:paraId="21154DE2" w14:textId="77777777" w:rsidR="00612FD9" w:rsidRPr="00612FD9" w:rsidRDefault="00612FD9" w:rsidP="008369C7">
            <w:pPr>
              <w:numPr>
                <w:ilvl w:val="0"/>
                <w:numId w:val="5"/>
              </w:numPr>
              <w:spacing w:line="260" w:lineRule="atLeast"/>
              <w:ind w:left="381" w:hanging="283"/>
              <w:jc w:val="both"/>
              <w:rPr>
                <w:lang w:val="en-US"/>
              </w:rPr>
            </w:pPr>
            <w:r w:rsidRPr="00612FD9">
              <w:rPr>
                <w:rFonts w:cs="Arial"/>
                <w:bCs/>
                <w:lang w:val="en-US" w:eastAsia="de-DE"/>
              </w:rPr>
              <w:t>The packaging must not be reused.</w:t>
            </w:r>
          </w:p>
        </w:tc>
      </w:tr>
    </w:tbl>
    <w:p w14:paraId="0C9610E3" w14:textId="77777777" w:rsidR="00A42E5E" w:rsidRPr="00612FD9" w:rsidRDefault="00A42E5E" w:rsidP="00A42E5E">
      <w:pPr>
        <w:pStyle w:val="Titre2"/>
        <w:numPr>
          <w:ilvl w:val="0"/>
          <w:numId w:val="0"/>
        </w:numPr>
        <w:spacing w:before="0"/>
        <w:ind w:left="576" w:hanging="576"/>
        <w:rPr>
          <w:i/>
          <w:sz w:val="20"/>
          <w:lang w:val="en-US"/>
        </w:rPr>
      </w:pPr>
    </w:p>
    <w:p w14:paraId="74129114" w14:textId="77777777" w:rsidR="00A42E5E" w:rsidRPr="00BE53CA" w:rsidRDefault="00A42E5E" w:rsidP="00A42E5E">
      <w:pPr>
        <w:pStyle w:val="Titre2"/>
        <w:numPr>
          <w:ilvl w:val="0"/>
          <w:numId w:val="0"/>
        </w:numPr>
        <w:spacing w:before="0"/>
        <w:ind w:left="576" w:hanging="576"/>
        <w:rPr>
          <w:bCs/>
          <w:sz w:val="20"/>
          <w:lang w:eastAsia="en-GB"/>
        </w:rPr>
      </w:pPr>
      <w:bookmarkStart w:id="226" w:name="_Toc486521778"/>
      <w:bookmarkStart w:id="227" w:name="_Toc11162646"/>
      <w:r w:rsidRPr="00BE53CA">
        <w:rPr>
          <w:i/>
          <w:sz w:val="20"/>
        </w:rPr>
        <w:t>5.5. Conditions of storage and shelf-life of the product under normal conditions of storage</w:t>
      </w:r>
      <w:bookmarkEnd w:id="226"/>
      <w:bookmarkEnd w:id="22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61BACC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54AA73" w14:textId="3B624D37" w:rsidR="00A42E5E" w:rsidRPr="00BE53CA" w:rsidRDefault="00CE4DBF" w:rsidP="00FA58ED">
            <w:r>
              <w:t xml:space="preserve">Do not store the product more than </w:t>
            </w:r>
            <w:r w:rsidR="00FA58ED">
              <w:t xml:space="preserve">3 </w:t>
            </w:r>
            <w:r>
              <w:t>years.</w:t>
            </w:r>
          </w:p>
        </w:tc>
      </w:tr>
    </w:tbl>
    <w:p w14:paraId="7EBF640B" w14:textId="77777777" w:rsidR="00A42E5E" w:rsidRPr="00BE53CA" w:rsidRDefault="00A42E5E" w:rsidP="007D7D68"/>
    <w:p w14:paraId="0F6DE479" w14:textId="77777777" w:rsidR="00A42E5E" w:rsidRPr="00BE53CA" w:rsidRDefault="00A42E5E" w:rsidP="00A42E5E">
      <w:pPr>
        <w:pStyle w:val="Titre2"/>
        <w:numPr>
          <w:ilvl w:val="0"/>
          <w:numId w:val="0"/>
        </w:numPr>
        <w:spacing w:before="0"/>
        <w:ind w:left="576" w:hanging="576"/>
        <w:rPr>
          <w:iCs/>
          <w:kern w:val="32"/>
          <w:szCs w:val="32"/>
        </w:rPr>
      </w:pPr>
      <w:bookmarkStart w:id="228" w:name="_Toc486521779"/>
      <w:bookmarkStart w:id="229" w:name="_Toc11162647"/>
      <w:r w:rsidRPr="00BE53CA">
        <w:rPr>
          <w:iCs/>
          <w:kern w:val="32"/>
          <w:szCs w:val="32"/>
        </w:rPr>
        <w:t>6. Other information</w:t>
      </w:r>
      <w:bookmarkEnd w:id="228"/>
      <w:bookmarkEnd w:id="2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21C06E8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A785AF" w14:textId="76AD48A4" w:rsidR="00CE4DBF" w:rsidRPr="005F1A45"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r w:rsidR="00094C9B" w:rsidRPr="005F1A45">
              <w:rPr>
                <w:lang w:val="en-US"/>
              </w:rPr>
              <w:t>.</w:t>
            </w:r>
          </w:p>
        </w:tc>
      </w:tr>
    </w:tbl>
    <w:p w14:paraId="6E5D16B8" w14:textId="77777777" w:rsidR="00A42E5E" w:rsidRPr="005F1A45" w:rsidRDefault="00A42E5E" w:rsidP="00A42E5E">
      <w:pPr>
        <w:rPr>
          <w:lang w:val="en-US"/>
        </w:rPr>
      </w:pPr>
    </w:p>
    <w:p w14:paraId="043D7D58" w14:textId="77777777" w:rsidR="00A42E5E" w:rsidRPr="005F1A45" w:rsidRDefault="00A42E5E" w:rsidP="00A42E5E">
      <w:pPr>
        <w:rPr>
          <w:lang w:val="en-US"/>
        </w:rPr>
      </w:pPr>
    </w:p>
    <w:p w14:paraId="45FE4D0B" w14:textId="77777777" w:rsidR="00A42E5E" w:rsidRPr="00BE53CA" w:rsidRDefault="00A42E5E" w:rsidP="003F0E11">
      <w:pPr>
        <w:pStyle w:val="Titre1"/>
        <w:numPr>
          <w:ilvl w:val="0"/>
          <w:numId w:val="0"/>
        </w:numPr>
        <w:spacing w:after="120"/>
        <w:jc w:val="both"/>
        <w:rPr>
          <w:lang w:val="en-GB"/>
        </w:rPr>
      </w:pPr>
      <w:bookmarkStart w:id="230" w:name="_Toc486521780"/>
      <w:bookmarkStart w:id="231" w:name="_Toc11162648"/>
      <w:r w:rsidRPr="00BE53CA">
        <w:rPr>
          <w:lang w:val="en-GB"/>
        </w:rPr>
        <w:t>Part III - Third information level:  indivi</w:t>
      </w:r>
      <w:r>
        <w:rPr>
          <w:lang w:val="en-GB"/>
        </w:rPr>
        <w:t>dual products in the meta SPC 2</w:t>
      </w:r>
      <w:bookmarkEnd w:id="230"/>
      <w:bookmarkEnd w:id="231"/>
    </w:p>
    <w:p w14:paraId="47DE820D" w14:textId="77777777" w:rsidR="00A42E5E" w:rsidRPr="00BE53CA" w:rsidRDefault="00A42E5E" w:rsidP="00A42E5E">
      <w:pPr>
        <w:pStyle w:val="Titre2"/>
        <w:numPr>
          <w:ilvl w:val="0"/>
          <w:numId w:val="0"/>
        </w:numPr>
        <w:tabs>
          <w:tab w:val="clear" w:pos="567"/>
          <w:tab w:val="left" w:pos="0"/>
        </w:tabs>
        <w:jc w:val="both"/>
        <w:rPr>
          <w:i/>
          <w:sz w:val="20"/>
        </w:rPr>
      </w:pPr>
      <w:bookmarkStart w:id="232" w:name="_Toc486521781"/>
      <w:bookmarkStart w:id="233" w:name="_Toc11162649"/>
      <w:r w:rsidRPr="00BE53CA">
        <w:rPr>
          <w:sz w:val="20"/>
        </w:rPr>
        <w:t>1. Trade name(s), authorisation number and specific composition of each individual product</w:t>
      </w:r>
      <w:bookmarkEnd w:id="232"/>
      <w:bookmarkEnd w:id="2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42E5E" w:rsidRPr="00C346B1" w14:paraId="41F950B8" w14:textId="77777777" w:rsidTr="003F0E11">
        <w:trPr>
          <w:trHeight w:val="370"/>
        </w:trPr>
        <w:tc>
          <w:tcPr>
            <w:tcW w:w="1416" w:type="pct"/>
            <w:tcMar>
              <w:top w:w="40" w:type="dxa"/>
              <w:left w:w="40" w:type="dxa"/>
              <w:bottom w:w="40" w:type="dxa"/>
              <w:right w:w="40" w:type="dxa"/>
            </w:tcMar>
            <w:vAlign w:val="center"/>
          </w:tcPr>
          <w:p w14:paraId="3E300B82"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54364B73" w14:textId="77777777" w:rsidR="00232187" w:rsidRPr="00AB0928" w:rsidRDefault="003F0E11" w:rsidP="00AB0928">
            <w:pPr>
              <w:jc w:val="center"/>
              <w:rPr>
                <w:b/>
                <w:bCs/>
                <w:szCs w:val="24"/>
                <w:lang w:val="fr-FR" w:eastAsia="en-GB"/>
              </w:rPr>
            </w:pPr>
            <w:r w:rsidRPr="00AB0928">
              <w:rPr>
                <w:b/>
                <w:bCs/>
                <w:szCs w:val="24"/>
                <w:lang w:val="fr-FR" w:eastAsia="en-GB"/>
              </w:rPr>
              <w:t>CINQ SUR CINQ ZONES TEMPEREES</w:t>
            </w:r>
          </w:p>
        </w:tc>
      </w:tr>
      <w:tr w:rsidR="00A42E5E" w:rsidRPr="00BE53CA" w14:paraId="64E10824" w14:textId="77777777" w:rsidTr="003F0E11">
        <w:trPr>
          <w:trHeight w:val="514"/>
        </w:trPr>
        <w:tc>
          <w:tcPr>
            <w:tcW w:w="1416" w:type="pct"/>
            <w:tcMar>
              <w:top w:w="40" w:type="dxa"/>
              <w:left w:w="40" w:type="dxa"/>
              <w:bottom w:w="40" w:type="dxa"/>
              <w:right w:w="40" w:type="dxa"/>
            </w:tcMar>
            <w:vAlign w:val="center"/>
          </w:tcPr>
          <w:p w14:paraId="149A89CC" w14:textId="77777777" w:rsidR="00A42E5E" w:rsidRPr="00BE53CA" w:rsidRDefault="00A42E5E" w:rsidP="003F0E11">
            <w:pPr>
              <w:rPr>
                <w:b/>
              </w:rPr>
            </w:pPr>
            <w:r w:rsidRPr="00BE53CA">
              <w:rPr>
                <w:b/>
              </w:rPr>
              <w:t>Authorisation number</w:t>
            </w:r>
          </w:p>
        </w:tc>
        <w:tc>
          <w:tcPr>
            <w:tcW w:w="3584" w:type="pct"/>
            <w:gridSpan w:val="5"/>
            <w:tcMar>
              <w:top w:w="40" w:type="dxa"/>
              <w:left w:w="40" w:type="dxa"/>
              <w:bottom w:w="40" w:type="dxa"/>
              <w:right w:w="40" w:type="dxa"/>
            </w:tcMar>
          </w:tcPr>
          <w:p w14:paraId="07A5209E" w14:textId="77777777" w:rsidR="00A42E5E" w:rsidRPr="00BE53CA" w:rsidRDefault="00A42E5E" w:rsidP="00271856">
            <w:pPr>
              <w:rPr>
                <w:b/>
                <w:bCs/>
                <w:szCs w:val="24"/>
                <w:lang w:eastAsia="en-GB"/>
              </w:rPr>
            </w:pPr>
          </w:p>
        </w:tc>
      </w:tr>
      <w:tr w:rsidR="00A42E5E" w:rsidRPr="00BE53CA" w14:paraId="53E73586" w14:textId="77777777" w:rsidTr="00CE4DBF">
        <w:trPr>
          <w:trHeight w:val="514"/>
        </w:trPr>
        <w:tc>
          <w:tcPr>
            <w:tcW w:w="1416" w:type="pct"/>
            <w:tcMar>
              <w:top w:w="40" w:type="dxa"/>
              <w:left w:w="40" w:type="dxa"/>
              <w:bottom w:w="40" w:type="dxa"/>
              <w:right w:w="40" w:type="dxa"/>
            </w:tcMar>
            <w:vAlign w:val="center"/>
          </w:tcPr>
          <w:p w14:paraId="28023681" w14:textId="77777777" w:rsidR="00A42E5E" w:rsidRPr="00BE53CA" w:rsidRDefault="00A42E5E" w:rsidP="00CE4DBF">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7F1BC24" w14:textId="77777777" w:rsidR="00A42E5E" w:rsidRPr="00BE53CA" w:rsidRDefault="00A42E5E" w:rsidP="00CE4DBF">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0FCBA3A6" w14:textId="77777777" w:rsidR="00A42E5E" w:rsidRPr="00BE53CA" w:rsidRDefault="00A42E5E" w:rsidP="00CE4DBF">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1251C072" w14:textId="77777777" w:rsidR="00A42E5E" w:rsidRPr="00BE53CA" w:rsidRDefault="00A42E5E" w:rsidP="00CE4DBF">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65507E2C" w14:textId="77777777" w:rsidR="00A42E5E" w:rsidRPr="00BE53CA" w:rsidRDefault="00A42E5E" w:rsidP="00CE4DBF">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C0556FE" w14:textId="68BF67DD" w:rsidR="00A42E5E" w:rsidRPr="00BE53CA" w:rsidRDefault="00A42E5E" w:rsidP="00CE4DBF">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4409A439" w14:textId="77777777" w:rsidTr="00CE4DBF">
        <w:tc>
          <w:tcPr>
            <w:tcW w:w="1416" w:type="pct"/>
            <w:tcMar>
              <w:top w:w="40" w:type="dxa"/>
              <w:left w:w="40" w:type="dxa"/>
              <w:bottom w:w="40" w:type="dxa"/>
              <w:right w:w="40" w:type="dxa"/>
            </w:tcMar>
            <w:vAlign w:val="center"/>
          </w:tcPr>
          <w:p w14:paraId="67FD3B0E"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78CF7F12" w14:textId="77777777" w:rsidR="00A42E5E" w:rsidRPr="00D65116" w:rsidRDefault="00A42E5E" w:rsidP="00CE4DBF">
            <w:pPr>
              <w:jc w:val="center"/>
            </w:pPr>
            <w:r w:rsidRPr="00566CC3">
              <w:t>Ethyl 3-[acetyl(butyl)amino]propanoate</w:t>
            </w:r>
          </w:p>
        </w:tc>
        <w:tc>
          <w:tcPr>
            <w:tcW w:w="687" w:type="pct"/>
            <w:tcMar>
              <w:top w:w="40" w:type="dxa"/>
              <w:left w:w="40" w:type="dxa"/>
              <w:bottom w:w="40" w:type="dxa"/>
              <w:right w:w="40" w:type="dxa"/>
            </w:tcMar>
            <w:vAlign w:val="center"/>
          </w:tcPr>
          <w:p w14:paraId="4B4AC076" w14:textId="77777777" w:rsidR="00A42E5E" w:rsidRPr="00D65116" w:rsidRDefault="00A42E5E" w:rsidP="00CE4DBF">
            <w:pPr>
              <w:jc w:val="center"/>
            </w:pPr>
            <w:r w:rsidRPr="00D65116">
              <w:t>Active substance</w:t>
            </w:r>
          </w:p>
        </w:tc>
        <w:tc>
          <w:tcPr>
            <w:tcW w:w="534" w:type="pct"/>
            <w:tcMar>
              <w:top w:w="40" w:type="dxa"/>
              <w:left w:w="40" w:type="dxa"/>
              <w:bottom w:w="40" w:type="dxa"/>
              <w:right w:w="40" w:type="dxa"/>
            </w:tcMar>
            <w:vAlign w:val="center"/>
          </w:tcPr>
          <w:p w14:paraId="0DC65081" w14:textId="77777777" w:rsidR="00A42E5E" w:rsidRPr="00D65116" w:rsidRDefault="00A42E5E" w:rsidP="00CE4DBF">
            <w:pPr>
              <w:jc w:val="center"/>
            </w:pPr>
            <w:r w:rsidRPr="00566CC3">
              <w:t>52304-36-6</w:t>
            </w:r>
          </w:p>
        </w:tc>
        <w:tc>
          <w:tcPr>
            <w:tcW w:w="533" w:type="pct"/>
            <w:tcMar>
              <w:top w:w="40" w:type="dxa"/>
              <w:left w:w="40" w:type="dxa"/>
              <w:bottom w:w="40" w:type="dxa"/>
              <w:right w:w="40" w:type="dxa"/>
            </w:tcMar>
            <w:vAlign w:val="center"/>
          </w:tcPr>
          <w:p w14:paraId="0C0B0BFB" w14:textId="77777777" w:rsidR="00A42E5E" w:rsidRPr="00D65116" w:rsidRDefault="00A42E5E" w:rsidP="00CE4DBF">
            <w:pPr>
              <w:jc w:val="center"/>
            </w:pPr>
            <w:r>
              <w:t>257-835-0</w:t>
            </w:r>
          </w:p>
        </w:tc>
        <w:tc>
          <w:tcPr>
            <w:tcW w:w="631" w:type="pct"/>
            <w:tcMar>
              <w:top w:w="40" w:type="dxa"/>
              <w:left w:w="40" w:type="dxa"/>
              <w:bottom w:w="40" w:type="dxa"/>
              <w:right w:w="40" w:type="dxa"/>
            </w:tcMar>
            <w:vAlign w:val="center"/>
          </w:tcPr>
          <w:p w14:paraId="1ED7489E" w14:textId="77777777" w:rsidR="00A42E5E" w:rsidRPr="00D65116" w:rsidRDefault="00A42E5E" w:rsidP="00CE4DBF">
            <w:pPr>
              <w:jc w:val="center"/>
            </w:pPr>
            <w:r>
              <w:t>25</w:t>
            </w:r>
          </w:p>
        </w:tc>
      </w:tr>
    </w:tbl>
    <w:p w14:paraId="40EDFBD8"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B0928" w:rsidRPr="00C346B1" w14:paraId="01823F43" w14:textId="77777777" w:rsidTr="00AA058B">
        <w:trPr>
          <w:trHeight w:val="370"/>
        </w:trPr>
        <w:tc>
          <w:tcPr>
            <w:tcW w:w="1416" w:type="pct"/>
            <w:tcMar>
              <w:top w:w="40" w:type="dxa"/>
              <w:left w:w="40" w:type="dxa"/>
              <w:bottom w:w="40" w:type="dxa"/>
              <w:right w:w="40" w:type="dxa"/>
            </w:tcMar>
            <w:vAlign w:val="center"/>
          </w:tcPr>
          <w:p w14:paraId="04E35ED8" w14:textId="77777777" w:rsidR="00AB0928" w:rsidRPr="00AB0928" w:rsidRDefault="00AB0928" w:rsidP="00AB0928">
            <w:pPr>
              <w:jc w:val="center"/>
            </w:pPr>
            <w:r w:rsidRPr="00AB0928">
              <w:rPr>
                <w:bCs/>
                <w:szCs w:val="24"/>
                <w:lang w:eastAsia="en-GB"/>
              </w:rPr>
              <w:t>Trade name(s)</w:t>
            </w:r>
          </w:p>
        </w:tc>
        <w:tc>
          <w:tcPr>
            <w:tcW w:w="3584" w:type="pct"/>
            <w:gridSpan w:val="5"/>
            <w:tcMar>
              <w:top w:w="40" w:type="dxa"/>
              <w:left w:w="40" w:type="dxa"/>
              <w:bottom w:w="40" w:type="dxa"/>
              <w:right w:w="40" w:type="dxa"/>
            </w:tcMar>
            <w:vAlign w:val="center"/>
          </w:tcPr>
          <w:p w14:paraId="21BA41FD" w14:textId="77777777" w:rsidR="00AB0928" w:rsidRPr="00AB0928" w:rsidRDefault="00AB0928" w:rsidP="00AB0928">
            <w:pPr>
              <w:jc w:val="center"/>
              <w:rPr>
                <w:bCs/>
                <w:szCs w:val="24"/>
                <w:lang w:val="fr-FR" w:eastAsia="en-GB"/>
              </w:rPr>
            </w:pPr>
            <w:r w:rsidRPr="00AB0928">
              <w:rPr>
                <w:bCs/>
                <w:szCs w:val="24"/>
                <w:lang w:val="fr-FR" w:eastAsia="en-GB"/>
              </w:rPr>
              <w:t>CINQ SUR CINQ ZONES TEMPEREES NOUVELLE FORMULE</w:t>
            </w:r>
          </w:p>
        </w:tc>
      </w:tr>
      <w:tr w:rsidR="00AB0928" w:rsidRPr="00BE53CA" w14:paraId="354F2041" w14:textId="77777777" w:rsidTr="00AA058B">
        <w:trPr>
          <w:trHeight w:val="514"/>
        </w:trPr>
        <w:tc>
          <w:tcPr>
            <w:tcW w:w="1416" w:type="pct"/>
            <w:tcMar>
              <w:top w:w="40" w:type="dxa"/>
              <w:left w:w="40" w:type="dxa"/>
              <w:bottom w:w="40" w:type="dxa"/>
              <w:right w:w="40" w:type="dxa"/>
            </w:tcMar>
            <w:vAlign w:val="center"/>
          </w:tcPr>
          <w:p w14:paraId="7CC1913A" w14:textId="77777777" w:rsidR="00AB0928" w:rsidRPr="00BE53CA" w:rsidRDefault="00AB0928" w:rsidP="00AA058B">
            <w:pPr>
              <w:rPr>
                <w:b/>
              </w:rPr>
            </w:pPr>
            <w:r w:rsidRPr="00BE53CA">
              <w:rPr>
                <w:b/>
              </w:rPr>
              <w:t>Authorisation number</w:t>
            </w:r>
          </w:p>
        </w:tc>
        <w:tc>
          <w:tcPr>
            <w:tcW w:w="3584" w:type="pct"/>
            <w:gridSpan w:val="5"/>
            <w:tcMar>
              <w:top w:w="40" w:type="dxa"/>
              <w:left w:w="40" w:type="dxa"/>
              <w:bottom w:w="40" w:type="dxa"/>
              <w:right w:w="40" w:type="dxa"/>
            </w:tcMar>
          </w:tcPr>
          <w:p w14:paraId="28ED5E80" w14:textId="77777777" w:rsidR="00AB0928" w:rsidRPr="00BE53CA" w:rsidRDefault="00AB0928" w:rsidP="00AB0928">
            <w:pPr>
              <w:jc w:val="center"/>
              <w:rPr>
                <w:b/>
                <w:bCs/>
                <w:szCs w:val="24"/>
                <w:lang w:eastAsia="en-GB"/>
              </w:rPr>
            </w:pPr>
          </w:p>
        </w:tc>
      </w:tr>
      <w:tr w:rsidR="00AB0928" w:rsidRPr="00BE53CA" w14:paraId="23B8D600" w14:textId="77777777" w:rsidTr="00AA058B">
        <w:trPr>
          <w:trHeight w:val="514"/>
        </w:trPr>
        <w:tc>
          <w:tcPr>
            <w:tcW w:w="1416" w:type="pct"/>
            <w:tcMar>
              <w:top w:w="40" w:type="dxa"/>
              <w:left w:w="40" w:type="dxa"/>
              <w:bottom w:w="40" w:type="dxa"/>
              <w:right w:w="40" w:type="dxa"/>
            </w:tcMar>
            <w:vAlign w:val="center"/>
          </w:tcPr>
          <w:p w14:paraId="37952997" w14:textId="77777777" w:rsidR="00AB0928" w:rsidRPr="00BE53CA" w:rsidRDefault="00AB0928" w:rsidP="00AA058B">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06966BC" w14:textId="77777777" w:rsidR="00AB0928" w:rsidRPr="00BE53CA" w:rsidRDefault="00AB0928" w:rsidP="00AA058B">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1697352F"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41DFFB5B" w14:textId="77777777" w:rsidR="00AB0928" w:rsidRPr="00BE53CA" w:rsidRDefault="00AB0928" w:rsidP="00AA058B">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48BA9D23"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3A2B21B4" w14:textId="536BB4CB" w:rsidR="00AB0928" w:rsidRPr="00BE53CA" w:rsidRDefault="00AB0928" w:rsidP="00AA058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B0928" w:rsidRPr="00BE53CA" w14:paraId="330376D6" w14:textId="77777777" w:rsidTr="00AA058B">
        <w:tc>
          <w:tcPr>
            <w:tcW w:w="1416" w:type="pct"/>
            <w:tcMar>
              <w:top w:w="40" w:type="dxa"/>
              <w:left w:w="40" w:type="dxa"/>
              <w:bottom w:w="40" w:type="dxa"/>
              <w:right w:w="40" w:type="dxa"/>
            </w:tcMar>
            <w:vAlign w:val="center"/>
          </w:tcPr>
          <w:p w14:paraId="04F68F27"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01DE73C9" w14:textId="77777777" w:rsidR="00AB0928" w:rsidRPr="00D65116" w:rsidRDefault="00AB0928" w:rsidP="00AA058B">
            <w:pPr>
              <w:jc w:val="center"/>
            </w:pPr>
            <w:r w:rsidRPr="00566CC3">
              <w:t>Ethyl 3-[acetyl(butyl)amino]propanoate</w:t>
            </w:r>
          </w:p>
        </w:tc>
        <w:tc>
          <w:tcPr>
            <w:tcW w:w="687" w:type="pct"/>
            <w:tcMar>
              <w:top w:w="40" w:type="dxa"/>
              <w:left w:w="40" w:type="dxa"/>
              <w:bottom w:w="40" w:type="dxa"/>
              <w:right w:w="40" w:type="dxa"/>
            </w:tcMar>
            <w:vAlign w:val="center"/>
          </w:tcPr>
          <w:p w14:paraId="4E0C845D"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513ED348" w14:textId="77777777" w:rsidR="00AB0928" w:rsidRPr="00D65116" w:rsidRDefault="00AB0928" w:rsidP="00AA058B">
            <w:pPr>
              <w:jc w:val="center"/>
            </w:pPr>
            <w:r w:rsidRPr="00566CC3">
              <w:t>52304-36-6</w:t>
            </w:r>
          </w:p>
        </w:tc>
        <w:tc>
          <w:tcPr>
            <w:tcW w:w="533" w:type="pct"/>
            <w:tcMar>
              <w:top w:w="40" w:type="dxa"/>
              <w:left w:w="40" w:type="dxa"/>
              <w:bottom w:w="40" w:type="dxa"/>
              <w:right w:w="40" w:type="dxa"/>
            </w:tcMar>
            <w:vAlign w:val="center"/>
          </w:tcPr>
          <w:p w14:paraId="723C466C"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0D669233" w14:textId="77777777" w:rsidR="00AB0928" w:rsidRPr="00D65116" w:rsidRDefault="00AB0928" w:rsidP="00AA058B">
            <w:pPr>
              <w:jc w:val="center"/>
            </w:pPr>
            <w:r>
              <w:t>25</w:t>
            </w:r>
          </w:p>
        </w:tc>
      </w:tr>
    </w:tbl>
    <w:p w14:paraId="26F2AE16" w14:textId="77777777" w:rsidR="00A42E5E" w:rsidRDefault="00A42E5E" w:rsidP="00A42E5E">
      <w:pPr>
        <w:pStyle w:val="Absatz"/>
      </w:pPr>
    </w:p>
    <w:p w14:paraId="470D3A43" w14:textId="77777777" w:rsidR="00AB0928" w:rsidRDefault="00AB0928" w:rsidP="00A42E5E">
      <w:pPr>
        <w:pStyle w:val="Absatz"/>
      </w:pPr>
    </w:p>
    <w:p w14:paraId="618105FD" w14:textId="77777777" w:rsidR="00AB0928" w:rsidRDefault="00AB0928" w:rsidP="00A42E5E">
      <w:pPr>
        <w:pStyle w:val="Absatz"/>
      </w:pPr>
    </w:p>
    <w:p w14:paraId="2DCF9919" w14:textId="77777777" w:rsidR="00A42E5E" w:rsidRPr="00BE53CA" w:rsidRDefault="00A42E5E" w:rsidP="00A42E5E">
      <w:pPr>
        <w:pStyle w:val="Titre1"/>
        <w:numPr>
          <w:ilvl w:val="0"/>
          <w:numId w:val="0"/>
        </w:numPr>
        <w:spacing w:after="120"/>
        <w:ind w:left="432" w:hanging="432"/>
        <w:rPr>
          <w:lang w:val="en-GB"/>
        </w:rPr>
      </w:pPr>
      <w:bookmarkStart w:id="234" w:name="_Toc486521782"/>
      <w:bookmarkStart w:id="235" w:name="_Toc11162650"/>
      <w:r w:rsidRPr="00635F9C">
        <w:rPr>
          <w:lang w:val="en-GB"/>
        </w:rPr>
        <w:lastRenderedPageBreak/>
        <w:t xml:space="preserve">Part II.- </w:t>
      </w:r>
      <w:r w:rsidRPr="00527F97">
        <w:rPr>
          <w:lang w:val="en-GB"/>
        </w:rPr>
        <w:t xml:space="preserve">Second information level - meta SPC </w:t>
      </w:r>
      <w:r w:rsidRPr="00635F9C">
        <w:rPr>
          <w:lang w:val="en-GB"/>
        </w:rPr>
        <w:t>3</w:t>
      </w:r>
      <w:bookmarkEnd w:id="234"/>
      <w:bookmarkEnd w:id="235"/>
    </w:p>
    <w:p w14:paraId="103113ED" w14:textId="77777777" w:rsidR="00A42E5E" w:rsidRPr="00BE53CA" w:rsidRDefault="00A42E5E" w:rsidP="00A42E5E">
      <w:pPr>
        <w:pStyle w:val="Titre2"/>
        <w:numPr>
          <w:ilvl w:val="0"/>
          <w:numId w:val="0"/>
        </w:numPr>
        <w:spacing w:before="0"/>
        <w:ind w:left="576" w:hanging="576"/>
        <w:rPr>
          <w:sz w:val="20"/>
        </w:rPr>
      </w:pPr>
      <w:bookmarkStart w:id="236" w:name="_Toc486521783"/>
      <w:bookmarkStart w:id="237" w:name="_Toc11162651"/>
      <w:r w:rsidRPr="00BE53CA">
        <w:rPr>
          <w:sz w:val="20"/>
        </w:rPr>
        <w:t>1.1. Meta SPC identifier</w:t>
      </w:r>
      <w:bookmarkEnd w:id="236"/>
      <w:bookmarkEnd w:id="23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7D318C" w14:paraId="0416CADB"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D61548"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FB4F1C" w14:textId="77777777" w:rsidR="00A42E5E" w:rsidRPr="00E12EAB" w:rsidRDefault="00A42E5E" w:rsidP="007D318C">
            <w:pPr>
              <w:rPr>
                <w:lang w:val="fr-FR"/>
              </w:rPr>
            </w:pPr>
            <w:r w:rsidRPr="00E12EAB">
              <w:rPr>
                <w:lang w:val="fr-FR"/>
              </w:rPr>
              <w:t xml:space="preserve">CINQ SUR CINQ </w:t>
            </w:r>
            <w:r>
              <w:rPr>
                <w:lang w:val="fr-FR"/>
              </w:rPr>
              <w:t>TROPIC</w:t>
            </w:r>
          </w:p>
        </w:tc>
      </w:tr>
    </w:tbl>
    <w:p w14:paraId="7970D353" w14:textId="77777777" w:rsidR="00A42E5E" w:rsidRPr="00E12EAB" w:rsidRDefault="00A42E5E" w:rsidP="00A42E5E">
      <w:pPr>
        <w:pStyle w:val="Titre2"/>
        <w:numPr>
          <w:ilvl w:val="0"/>
          <w:numId w:val="0"/>
        </w:numPr>
        <w:spacing w:before="0"/>
        <w:ind w:left="576" w:hanging="576"/>
        <w:rPr>
          <w:sz w:val="20"/>
          <w:lang w:val="fr-FR"/>
        </w:rPr>
      </w:pPr>
    </w:p>
    <w:p w14:paraId="786817F3" w14:textId="77777777" w:rsidR="00A42E5E" w:rsidRPr="00BE53CA" w:rsidRDefault="00A42E5E" w:rsidP="00A42E5E">
      <w:pPr>
        <w:pStyle w:val="Titre2"/>
        <w:numPr>
          <w:ilvl w:val="0"/>
          <w:numId w:val="0"/>
        </w:numPr>
        <w:spacing w:before="0"/>
        <w:ind w:left="576" w:hanging="576"/>
        <w:rPr>
          <w:sz w:val="20"/>
        </w:rPr>
      </w:pPr>
      <w:bookmarkStart w:id="238" w:name="_Toc486521784"/>
      <w:bookmarkStart w:id="239" w:name="_Toc11162652"/>
      <w:r w:rsidRPr="00BE53CA">
        <w:rPr>
          <w:sz w:val="20"/>
        </w:rPr>
        <w:t>1.2. Suffix to the authorisation number</w:t>
      </w:r>
      <w:bookmarkEnd w:id="238"/>
      <w:bookmarkEnd w:id="239"/>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0F2193C4"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C6BCEC5" w14:textId="77777777" w:rsidR="00A42E5E" w:rsidRPr="00BE53CA" w:rsidRDefault="00A42E5E" w:rsidP="00271856">
            <w:pPr>
              <w:rPr>
                <w:b/>
              </w:rPr>
            </w:pPr>
            <w:r>
              <w:rPr>
                <w:b/>
                <w:bCs/>
                <w:szCs w:val="24"/>
                <w:lang w:eastAsia="en-GB"/>
              </w:rPr>
              <w:t>Number 3</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EE84164" w14:textId="77777777" w:rsidR="00A42E5E" w:rsidRPr="00BE53CA" w:rsidRDefault="00A42E5E" w:rsidP="00271856">
            <w:pPr>
              <w:pStyle w:val="Special"/>
              <w:rPr>
                <w:sz w:val="20"/>
                <w:szCs w:val="20"/>
              </w:rPr>
            </w:pPr>
          </w:p>
        </w:tc>
      </w:tr>
    </w:tbl>
    <w:p w14:paraId="162E720A" w14:textId="77777777" w:rsidR="00A42E5E" w:rsidRPr="00BE53CA" w:rsidRDefault="00A42E5E" w:rsidP="00A42E5E">
      <w:pPr>
        <w:pStyle w:val="Titre2"/>
        <w:numPr>
          <w:ilvl w:val="0"/>
          <w:numId w:val="0"/>
        </w:numPr>
        <w:spacing w:before="0"/>
        <w:ind w:left="576" w:hanging="576"/>
        <w:rPr>
          <w:i/>
          <w:sz w:val="20"/>
        </w:rPr>
      </w:pPr>
    </w:p>
    <w:p w14:paraId="0ED9A714" w14:textId="77777777" w:rsidR="00A42E5E" w:rsidRPr="00BE53CA" w:rsidRDefault="00A42E5E" w:rsidP="00A42E5E">
      <w:pPr>
        <w:pStyle w:val="Titre2"/>
        <w:numPr>
          <w:ilvl w:val="0"/>
          <w:numId w:val="0"/>
        </w:numPr>
        <w:spacing w:before="0"/>
        <w:ind w:left="576" w:hanging="576"/>
        <w:rPr>
          <w:sz w:val="20"/>
        </w:rPr>
      </w:pPr>
      <w:bookmarkStart w:id="240" w:name="_Toc486521785"/>
      <w:bookmarkStart w:id="241" w:name="_Toc11162653"/>
      <w:r w:rsidRPr="00BE53CA">
        <w:rPr>
          <w:sz w:val="20"/>
        </w:rPr>
        <w:t>1.3. Product type(s)</w:t>
      </w:r>
      <w:bookmarkEnd w:id="240"/>
      <w:bookmarkEnd w:id="24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7E4D81E"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EB5BA5"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279751" w14:textId="77777777" w:rsidR="00A42E5E" w:rsidRPr="00BE53CA" w:rsidRDefault="00A42E5E" w:rsidP="00271856">
            <w:r>
              <w:t>PT19</w:t>
            </w:r>
          </w:p>
        </w:tc>
      </w:tr>
    </w:tbl>
    <w:p w14:paraId="1143BAA3" w14:textId="77777777" w:rsidR="00A42E5E" w:rsidRPr="00BE53CA" w:rsidRDefault="00A42E5E" w:rsidP="00A42E5E">
      <w:pPr>
        <w:pStyle w:val="Titre2"/>
        <w:numPr>
          <w:ilvl w:val="0"/>
          <w:numId w:val="0"/>
        </w:numPr>
        <w:spacing w:before="0"/>
        <w:ind w:left="576"/>
        <w:rPr>
          <w:i/>
          <w:sz w:val="20"/>
        </w:rPr>
      </w:pPr>
    </w:p>
    <w:p w14:paraId="6E5BBA7B" w14:textId="77777777" w:rsidR="00A42E5E" w:rsidRPr="00BE53CA" w:rsidRDefault="00A42E5E" w:rsidP="00A42E5E">
      <w:pPr>
        <w:pStyle w:val="Titre2"/>
        <w:numPr>
          <w:ilvl w:val="0"/>
          <w:numId w:val="0"/>
        </w:numPr>
        <w:spacing w:before="0"/>
        <w:ind w:left="576" w:hanging="576"/>
        <w:rPr>
          <w:iCs/>
          <w:kern w:val="32"/>
          <w:szCs w:val="32"/>
        </w:rPr>
      </w:pPr>
      <w:bookmarkStart w:id="242" w:name="_Toc486521786"/>
      <w:bookmarkStart w:id="243" w:name="_Toc11162654"/>
      <w:r w:rsidRPr="00BE53CA">
        <w:rPr>
          <w:iCs/>
          <w:kern w:val="32"/>
          <w:szCs w:val="32"/>
        </w:rPr>
        <w:t xml:space="preserve">2. Meta SPC </w:t>
      </w:r>
      <w:r w:rsidR="00271856">
        <w:rPr>
          <w:iCs/>
          <w:kern w:val="32"/>
          <w:szCs w:val="32"/>
        </w:rPr>
        <w:t>3</w:t>
      </w:r>
      <w:r w:rsidRPr="00BE53CA">
        <w:rPr>
          <w:iCs/>
          <w:kern w:val="32"/>
          <w:szCs w:val="32"/>
        </w:rPr>
        <w:t xml:space="preserve"> composition</w:t>
      </w:r>
      <w:bookmarkEnd w:id="242"/>
      <w:bookmarkEnd w:id="243"/>
    </w:p>
    <w:p w14:paraId="500DF486" w14:textId="77777777" w:rsidR="00A42E5E" w:rsidRPr="00BE53CA" w:rsidRDefault="00A42E5E" w:rsidP="00A42E5E">
      <w:pPr>
        <w:pStyle w:val="Titre2"/>
        <w:numPr>
          <w:ilvl w:val="0"/>
          <w:numId w:val="0"/>
        </w:numPr>
        <w:spacing w:before="0"/>
        <w:ind w:left="576" w:hanging="576"/>
        <w:rPr>
          <w:sz w:val="20"/>
        </w:rPr>
      </w:pPr>
      <w:bookmarkStart w:id="244" w:name="_Toc486521787"/>
      <w:bookmarkStart w:id="245" w:name="_Toc11162655"/>
      <w:r w:rsidRPr="00BE53CA">
        <w:rPr>
          <w:sz w:val="20"/>
        </w:rPr>
        <w:t>2.1. Qualitative and quantitative information on t</w:t>
      </w:r>
      <w:r>
        <w:rPr>
          <w:sz w:val="20"/>
        </w:rPr>
        <w:t xml:space="preserve">he composition of the meta SPC </w:t>
      </w:r>
      <w:r w:rsidR="00271856">
        <w:rPr>
          <w:sz w:val="20"/>
        </w:rPr>
        <w:t>3</w:t>
      </w:r>
      <w:bookmarkEnd w:id="244"/>
      <w:bookmarkEnd w:id="245"/>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EEB5907" w14:textId="77777777" w:rsidTr="00CE4DBF">
        <w:trPr>
          <w:trHeight w:val="692"/>
          <w:tblHeader/>
        </w:trPr>
        <w:tc>
          <w:tcPr>
            <w:tcW w:w="2256" w:type="dxa"/>
            <w:vMerge w:val="restart"/>
            <w:tcMar>
              <w:top w:w="40" w:type="dxa"/>
              <w:left w:w="40" w:type="dxa"/>
              <w:bottom w:w="40" w:type="dxa"/>
              <w:right w:w="40" w:type="dxa"/>
            </w:tcMar>
            <w:vAlign w:val="center"/>
          </w:tcPr>
          <w:p w14:paraId="426A8BA0" w14:textId="77777777" w:rsidR="00A42E5E" w:rsidRPr="00BE53CA" w:rsidRDefault="00A42E5E" w:rsidP="00CE4DBF">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0C7B55E4" w14:textId="77777777" w:rsidR="00A42E5E" w:rsidRPr="00BE53CA" w:rsidRDefault="00A42E5E" w:rsidP="00CE4DBF">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729ABA5B" w14:textId="77777777" w:rsidR="00A42E5E" w:rsidRPr="00BE53CA" w:rsidRDefault="00A42E5E" w:rsidP="00CE4DBF">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34EC2D8B" w14:textId="77777777" w:rsidR="00A42E5E" w:rsidRPr="00BE53CA" w:rsidRDefault="00A42E5E" w:rsidP="00CE4DBF">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39C0A55" w14:textId="77777777" w:rsidR="00A42E5E" w:rsidRPr="00BE53CA" w:rsidRDefault="00A42E5E" w:rsidP="00CE4DBF">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74453ABD" w14:textId="3A3C79D6" w:rsidR="00A42E5E" w:rsidRPr="00BE53CA" w:rsidRDefault="00A42E5E" w:rsidP="00CE4DBF">
            <w:pPr>
              <w:jc w:val="center"/>
            </w:pPr>
            <w:r w:rsidRPr="00BE53CA">
              <w:rPr>
                <w:b/>
                <w:bCs/>
                <w:szCs w:val="24"/>
                <w:lang w:eastAsia="en-GB"/>
              </w:rPr>
              <w:t>Content (%</w:t>
            </w:r>
            <w:r w:rsidR="00E73FEC">
              <w:rPr>
                <w:b/>
                <w:bCs/>
                <w:szCs w:val="24"/>
                <w:lang w:eastAsia="en-GB"/>
              </w:rPr>
              <w:t xml:space="preserve"> technical</w:t>
            </w:r>
            <w:r w:rsidRPr="00BE53CA">
              <w:rPr>
                <w:b/>
                <w:bCs/>
                <w:szCs w:val="24"/>
                <w:lang w:eastAsia="en-GB"/>
              </w:rPr>
              <w:t>)</w:t>
            </w:r>
          </w:p>
        </w:tc>
      </w:tr>
      <w:tr w:rsidR="00A42E5E" w:rsidRPr="00BE53CA" w14:paraId="12BE8448" w14:textId="77777777" w:rsidTr="00CE4DBF">
        <w:tblPrEx>
          <w:tblCellMar>
            <w:left w:w="108" w:type="dxa"/>
            <w:right w:w="108" w:type="dxa"/>
          </w:tblCellMar>
        </w:tblPrEx>
        <w:trPr>
          <w:trHeight w:val="272"/>
        </w:trPr>
        <w:tc>
          <w:tcPr>
            <w:tcW w:w="2256" w:type="dxa"/>
            <w:vMerge/>
            <w:vAlign w:val="center"/>
          </w:tcPr>
          <w:p w14:paraId="45C31877" w14:textId="77777777" w:rsidR="00A42E5E" w:rsidRPr="00BE53CA" w:rsidRDefault="00A42E5E" w:rsidP="00CE4DBF">
            <w:pPr>
              <w:jc w:val="center"/>
              <w:rPr>
                <w:b/>
                <w:bCs/>
                <w:szCs w:val="24"/>
                <w:lang w:eastAsia="en-GB"/>
              </w:rPr>
            </w:pPr>
          </w:p>
        </w:tc>
        <w:tc>
          <w:tcPr>
            <w:tcW w:w="1353" w:type="dxa"/>
            <w:vMerge/>
            <w:vAlign w:val="center"/>
          </w:tcPr>
          <w:p w14:paraId="688E6C89" w14:textId="77777777" w:rsidR="00A42E5E" w:rsidRPr="00BE53CA" w:rsidRDefault="00A42E5E" w:rsidP="00CE4DBF">
            <w:pPr>
              <w:jc w:val="center"/>
              <w:rPr>
                <w:b/>
                <w:bCs/>
                <w:szCs w:val="24"/>
                <w:lang w:eastAsia="en-GB"/>
              </w:rPr>
            </w:pPr>
          </w:p>
        </w:tc>
        <w:tc>
          <w:tcPr>
            <w:tcW w:w="1353" w:type="dxa"/>
            <w:vMerge/>
            <w:vAlign w:val="center"/>
          </w:tcPr>
          <w:p w14:paraId="3AE6C5C5" w14:textId="77777777" w:rsidR="00A42E5E" w:rsidRPr="00BE53CA" w:rsidRDefault="00A42E5E" w:rsidP="00CE4DBF">
            <w:pPr>
              <w:jc w:val="center"/>
              <w:rPr>
                <w:b/>
                <w:bCs/>
                <w:szCs w:val="24"/>
                <w:lang w:eastAsia="en-GB"/>
              </w:rPr>
            </w:pPr>
          </w:p>
        </w:tc>
        <w:tc>
          <w:tcPr>
            <w:tcW w:w="1353" w:type="dxa"/>
            <w:vMerge/>
            <w:vAlign w:val="center"/>
          </w:tcPr>
          <w:p w14:paraId="423DF606" w14:textId="77777777" w:rsidR="00A42E5E" w:rsidRPr="00BE53CA" w:rsidRDefault="00A42E5E" w:rsidP="00CE4DBF">
            <w:pPr>
              <w:jc w:val="center"/>
              <w:rPr>
                <w:b/>
                <w:bCs/>
                <w:szCs w:val="24"/>
                <w:lang w:eastAsia="en-GB"/>
              </w:rPr>
            </w:pPr>
          </w:p>
        </w:tc>
        <w:tc>
          <w:tcPr>
            <w:tcW w:w="1353" w:type="dxa"/>
            <w:vMerge/>
            <w:vAlign w:val="center"/>
          </w:tcPr>
          <w:p w14:paraId="5E142DC1" w14:textId="77777777" w:rsidR="00A42E5E" w:rsidRPr="00BE53CA" w:rsidRDefault="00A42E5E" w:rsidP="00CE4DBF">
            <w:pPr>
              <w:jc w:val="center"/>
              <w:rPr>
                <w:b/>
                <w:bCs/>
                <w:szCs w:val="24"/>
                <w:lang w:eastAsia="en-GB"/>
              </w:rPr>
            </w:pPr>
          </w:p>
        </w:tc>
        <w:tc>
          <w:tcPr>
            <w:tcW w:w="625" w:type="dxa"/>
            <w:vAlign w:val="center"/>
          </w:tcPr>
          <w:p w14:paraId="472C1C54" w14:textId="77777777" w:rsidR="00A42E5E" w:rsidRPr="00BE53CA" w:rsidRDefault="00A42E5E" w:rsidP="00CE4DBF">
            <w:pPr>
              <w:jc w:val="center"/>
              <w:rPr>
                <w:b/>
                <w:bCs/>
                <w:szCs w:val="24"/>
                <w:lang w:eastAsia="en-GB"/>
              </w:rPr>
            </w:pPr>
            <w:r w:rsidRPr="00BE53CA">
              <w:rPr>
                <w:b/>
                <w:bCs/>
                <w:szCs w:val="24"/>
                <w:lang w:eastAsia="en-GB"/>
              </w:rPr>
              <w:t>Min</w:t>
            </w:r>
          </w:p>
        </w:tc>
        <w:tc>
          <w:tcPr>
            <w:tcW w:w="728" w:type="dxa"/>
            <w:vAlign w:val="center"/>
          </w:tcPr>
          <w:p w14:paraId="0247ACD8" w14:textId="77777777" w:rsidR="00A42E5E" w:rsidRPr="00BE53CA" w:rsidRDefault="00A42E5E" w:rsidP="00CE4DBF">
            <w:pPr>
              <w:jc w:val="center"/>
              <w:rPr>
                <w:b/>
                <w:bCs/>
                <w:szCs w:val="24"/>
                <w:lang w:eastAsia="en-GB"/>
              </w:rPr>
            </w:pPr>
            <w:r w:rsidRPr="00BE53CA">
              <w:rPr>
                <w:b/>
                <w:bCs/>
                <w:szCs w:val="24"/>
                <w:lang w:eastAsia="en-GB"/>
              </w:rPr>
              <w:t>Max</w:t>
            </w:r>
          </w:p>
        </w:tc>
      </w:tr>
      <w:tr w:rsidR="00A42E5E" w:rsidRPr="00BE53CA" w14:paraId="79DADD1D" w14:textId="77777777" w:rsidTr="00CE4DBF">
        <w:tc>
          <w:tcPr>
            <w:tcW w:w="2256" w:type="dxa"/>
            <w:tcMar>
              <w:top w:w="40" w:type="dxa"/>
              <w:left w:w="40" w:type="dxa"/>
              <w:bottom w:w="40" w:type="dxa"/>
              <w:right w:w="40" w:type="dxa"/>
            </w:tcMar>
            <w:vAlign w:val="center"/>
          </w:tcPr>
          <w:p w14:paraId="31E57F46"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C5064FD" w14:textId="77777777" w:rsidR="00A42E5E" w:rsidRPr="00D65116" w:rsidRDefault="00A42E5E" w:rsidP="00CE4DBF">
            <w:pPr>
              <w:jc w:val="center"/>
            </w:pPr>
            <w:r w:rsidRPr="00566CC3">
              <w:t>Ethyl 3-[acetyl(butyl)amino]propanoate</w:t>
            </w:r>
          </w:p>
        </w:tc>
        <w:tc>
          <w:tcPr>
            <w:tcW w:w="1353" w:type="dxa"/>
            <w:tcMar>
              <w:top w:w="40" w:type="dxa"/>
              <w:left w:w="40" w:type="dxa"/>
              <w:bottom w:w="40" w:type="dxa"/>
              <w:right w:w="40" w:type="dxa"/>
            </w:tcMar>
            <w:vAlign w:val="center"/>
          </w:tcPr>
          <w:p w14:paraId="433F1F78" w14:textId="77777777" w:rsidR="00A42E5E" w:rsidRPr="00D65116" w:rsidRDefault="00A42E5E" w:rsidP="00CE4DBF">
            <w:pPr>
              <w:jc w:val="center"/>
            </w:pPr>
            <w:r w:rsidRPr="00D65116">
              <w:t>Active substance</w:t>
            </w:r>
          </w:p>
        </w:tc>
        <w:tc>
          <w:tcPr>
            <w:tcW w:w="1353" w:type="dxa"/>
            <w:tcMar>
              <w:top w:w="40" w:type="dxa"/>
              <w:left w:w="40" w:type="dxa"/>
              <w:bottom w:w="40" w:type="dxa"/>
              <w:right w:w="40" w:type="dxa"/>
            </w:tcMar>
            <w:vAlign w:val="center"/>
          </w:tcPr>
          <w:p w14:paraId="67A70519" w14:textId="77777777" w:rsidR="00A42E5E" w:rsidRPr="00D65116" w:rsidRDefault="00A42E5E" w:rsidP="00CE4DBF">
            <w:pPr>
              <w:jc w:val="center"/>
            </w:pPr>
            <w:r w:rsidRPr="00566CC3">
              <w:t>52304-36-6</w:t>
            </w:r>
          </w:p>
        </w:tc>
        <w:tc>
          <w:tcPr>
            <w:tcW w:w="1353" w:type="dxa"/>
            <w:tcMar>
              <w:top w:w="40" w:type="dxa"/>
              <w:left w:w="40" w:type="dxa"/>
              <w:bottom w:w="40" w:type="dxa"/>
              <w:right w:w="40" w:type="dxa"/>
            </w:tcMar>
            <w:vAlign w:val="center"/>
          </w:tcPr>
          <w:p w14:paraId="0D7B8D5E" w14:textId="77777777" w:rsidR="00A42E5E" w:rsidRPr="00D65116" w:rsidRDefault="00A42E5E" w:rsidP="00CE4DBF">
            <w:pPr>
              <w:jc w:val="center"/>
            </w:pPr>
            <w:r>
              <w:t>257-835-0</w:t>
            </w:r>
          </w:p>
        </w:tc>
        <w:tc>
          <w:tcPr>
            <w:tcW w:w="625" w:type="dxa"/>
            <w:tcMar>
              <w:top w:w="40" w:type="dxa"/>
              <w:left w:w="40" w:type="dxa"/>
              <w:bottom w:w="40" w:type="dxa"/>
              <w:right w:w="40" w:type="dxa"/>
            </w:tcMar>
            <w:vAlign w:val="center"/>
          </w:tcPr>
          <w:p w14:paraId="57EAF73C" w14:textId="77777777" w:rsidR="00A42E5E" w:rsidRPr="00D65116" w:rsidRDefault="00A42E5E" w:rsidP="00CE4DBF">
            <w:pPr>
              <w:jc w:val="center"/>
            </w:pPr>
            <w:r>
              <w:t>35</w:t>
            </w:r>
          </w:p>
        </w:tc>
        <w:tc>
          <w:tcPr>
            <w:tcW w:w="728" w:type="dxa"/>
            <w:vAlign w:val="center"/>
          </w:tcPr>
          <w:p w14:paraId="6C1B9974" w14:textId="77777777" w:rsidR="00A42E5E" w:rsidRPr="00D65116" w:rsidRDefault="00A42E5E" w:rsidP="00CE4DBF">
            <w:pPr>
              <w:jc w:val="center"/>
            </w:pPr>
            <w:r>
              <w:t>35</w:t>
            </w:r>
          </w:p>
        </w:tc>
      </w:tr>
    </w:tbl>
    <w:p w14:paraId="5C61A9FA" w14:textId="77777777" w:rsidR="00A42E5E" w:rsidRPr="00BE53CA" w:rsidRDefault="00A42E5E" w:rsidP="00A42E5E">
      <w:pPr>
        <w:pStyle w:val="Titre2"/>
        <w:numPr>
          <w:ilvl w:val="0"/>
          <w:numId w:val="0"/>
        </w:numPr>
        <w:spacing w:before="0" w:after="0"/>
        <w:ind w:left="576"/>
      </w:pPr>
    </w:p>
    <w:p w14:paraId="29C2D32F" w14:textId="77777777" w:rsidR="00A42E5E" w:rsidRPr="00BE53CA" w:rsidRDefault="00A42E5E" w:rsidP="00A42E5E">
      <w:pPr>
        <w:pStyle w:val="Titre2"/>
        <w:numPr>
          <w:ilvl w:val="0"/>
          <w:numId w:val="0"/>
        </w:numPr>
        <w:spacing w:before="0"/>
        <w:ind w:left="576" w:hanging="576"/>
        <w:rPr>
          <w:sz w:val="20"/>
        </w:rPr>
      </w:pPr>
      <w:bookmarkStart w:id="246" w:name="_Toc486521788"/>
      <w:bookmarkStart w:id="247" w:name="_Toc11162656"/>
      <w:r w:rsidRPr="00BE53CA">
        <w:rPr>
          <w:sz w:val="20"/>
        </w:rPr>
        <w:t xml:space="preserve">2.2. Type(s) </w:t>
      </w:r>
      <w:r>
        <w:rPr>
          <w:sz w:val="20"/>
        </w:rPr>
        <w:t xml:space="preserve">of formulation of the meta SPC </w:t>
      </w:r>
      <w:r w:rsidR="00271856">
        <w:rPr>
          <w:sz w:val="20"/>
        </w:rPr>
        <w:t>3</w:t>
      </w:r>
      <w:bookmarkEnd w:id="246"/>
      <w:bookmarkEnd w:id="24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7EA53FCA"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2C731D"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E48EC7C" w14:textId="2A3FA9A1" w:rsidR="00A42E5E" w:rsidRPr="00BE53CA" w:rsidRDefault="00E73FEC" w:rsidP="00271856">
            <w:r>
              <w:t>AL any other liquids, ready to use</w:t>
            </w:r>
          </w:p>
        </w:tc>
      </w:tr>
      <w:tr w:rsidR="00A42E5E" w:rsidRPr="00BE53CA" w14:paraId="4ABC8642"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248D1435" w14:textId="5415F1D4"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34CF76A" w14:textId="77777777" w:rsidR="00A42E5E" w:rsidRPr="00BE53CA" w:rsidRDefault="00A42E5E" w:rsidP="00271856"/>
        </w:tc>
      </w:tr>
    </w:tbl>
    <w:p w14:paraId="3D776945" w14:textId="77777777" w:rsidR="00A42E5E" w:rsidRPr="00BE53CA" w:rsidRDefault="00A42E5E" w:rsidP="007D7D68"/>
    <w:p w14:paraId="290E46FF" w14:textId="77777777" w:rsidR="00A42E5E" w:rsidRPr="00BE53CA" w:rsidRDefault="00A42E5E" w:rsidP="00A42E5E">
      <w:pPr>
        <w:pStyle w:val="Titre2"/>
        <w:numPr>
          <w:ilvl w:val="0"/>
          <w:numId w:val="0"/>
        </w:numPr>
        <w:spacing w:before="0"/>
        <w:ind w:left="576" w:hanging="576"/>
        <w:rPr>
          <w:iCs/>
          <w:kern w:val="32"/>
          <w:szCs w:val="32"/>
        </w:rPr>
      </w:pPr>
      <w:bookmarkStart w:id="248" w:name="_Toc486521789"/>
      <w:bookmarkStart w:id="249" w:name="_Toc11162657"/>
      <w:r w:rsidRPr="00BE53CA">
        <w:rPr>
          <w:iCs/>
          <w:kern w:val="32"/>
          <w:szCs w:val="32"/>
        </w:rPr>
        <w:t xml:space="preserve">3. Hazard and precautionary statements according to Regulation </w:t>
      </w:r>
      <w:r>
        <w:rPr>
          <w:iCs/>
          <w:kern w:val="32"/>
          <w:szCs w:val="32"/>
        </w:rPr>
        <w:t xml:space="preserve">(EC) 1272/2008 of the meta SPC </w:t>
      </w:r>
      <w:r w:rsidR="00271856">
        <w:rPr>
          <w:iCs/>
          <w:kern w:val="32"/>
          <w:szCs w:val="32"/>
        </w:rPr>
        <w:t>3</w:t>
      </w:r>
      <w:bookmarkEnd w:id="248"/>
      <w:bookmarkEnd w:id="249"/>
    </w:p>
    <w:p w14:paraId="23C670B1"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A42E5E" w:rsidRPr="00BE53CA" w14:paraId="7477D0C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0EDDF7CB" w14:textId="77777777" w:rsidR="00A42E5E" w:rsidRPr="00BE53CA" w:rsidRDefault="00A42E5E" w:rsidP="00271856">
            <w:pPr>
              <w:rPr>
                <w:b/>
                <w:lang w:eastAsia="fi-FI"/>
              </w:rPr>
            </w:pPr>
            <w:r w:rsidRPr="00BE53CA">
              <w:rPr>
                <w:b/>
                <w:lang w:eastAsia="en-US"/>
              </w:rPr>
              <w:lastRenderedPageBreak/>
              <w:t>Classification</w:t>
            </w:r>
          </w:p>
        </w:tc>
      </w:tr>
      <w:tr w:rsidR="00635F9C" w:rsidRPr="00BE53CA" w14:paraId="677065E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3915EAD"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AE9DA67" w14:textId="77777777" w:rsidR="00635F9C" w:rsidRPr="00DB4E71" w:rsidRDefault="00635F9C" w:rsidP="00527F97">
            <w:r w:rsidRPr="00DB4E71">
              <w:t xml:space="preserve">Flammable liquid </w:t>
            </w:r>
            <w:r>
              <w:t>cat 3</w:t>
            </w:r>
          </w:p>
          <w:p w14:paraId="286C8D2B"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21E4AE7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E01A94D"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0C8E823" w14:textId="77777777" w:rsidR="00635F9C" w:rsidRPr="00DB4E71" w:rsidRDefault="00635F9C" w:rsidP="00527F97">
            <w:r w:rsidRPr="00DB4E71">
              <w:rPr>
                <w:lang w:eastAsia="fi-FI"/>
              </w:rPr>
              <w:t xml:space="preserve">H226: </w:t>
            </w:r>
            <w:r w:rsidRPr="00DB4E71">
              <w:t>Flammable liquid and vapor</w:t>
            </w:r>
          </w:p>
          <w:p w14:paraId="367E2F2D"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636364F6"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D06A7E2" w14:textId="77777777" w:rsidR="00635F9C" w:rsidRPr="00397257" w:rsidRDefault="00635F9C" w:rsidP="00271856">
            <w:pPr>
              <w:rPr>
                <w:lang w:val="en-US" w:eastAsia="fi-FI"/>
              </w:rPr>
            </w:pPr>
          </w:p>
        </w:tc>
      </w:tr>
      <w:tr w:rsidR="00635F9C" w:rsidRPr="00BE53CA" w14:paraId="6725542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72525BA" w14:textId="77777777" w:rsidR="00635F9C" w:rsidRPr="00BE53CA" w:rsidRDefault="00635F9C" w:rsidP="00271856">
            <w:pPr>
              <w:rPr>
                <w:b/>
                <w:lang w:eastAsia="fi-FI"/>
              </w:rPr>
            </w:pPr>
            <w:r w:rsidRPr="00DB4E71">
              <w:rPr>
                <w:b/>
                <w:lang w:eastAsia="en-US"/>
              </w:rPr>
              <w:t>Labelling</w:t>
            </w:r>
          </w:p>
        </w:tc>
      </w:tr>
      <w:tr w:rsidR="00635F9C" w:rsidRPr="006E396B" w14:paraId="709E9897"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E19E7C9"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2DDC36A" w14:textId="77777777" w:rsidR="00635F9C" w:rsidRPr="00BE53CA" w:rsidRDefault="00635F9C" w:rsidP="00271856">
            <w:pPr>
              <w:rPr>
                <w:lang w:eastAsia="fi-FI"/>
              </w:rPr>
            </w:pPr>
            <w:r>
              <w:rPr>
                <w:lang w:eastAsia="fi-FI"/>
              </w:rPr>
              <w:t>Warning</w:t>
            </w:r>
          </w:p>
        </w:tc>
      </w:tr>
      <w:tr w:rsidR="00635F9C" w:rsidRPr="00397257" w14:paraId="1EAE4D3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F50C5F4"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6E71A"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719C928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2FD3CEA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FD405ED"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3F4269F" w14:textId="77777777" w:rsidR="00A42E5E" w:rsidRDefault="00A42E5E" w:rsidP="00271856">
            <w:pPr>
              <w:rPr>
                <w:lang w:eastAsia="fi-FI"/>
              </w:rPr>
            </w:pPr>
            <w:r>
              <w:rPr>
                <w:lang w:eastAsia="fi-FI"/>
              </w:rPr>
              <w:t>P210: Keep away from heat, hot surfaces, sparks, open flames and other ignition sources. – No smoking</w:t>
            </w:r>
          </w:p>
          <w:p w14:paraId="687A6D36"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3BBCAD73" w14:textId="77777777"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5056DFC8" w14:textId="77777777" w:rsidR="006E396B" w:rsidRPr="00397257" w:rsidRDefault="00A4059B" w:rsidP="00397257">
            <w:pPr>
              <w:rPr>
                <w:lang w:val="en-US" w:eastAsia="fi-FI"/>
              </w:rPr>
            </w:pPr>
            <w:r>
              <w:rPr>
                <w:rFonts w:cs="Arial"/>
                <w:bCs/>
                <w:szCs w:val="29"/>
                <w:lang w:val="en-US" w:eastAsia="fi-FI"/>
              </w:rPr>
              <w:t>P337 + P313</w:t>
            </w:r>
            <w:r w:rsidR="00397257" w:rsidRPr="00397257">
              <w:rPr>
                <w:rFonts w:cs="Arial"/>
                <w:bCs/>
                <w:szCs w:val="29"/>
                <w:lang w:val="en-US" w:eastAsia="fi-FI"/>
              </w:rPr>
              <w:t>: If eye irritation persists: Get medical advice/attention.</w:t>
            </w:r>
          </w:p>
        </w:tc>
      </w:tr>
      <w:tr w:rsidR="00A42E5E" w:rsidRPr="00397257" w14:paraId="597F4C8A"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6BACA693" w14:textId="77777777" w:rsidR="00A42E5E" w:rsidRPr="00397257" w:rsidRDefault="00A42E5E" w:rsidP="00271856">
            <w:pPr>
              <w:rPr>
                <w:lang w:val="en-US" w:eastAsia="fi-FI"/>
              </w:rPr>
            </w:pPr>
          </w:p>
        </w:tc>
      </w:tr>
      <w:tr w:rsidR="00A42E5E" w:rsidRPr="00BE53CA" w14:paraId="30C6EAE0"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3A81CC8"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6364E58B" w14:textId="77777777" w:rsidR="00A42E5E" w:rsidRPr="00BE53CA" w:rsidRDefault="00135DFB" w:rsidP="0022699A">
            <w:pPr>
              <w:rPr>
                <w:b/>
                <w:lang w:eastAsia="fi-FI"/>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5A2D63FF" w14:textId="77777777" w:rsidR="00A42E5E" w:rsidRPr="00BE53CA" w:rsidRDefault="00A42E5E" w:rsidP="00A42E5E"/>
    <w:p w14:paraId="1A621890" w14:textId="77777777" w:rsidR="00A42E5E" w:rsidRPr="00BE53CA" w:rsidRDefault="00A42E5E" w:rsidP="00A42E5E">
      <w:pPr>
        <w:pStyle w:val="Titre2"/>
        <w:numPr>
          <w:ilvl w:val="0"/>
          <w:numId w:val="0"/>
        </w:numPr>
        <w:spacing w:before="0"/>
        <w:ind w:left="576" w:hanging="576"/>
        <w:rPr>
          <w:iCs/>
          <w:kern w:val="32"/>
          <w:szCs w:val="32"/>
        </w:rPr>
      </w:pPr>
      <w:bookmarkStart w:id="250" w:name="_Toc486521790"/>
      <w:bookmarkStart w:id="251" w:name="_Toc11162658"/>
      <w:r w:rsidRPr="00BE53CA">
        <w:rPr>
          <w:iCs/>
          <w:kern w:val="32"/>
          <w:szCs w:val="32"/>
        </w:rPr>
        <w:t>4. Aut</w:t>
      </w:r>
      <w:r>
        <w:rPr>
          <w:iCs/>
          <w:kern w:val="32"/>
          <w:szCs w:val="32"/>
        </w:rPr>
        <w:t xml:space="preserve">horised use(s) of the meta SPC </w:t>
      </w:r>
      <w:r w:rsidR="00271856">
        <w:rPr>
          <w:iCs/>
          <w:kern w:val="32"/>
          <w:szCs w:val="32"/>
        </w:rPr>
        <w:t>3</w:t>
      </w:r>
      <w:bookmarkEnd w:id="250"/>
      <w:bookmarkEnd w:id="251"/>
    </w:p>
    <w:p w14:paraId="40550782" w14:textId="77777777" w:rsidR="00A42E5E" w:rsidRPr="00BE53CA" w:rsidRDefault="00A42E5E" w:rsidP="00A42E5E">
      <w:pPr>
        <w:spacing w:after="120"/>
        <w:rPr>
          <w:b/>
          <w:sz w:val="22"/>
        </w:rPr>
      </w:pPr>
      <w:r w:rsidRPr="00BE53CA">
        <w:rPr>
          <w:b/>
          <w:sz w:val="22"/>
        </w:rPr>
        <w:t>4.1. Use description</w:t>
      </w:r>
    </w:p>
    <w:p w14:paraId="190DCCBD" w14:textId="16EC78FD"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5</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519A0F9E"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741F37" w14:textId="77777777" w:rsidR="00A42E5E" w:rsidRPr="00BE53CA" w:rsidRDefault="00A42E5E" w:rsidP="00271856">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1EDE4F6F" w14:textId="77777777" w:rsidR="00A42E5E" w:rsidRPr="00C51397" w:rsidRDefault="00A42E5E" w:rsidP="00271856">
            <w:pPr>
              <w:ind w:left="123"/>
            </w:pPr>
            <w:r w:rsidRPr="00C51397">
              <w:rPr>
                <w:rFonts w:cs="Arial"/>
                <w:lang w:val="fr-FR" w:eastAsia="fr-FR"/>
              </w:rPr>
              <w:t>PT 19</w:t>
            </w:r>
          </w:p>
        </w:tc>
      </w:tr>
      <w:tr w:rsidR="00A42E5E" w:rsidRPr="00BE53CA" w14:paraId="4E27120E"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560661"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53F72E1"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5A41E7FB"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EC87A4"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C1C6F47"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9E5C251" w14:textId="77777777" w:rsidR="00A42E5E" w:rsidRDefault="00A42E5E" w:rsidP="00271856">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E5CA139" w14:textId="77777777" w:rsidR="00032F44" w:rsidRPr="00032F44" w:rsidRDefault="00032F44" w:rsidP="00032F44">
            <w:pPr>
              <w:ind w:firstLine="123"/>
              <w:jc w:val="both"/>
              <w:rPr>
                <w:rFonts w:cs="Arial"/>
                <w:lang w:val="en-US"/>
              </w:rPr>
            </w:pPr>
            <w:r w:rsidRPr="00032F44">
              <w:rPr>
                <w:rFonts w:cs="Arial"/>
                <w:i/>
                <w:lang w:val="en-US" w:eastAsia="fr-FR"/>
              </w:rPr>
              <w:t>Anopheles</w:t>
            </w:r>
            <w:r w:rsidRPr="00032F44">
              <w:rPr>
                <w:rFonts w:cs="Arial"/>
                <w:bCs/>
                <w:lang w:val="en-US" w:eastAsia="fr-FR"/>
              </w:rPr>
              <w:t xml:space="preserve"> mosquitoes (</w:t>
            </w:r>
            <w:r w:rsidRPr="00032F44">
              <w:rPr>
                <w:rFonts w:cs="Arial"/>
                <w:i/>
                <w:lang w:val="en-US" w:eastAsia="fr-FR"/>
              </w:rPr>
              <w:t>Anopheles spp</w:t>
            </w:r>
            <w:r w:rsidRPr="00032F44">
              <w:rPr>
                <w:rFonts w:cs="Arial"/>
                <w:bCs/>
                <w:lang w:val="en-US" w:eastAsia="fr-FR"/>
              </w:rPr>
              <w:t>.)</w:t>
            </w:r>
          </w:p>
          <w:p w14:paraId="42A1F507"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E63D222"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D6B3E"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59B7E1F1" w14:textId="77777777" w:rsidR="00A42E5E" w:rsidRPr="00C51397" w:rsidRDefault="00A42E5E" w:rsidP="00271856">
            <w:pPr>
              <w:ind w:left="123"/>
            </w:pPr>
            <w:r w:rsidRPr="00C51397">
              <w:rPr>
                <w:rFonts w:cs="Arial"/>
                <w:lang w:val="fr-FR" w:eastAsia="fr-FR"/>
              </w:rPr>
              <w:t>Skin application</w:t>
            </w:r>
          </w:p>
        </w:tc>
      </w:tr>
      <w:tr w:rsidR="00A42E5E" w:rsidRPr="00BE53CA" w14:paraId="418337B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815EA8"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193A0F"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2ED521EC" w14:textId="77777777" w:rsidR="00A42E5E" w:rsidRPr="00C51397" w:rsidRDefault="00A42E5E" w:rsidP="00D05058">
            <w:pPr>
              <w:ind w:left="123"/>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5BFF393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FD77A4"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E3BAB3" w14:textId="79A370C7" w:rsidR="00A42E5E" w:rsidRPr="00A42E5E" w:rsidRDefault="00A42E5E" w:rsidP="00271856">
            <w:pPr>
              <w:ind w:left="123"/>
              <w:jc w:val="both"/>
              <w:rPr>
                <w:rFonts w:cs="Arial"/>
                <w:b/>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48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627E42FC" w14:textId="77777777" w:rsidR="00A42E5E" w:rsidRPr="00A42E5E" w:rsidRDefault="00A42E5E" w:rsidP="00271856">
            <w:pPr>
              <w:ind w:left="123"/>
              <w:jc w:val="both"/>
              <w:rPr>
                <w:rFonts w:cs="Arial"/>
                <w:bCs/>
                <w:lang w:val="en-US"/>
              </w:rPr>
            </w:pPr>
          </w:p>
          <w:p w14:paraId="25930DA4" w14:textId="4444237D" w:rsidR="00F0526D" w:rsidRDefault="00A42E5E" w:rsidP="00271856">
            <w:pPr>
              <w:ind w:left="123"/>
              <w:jc w:val="both"/>
              <w:rPr>
                <w:rFonts w:cs="Arial"/>
                <w:lang w:val="en-US"/>
              </w:rPr>
            </w:pPr>
            <w:r w:rsidRPr="00A42E5E">
              <w:rPr>
                <w:rFonts w:cs="Arial"/>
                <w:b/>
                <w:lang w:val="en-US"/>
              </w:rPr>
              <w:t>Protection time:</w:t>
            </w:r>
            <w:r w:rsidRPr="00A42E5E">
              <w:rPr>
                <w:rFonts w:cs="Arial"/>
                <w:lang w:val="en-US"/>
              </w:rPr>
              <w:t xml:space="preserve"> </w:t>
            </w:r>
            <w:r w:rsidR="00621CD6">
              <w:rPr>
                <w:rFonts w:cs="Arial"/>
                <w:lang w:val="en-US"/>
              </w:rPr>
              <w:t>5 hours in tropical conditions</w:t>
            </w:r>
          </w:p>
          <w:p w14:paraId="5FC9AD6A" w14:textId="2FE7802D" w:rsidR="00F0526D" w:rsidRPr="00A42E5E" w:rsidRDefault="00621CD6" w:rsidP="00F0526D">
            <w:pPr>
              <w:ind w:left="123"/>
              <w:jc w:val="both"/>
              <w:rPr>
                <w:rFonts w:cs="Arial"/>
                <w:bCs/>
                <w:lang w:val="en-US"/>
              </w:rPr>
            </w:pPr>
            <w:r>
              <w:rPr>
                <w:rFonts w:cs="Arial"/>
                <w:i/>
                <w:lang w:val="en-US"/>
              </w:rPr>
              <w:t>(</w:t>
            </w:r>
            <w:r w:rsidR="00F0526D" w:rsidRPr="006E4ABD">
              <w:rPr>
                <w:rFonts w:cs="Arial"/>
                <w:i/>
                <w:lang w:val="en-US"/>
              </w:rPr>
              <w:t>Aedes spp</w:t>
            </w:r>
            <w:r w:rsidR="00965EA2">
              <w:rPr>
                <w:rFonts w:cs="Arial"/>
                <w:i/>
                <w:lang w:val="en-US"/>
              </w:rPr>
              <w:t>.</w:t>
            </w:r>
            <w:r w:rsidR="00F0526D">
              <w:rPr>
                <w:rFonts w:cs="Arial"/>
                <w:lang w:val="en-US"/>
              </w:rPr>
              <w:t xml:space="preserve"> and </w:t>
            </w:r>
            <w:r w:rsidR="00F0526D" w:rsidRPr="006E4ABD">
              <w:rPr>
                <w:rFonts w:cs="Arial"/>
                <w:i/>
                <w:lang w:val="en-US"/>
              </w:rPr>
              <w:t>Culex spp</w:t>
            </w:r>
            <w:r w:rsidR="00965EA2">
              <w:rPr>
                <w:rFonts w:cs="Arial"/>
                <w:i/>
                <w:lang w:val="en-US"/>
              </w:rPr>
              <w:t>.</w:t>
            </w:r>
            <w:r w:rsidR="00F0526D">
              <w:rPr>
                <w:rFonts w:cs="Arial"/>
                <w:lang w:val="en-US"/>
              </w:rPr>
              <w:t xml:space="preserve">: </w:t>
            </w:r>
            <w:r w:rsidR="00A42E5E">
              <w:rPr>
                <w:rFonts w:cs="Arial"/>
                <w:lang w:val="en-US"/>
              </w:rPr>
              <w:t>6 hours</w:t>
            </w:r>
            <w:r>
              <w:rPr>
                <w:rFonts w:cs="Arial"/>
                <w:lang w:val="en-US"/>
              </w:rPr>
              <w:t xml:space="preserve">, </w:t>
            </w:r>
            <w:r w:rsidR="00F0526D">
              <w:rPr>
                <w:rFonts w:cs="Arial"/>
                <w:i/>
                <w:lang w:val="en-US"/>
              </w:rPr>
              <w:t>Anopheles spp</w:t>
            </w:r>
            <w:r w:rsidR="00965EA2">
              <w:rPr>
                <w:rFonts w:cs="Arial"/>
                <w:i/>
                <w:lang w:val="en-US"/>
              </w:rPr>
              <w:t>.</w:t>
            </w:r>
            <w:r w:rsidR="00F0526D" w:rsidRPr="006E4ABD">
              <w:rPr>
                <w:rFonts w:cs="Arial"/>
                <w:lang w:val="en-US"/>
              </w:rPr>
              <w:t>:</w:t>
            </w:r>
            <w:r w:rsidR="00F0526D">
              <w:rPr>
                <w:rFonts w:cs="Arial"/>
                <w:lang w:val="en-US"/>
              </w:rPr>
              <w:t xml:space="preserve"> 5 hours</w:t>
            </w:r>
            <w:r>
              <w:rPr>
                <w:rFonts w:cs="Arial"/>
                <w:lang w:val="en-US"/>
              </w:rPr>
              <w:t>)</w:t>
            </w:r>
            <w:r w:rsidR="00F0526D">
              <w:rPr>
                <w:rFonts w:cs="Arial"/>
                <w:lang w:val="en-US"/>
              </w:rPr>
              <w:t xml:space="preserve"> </w:t>
            </w:r>
          </w:p>
          <w:p w14:paraId="4E208F2A" w14:textId="5598169C" w:rsidR="00A42E5E" w:rsidRDefault="00A42E5E" w:rsidP="00271856">
            <w:pPr>
              <w:ind w:left="123"/>
              <w:jc w:val="both"/>
              <w:rPr>
                <w:rFonts w:cs="Arial"/>
                <w:bCs/>
                <w:lang w:val="en-US"/>
              </w:rPr>
            </w:pPr>
          </w:p>
          <w:p w14:paraId="2622E147" w14:textId="77777777" w:rsidR="007217ED" w:rsidRPr="004A3422" w:rsidRDefault="007217ED" w:rsidP="007217ED">
            <w:pPr>
              <w:ind w:left="123"/>
              <w:jc w:val="both"/>
              <w:rPr>
                <w:rFonts w:cs="Arial"/>
                <w:bCs/>
                <w:u w:val="single"/>
                <w:lang w:val="en-US"/>
              </w:rPr>
            </w:pPr>
            <w:r w:rsidRPr="004A3422">
              <w:rPr>
                <w:rFonts w:cs="Arial"/>
                <w:bCs/>
                <w:u w:val="single"/>
                <w:lang w:val="en-US"/>
              </w:rPr>
              <w:t>For European conclusion:</w:t>
            </w:r>
          </w:p>
          <w:p w14:paraId="232923EE" w14:textId="77777777" w:rsidR="007217ED" w:rsidRPr="00C51397" w:rsidRDefault="007217ED" w:rsidP="007217ED">
            <w:pPr>
              <w:ind w:left="123"/>
              <w:jc w:val="both"/>
              <w:rPr>
                <w:rFonts w:cs="Arial"/>
                <w:b/>
                <w:lang w:val="en-US" w:eastAsia="fr-FR"/>
              </w:rPr>
            </w:pPr>
            <w:r w:rsidRPr="00C51397">
              <w:rPr>
                <w:rFonts w:cs="Arial"/>
                <w:b/>
                <w:lang w:val="en-US" w:eastAsia="fr-FR"/>
              </w:rPr>
              <w:t xml:space="preserve">Number and timing of application: </w:t>
            </w:r>
          </w:p>
          <w:p w14:paraId="4503DB33" w14:textId="6CBD1F4C" w:rsidR="007217ED" w:rsidRPr="00EB2C44" w:rsidRDefault="007217ED" w:rsidP="007217ED">
            <w:pPr>
              <w:pStyle w:val="Paragraphedeliste"/>
              <w:numPr>
                <w:ilvl w:val="0"/>
                <w:numId w:val="4"/>
              </w:numPr>
              <w:ind w:left="407" w:hanging="284"/>
            </w:pPr>
            <w:r w:rsidRPr="00C51397">
              <w:rPr>
                <w:rFonts w:cs="Arial"/>
                <w:lang w:val="en-US" w:eastAsia="fr-FR"/>
              </w:rPr>
              <w:t xml:space="preserve">Child to Adult (&gt; </w:t>
            </w:r>
            <w:r w:rsidR="00E321B9">
              <w:rPr>
                <w:rFonts w:cs="Arial"/>
                <w:lang w:val="en-US" w:eastAsia="fr-FR"/>
              </w:rPr>
              <w:t>6</w:t>
            </w:r>
            <w:r w:rsidR="00E321B9"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 p</w:t>
            </w:r>
            <w:r w:rsidRPr="00C51397">
              <w:rPr>
                <w:rFonts w:cs="Arial"/>
                <w:lang w:val="en-US" w:eastAsia="fr-FR"/>
              </w:rPr>
              <w:t>er day</w:t>
            </w:r>
          </w:p>
          <w:p w14:paraId="3FFD037A" w14:textId="77777777" w:rsidR="007217ED" w:rsidRPr="00EB2C44" w:rsidRDefault="007217ED" w:rsidP="007217ED">
            <w:pPr>
              <w:pStyle w:val="Paragraphedeliste"/>
              <w:ind w:left="407"/>
            </w:pPr>
          </w:p>
          <w:p w14:paraId="687B31E4" w14:textId="77777777" w:rsidR="007217ED" w:rsidRPr="004A3422" w:rsidRDefault="007217ED" w:rsidP="004A3422">
            <w:pPr>
              <w:ind w:left="123"/>
              <w:jc w:val="both"/>
              <w:rPr>
                <w:u w:val="single"/>
              </w:rPr>
            </w:pPr>
            <w:r w:rsidRPr="004A3422">
              <w:rPr>
                <w:rFonts w:cs="Arial"/>
                <w:bCs/>
                <w:u w:val="single"/>
                <w:lang w:val="en-US"/>
              </w:rPr>
              <w:t>For</w:t>
            </w:r>
            <w:r w:rsidRPr="004A3422">
              <w:rPr>
                <w:rFonts w:cs="Arial"/>
                <w:u w:val="single"/>
                <w:lang w:val="en-US" w:eastAsia="fr-FR"/>
              </w:rPr>
              <w:t xml:space="preserve"> French conclusion:</w:t>
            </w:r>
          </w:p>
          <w:p w14:paraId="5935D81C" w14:textId="77777777" w:rsidR="007217ED" w:rsidRPr="00C51397" w:rsidRDefault="007217ED" w:rsidP="007217ED">
            <w:pPr>
              <w:ind w:left="123"/>
              <w:jc w:val="both"/>
              <w:rPr>
                <w:rFonts w:cs="Arial"/>
                <w:b/>
                <w:lang w:val="en-US" w:eastAsia="fr-FR"/>
              </w:rPr>
            </w:pPr>
            <w:r w:rsidRPr="00C51397">
              <w:rPr>
                <w:rFonts w:cs="Arial"/>
                <w:b/>
                <w:lang w:val="en-US" w:eastAsia="fr-FR"/>
              </w:rPr>
              <w:lastRenderedPageBreak/>
              <w:t xml:space="preserve">Number and timing of application: </w:t>
            </w:r>
          </w:p>
          <w:p w14:paraId="01B093AD" w14:textId="77777777" w:rsidR="007217ED" w:rsidRPr="00C51397" w:rsidRDefault="007217ED" w:rsidP="007217ED">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E1DFDBB" w14:textId="645E17AE" w:rsidR="007217ED" w:rsidRPr="00D80597" w:rsidRDefault="007217ED" w:rsidP="007217ED">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08BF5B16" w14:textId="632AEF70" w:rsidR="00B56C55" w:rsidRDefault="00B56C55" w:rsidP="00D80597"/>
          <w:p w14:paraId="703D49DB" w14:textId="77777777" w:rsidR="00B56C55" w:rsidRDefault="00B56C55" w:rsidP="00B56C55">
            <w:pPr>
              <w:ind w:left="123"/>
            </w:pPr>
            <w:r>
              <w:t>European conclusion:</w:t>
            </w:r>
          </w:p>
          <w:tbl>
            <w:tblPr>
              <w:tblStyle w:val="Grilledutableau"/>
              <w:tblW w:w="6298" w:type="dxa"/>
              <w:tblInd w:w="123" w:type="dxa"/>
              <w:tblLayout w:type="fixed"/>
              <w:tblLook w:val="04A0" w:firstRow="1" w:lastRow="0" w:firstColumn="1" w:lastColumn="0" w:noHBand="0" w:noVBand="1"/>
            </w:tblPr>
            <w:tblGrid>
              <w:gridCol w:w="899"/>
              <w:gridCol w:w="899"/>
              <w:gridCol w:w="900"/>
              <w:gridCol w:w="900"/>
              <w:gridCol w:w="900"/>
              <w:gridCol w:w="900"/>
              <w:gridCol w:w="900"/>
            </w:tblGrid>
            <w:tr w:rsidR="00B56C55" w14:paraId="1ADA0C51" w14:textId="77777777" w:rsidTr="00B23F73">
              <w:tc>
                <w:tcPr>
                  <w:tcW w:w="899" w:type="dxa"/>
                </w:tcPr>
                <w:p w14:paraId="7A475ACE" w14:textId="77777777" w:rsidR="00B56C55" w:rsidRDefault="00B56C55" w:rsidP="00B56C55">
                  <w:r>
                    <w:t>Number of spray</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73819B" w14:textId="77777777" w:rsidR="00B56C55" w:rsidRDefault="00B56C55" w:rsidP="00B56C55">
                  <w:r>
                    <w:rPr>
                      <w:rFonts w:ascii="Calibri" w:hAnsi="Calibri" w:cs="Calibri"/>
                      <w:color w:val="000000"/>
                      <w:sz w:val="22"/>
                      <w:szCs w:val="22"/>
                    </w:rPr>
                    <w:t>head</w:t>
                  </w:r>
                </w:p>
              </w:tc>
              <w:tc>
                <w:tcPr>
                  <w:tcW w:w="900" w:type="dxa"/>
                  <w:tcBorders>
                    <w:top w:val="single" w:sz="4" w:space="0" w:color="auto"/>
                    <w:left w:val="nil"/>
                    <w:bottom w:val="single" w:sz="4" w:space="0" w:color="auto"/>
                    <w:right w:val="single" w:sz="4" w:space="0" w:color="auto"/>
                  </w:tcBorders>
                  <w:shd w:val="clear" w:color="auto" w:fill="auto"/>
                  <w:vAlign w:val="center"/>
                </w:tcPr>
                <w:p w14:paraId="503FD905" w14:textId="77777777" w:rsidR="00B56C55" w:rsidRDefault="00B56C55" w:rsidP="00B56C55">
                  <w:r>
                    <w:rPr>
                      <w:rFonts w:ascii="Calibri" w:hAnsi="Calibri" w:cs="Calibri"/>
                      <w:color w:val="000000"/>
                      <w:sz w:val="22"/>
                      <w:szCs w:val="22"/>
                    </w:rPr>
                    <w:t>neck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C757A1F" w14:textId="77777777" w:rsidR="00B56C55" w:rsidRDefault="00B56C55" w:rsidP="00B56C55">
                  <w:r>
                    <w:rPr>
                      <w:rFonts w:ascii="Calibri" w:hAnsi="Calibri" w:cs="Calibri"/>
                      <w:color w:val="000000"/>
                      <w:sz w:val="22"/>
                      <w:szCs w:val="22"/>
                    </w:rPr>
                    <w:t>per arm</w:t>
                  </w:r>
                </w:p>
              </w:tc>
              <w:tc>
                <w:tcPr>
                  <w:tcW w:w="900" w:type="dxa"/>
                  <w:tcBorders>
                    <w:top w:val="single" w:sz="4" w:space="0" w:color="auto"/>
                    <w:left w:val="nil"/>
                    <w:bottom w:val="single" w:sz="4" w:space="0" w:color="auto"/>
                    <w:right w:val="single" w:sz="4" w:space="0" w:color="auto"/>
                  </w:tcBorders>
                  <w:shd w:val="clear" w:color="auto" w:fill="auto"/>
                  <w:vAlign w:val="center"/>
                </w:tcPr>
                <w:p w14:paraId="01DAC0EC" w14:textId="77777777" w:rsidR="00B56C55" w:rsidRDefault="00B56C55" w:rsidP="00B56C55">
                  <w:r>
                    <w:rPr>
                      <w:rFonts w:ascii="Calibri" w:hAnsi="Calibri" w:cs="Calibri"/>
                      <w:color w:val="000000"/>
                      <w:sz w:val="22"/>
                      <w:szCs w:val="22"/>
                    </w:rPr>
                    <w:t xml:space="preserve"> per hand</w:t>
                  </w:r>
                </w:p>
              </w:tc>
              <w:tc>
                <w:tcPr>
                  <w:tcW w:w="900" w:type="dxa"/>
                  <w:tcBorders>
                    <w:top w:val="single" w:sz="4" w:space="0" w:color="auto"/>
                    <w:left w:val="nil"/>
                    <w:bottom w:val="single" w:sz="4" w:space="0" w:color="auto"/>
                    <w:right w:val="single" w:sz="4" w:space="0" w:color="auto"/>
                  </w:tcBorders>
                  <w:shd w:val="clear" w:color="auto" w:fill="auto"/>
                  <w:vAlign w:val="center"/>
                </w:tcPr>
                <w:p w14:paraId="4027C00D" w14:textId="77777777" w:rsidR="00B56C55" w:rsidRDefault="00B56C55" w:rsidP="00B56C55">
                  <w:r>
                    <w:rPr>
                      <w:rFonts w:ascii="Calibri" w:hAnsi="Calibri" w:cs="Calibri"/>
                      <w:color w:val="000000"/>
                      <w:sz w:val="22"/>
                      <w:szCs w:val="22"/>
                    </w:rPr>
                    <w:t xml:space="preserve"> per  leg</w:t>
                  </w:r>
                </w:p>
              </w:tc>
              <w:tc>
                <w:tcPr>
                  <w:tcW w:w="900" w:type="dxa"/>
                  <w:tcBorders>
                    <w:top w:val="single" w:sz="4" w:space="0" w:color="auto"/>
                    <w:left w:val="nil"/>
                    <w:bottom w:val="single" w:sz="4" w:space="0" w:color="auto"/>
                    <w:right w:val="single" w:sz="4" w:space="0" w:color="auto"/>
                  </w:tcBorders>
                  <w:shd w:val="clear" w:color="auto" w:fill="auto"/>
                  <w:vAlign w:val="center"/>
                </w:tcPr>
                <w:p w14:paraId="4FFF93E8" w14:textId="77777777" w:rsidR="00B56C55" w:rsidRDefault="00B56C55" w:rsidP="00B56C55">
                  <w:r>
                    <w:rPr>
                      <w:rFonts w:ascii="Calibri" w:hAnsi="Calibri" w:cs="Calibri"/>
                      <w:color w:val="000000"/>
                      <w:sz w:val="22"/>
                      <w:szCs w:val="22"/>
                    </w:rPr>
                    <w:t>per feet</w:t>
                  </w:r>
                </w:p>
              </w:tc>
            </w:tr>
            <w:tr w:rsidR="00B56C55" w14:paraId="71175182" w14:textId="77777777" w:rsidTr="0034509D">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3A173B85" w14:textId="77777777" w:rsidR="00B56C55" w:rsidRDefault="00B56C55" w:rsidP="00B56C55">
                  <w:r>
                    <w:rPr>
                      <w:rFonts w:ascii="Calibri" w:hAnsi="Calibri" w:cs="Calibri"/>
                      <w:color w:val="000000"/>
                      <w:sz w:val="22"/>
                      <w:szCs w:val="22"/>
                    </w:rPr>
                    <w:t>&lt; 1 year old</w:t>
                  </w:r>
                </w:p>
              </w:tc>
              <w:tc>
                <w:tcPr>
                  <w:tcW w:w="899" w:type="dxa"/>
                  <w:tcBorders>
                    <w:top w:val="single" w:sz="4" w:space="0" w:color="auto"/>
                    <w:left w:val="single" w:sz="4" w:space="0" w:color="auto"/>
                    <w:bottom w:val="single" w:sz="4" w:space="0" w:color="auto"/>
                    <w:right w:val="single" w:sz="4" w:space="0" w:color="auto"/>
                  </w:tcBorders>
                  <w:shd w:val="clear" w:color="000000" w:fill="B1A0C7"/>
                  <w:vAlign w:val="center"/>
                </w:tcPr>
                <w:p w14:paraId="28532AB8" w14:textId="74905DAC" w:rsidR="00B56C55" w:rsidRDefault="00B56C55" w:rsidP="00B56C55">
                  <w:pPr>
                    <w:jc w:val="center"/>
                  </w:pPr>
                  <w:r>
                    <w:rPr>
                      <w:rFonts w:ascii="Calibri" w:hAnsi="Calibri" w:cs="Calibri"/>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199AA0AD" w14:textId="1C96FE01" w:rsidR="00B56C55" w:rsidRDefault="00B56C55" w:rsidP="00B56C55">
                  <w:pPr>
                    <w:jc w:val="center"/>
                  </w:pPr>
                  <w:r>
                    <w:rPr>
                      <w:rFonts w:ascii="Calibri" w:hAnsi="Calibri" w:cs="Calibri"/>
                      <w:sz w:val="22"/>
                      <w:szCs w:val="22"/>
                    </w:rPr>
                    <w:t>0,5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C12B96E" w14:textId="468A440D" w:rsidR="00B56C55" w:rsidRDefault="00B56C55" w:rsidP="00B56C55">
                  <w:pPr>
                    <w:jc w:val="center"/>
                  </w:pPr>
                  <w:r>
                    <w:rPr>
                      <w:rFonts w:ascii="Calibri" w:hAnsi="Calibri" w:cs="Calibri"/>
                      <w:color w:val="000000"/>
                      <w:sz w:val="22"/>
                      <w:szCs w:val="22"/>
                    </w:rPr>
                    <w:t>0,8</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5608DB9" w14:textId="77777777" w:rsidR="00B56C55" w:rsidRDefault="00B56C55" w:rsidP="00B56C55">
                  <w:pPr>
                    <w:jc w:val="center"/>
                  </w:pP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7429C719" w14:textId="34D9A13F" w:rsidR="00B56C55" w:rsidRDefault="00B56C55" w:rsidP="00B56C55">
                  <w:pPr>
                    <w:jc w:val="center"/>
                  </w:pPr>
                  <w:r>
                    <w:rPr>
                      <w:rFonts w:ascii="Calibri" w:hAnsi="Calibri" w:cs="Calibri"/>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01C80292" w14:textId="0837EA88" w:rsidR="00B56C55" w:rsidRDefault="00B56C55" w:rsidP="00B56C55">
                  <w:pPr>
                    <w:jc w:val="center"/>
                  </w:pPr>
                  <w:r>
                    <w:rPr>
                      <w:rFonts w:ascii="Calibri" w:hAnsi="Calibri" w:cs="Calibri"/>
                      <w:sz w:val="22"/>
                      <w:szCs w:val="22"/>
                    </w:rPr>
                    <w:t>0,2</w:t>
                  </w:r>
                </w:p>
              </w:tc>
            </w:tr>
            <w:tr w:rsidR="00B56C55" w14:paraId="3FDE70B5"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269EEA75" w14:textId="77777777" w:rsidR="00B56C55" w:rsidRDefault="00B56C55" w:rsidP="00B56C55">
                  <w:r>
                    <w:rPr>
                      <w:rFonts w:ascii="Calibri" w:hAnsi="Calibri" w:cs="Calibri"/>
                      <w:color w:val="000000"/>
                      <w:sz w:val="22"/>
                      <w:szCs w:val="22"/>
                    </w:rPr>
                    <w:t>1 to &lt; 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39954938" w14:textId="351C3646"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F26C475" w14:textId="448333E4" w:rsidR="00B56C55" w:rsidRDefault="00B56C55" w:rsidP="00B56C55">
                  <w:pPr>
                    <w:jc w:val="center"/>
                  </w:pPr>
                  <w:r>
                    <w:rPr>
                      <w:rFonts w:ascii="Calibri" w:hAnsi="Calibri" w:cs="Calibri"/>
                      <w:sz w:val="22"/>
                      <w:szCs w:val="22"/>
                    </w:rPr>
                    <w:t>0,6</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D4B918B" w14:textId="534074FC" w:rsidR="00B56C55" w:rsidRDefault="00B56C55" w:rsidP="00B56C55">
                  <w:pPr>
                    <w:jc w:val="center"/>
                  </w:pPr>
                  <w:r>
                    <w:rPr>
                      <w:rFonts w:ascii="Calibri" w:hAnsi="Calibri" w:cs="Calibri"/>
                      <w:color w:val="000000"/>
                      <w:sz w:val="22"/>
                      <w:szCs w:val="22"/>
                    </w:rPr>
                    <w:t>0,9</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71B87EB"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563A171D" w14:textId="0720089B" w:rsidR="00B56C55" w:rsidRDefault="00B56C55" w:rsidP="00B56C55">
                  <w:pPr>
                    <w:jc w:val="center"/>
                  </w:pPr>
                  <w:r>
                    <w:rPr>
                      <w:rFonts w:ascii="Calibri" w:hAnsi="Calibri" w:cs="Calibri"/>
                      <w:color w:val="000000"/>
                      <w:sz w:val="22"/>
                      <w:szCs w:val="22"/>
                    </w:rPr>
                    <w:t>1,7</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959E16" w14:textId="312CC9C4" w:rsidR="00B56C55" w:rsidRDefault="00B56C55" w:rsidP="00B56C55">
                  <w:pPr>
                    <w:jc w:val="center"/>
                  </w:pPr>
                  <w:r>
                    <w:rPr>
                      <w:rFonts w:ascii="Calibri" w:hAnsi="Calibri" w:cs="Calibri"/>
                      <w:sz w:val="22"/>
                      <w:szCs w:val="22"/>
                    </w:rPr>
                    <w:t>0,2</w:t>
                  </w:r>
                </w:p>
              </w:tc>
            </w:tr>
            <w:tr w:rsidR="00B56C55" w14:paraId="53AC7A91"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5396AADE" w14:textId="77777777" w:rsidR="00B56C55" w:rsidRDefault="00B56C55" w:rsidP="00B56C55">
                  <w:r>
                    <w:rPr>
                      <w:rFonts w:ascii="Calibri" w:hAnsi="Calibri" w:cs="Calibri"/>
                      <w:color w:val="000000"/>
                      <w:sz w:val="22"/>
                      <w:szCs w:val="22"/>
                    </w:rPr>
                    <w:t>2 to &lt; 6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5625DBB1" w14:textId="393B585A"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569F55D" w14:textId="29E497A6"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4CF69F04" w14:textId="01A0E6E5" w:rsidR="00B56C55" w:rsidRDefault="00B56C55" w:rsidP="00B56C55">
                  <w:pPr>
                    <w:jc w:val="center"/>
                  </w:pPr>
                  <w:r>
                    <w:rPr>
                      <w:rFonts w:ascii="Calibri" w:hAnsi="Calibri" w:cs="Calibri"/>
                      <w:color w:val="000000"/>
                      <w:sz w:val="22"/>
                      <w:szCs w:val="22"/>
                    </w:rPr>
                    <w:t>1,3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C3F3911"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107D0823" w14:textId="017FFCB0" w:rsidR="00B56C55" w:rsidRDefault="00B56C55" w:rsidP="00B56C55">
                  <w:pPr>
                    <w:jc w:val="center"/>
                  </w:pPr>
                  <w:r>
                    <w:rPr>
                      <w:rFonts w:ascii="Calibri" w:hAnsi="Calibri" w:cs="Calibri"/>
                      <w:color w:val="000000"/>
                      <w:sz w:val="22"/>
                      <w:szCs w:val="22"/>
                    </w:rPr>
                    <w:t>2,5</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7ADDAB8" w14:textId="5F72F44C" w:rsidR="00B56C55" w:rsidRDefault="00B56C55" w:rsidP="00B56C55">
                  <w:pPr>
                    <w:jc w:val="center"/>
                  </w:pPr>
                  <w:r>
                    <w:rPr>
                      <w:rFonts w:ascii="Calibri" w:hAnsi="Calibri" w:cs="Calibri"/>
                      <w:sz w:val="22"/>
                      <w:szCs w:val="22"/>
                    </w:rPr>
                    <w:t>0,4</w:t>
                  </w:r>
                </w:p>
              </w:tc>
            </w:tr>
            <w:tr w:rsidR="00B56C55" w14:paraId="306C8DEE"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1AE6EF95" w14:textId="77777777" w:rsidR="00B56C55" w:rsidRDefault="00B56C55" w:rsidP="00B56C55">
                  <w:r>
                    <w:rPr>
                      <w:rFonts w:ascii="Calibri" w:hAnsi="Calibri" w:cs="Calibri"/>
                      <w:color w:val="000000"/>
                      <w:sz w:val="22"/>
                      <w:szCs w:val="22"/>
                    </w:rPr>
                    <w:t>6 to &lt; 12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2881F7FA" w14:textId="44C18709"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D130B4A" w14:textId="6086D310"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EA4C4B6" w14:textId="2293692C"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21B681D"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4075ECE3" w14:textId="745BAF29"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70D9DD4" w14:textId="6BE63654" w:rsidR="00B56C55" w:rsidRDefault="00B56C55" w:rsidP="00B56C55">
                  <w:pPr>
                    <w:jc w:val="center"/>
                  </w:pPr>
                  <w:r>
                    <w:rPr>
                      <w:rFonts w:ascii="Calibri" w:hAnsi="Calibri" w:cs="Calibri"/>
                      <w:sz w:val="22"/>
                      <w:szCs w:val="22"/>
                    </w:rPr>
                    <w:t>0,5</w:t>
                  </w:r>
                </w:p>
              </w:tc>
            </w:tr>
            <w:tr w:rsidR="00B56C55" w14:paraId="0295871C" w14:textId="77777777" w:rsidTr="00D80597">
              <w:tc>
                <w:tcPr>
                  <w:tcW w:w="899" w:type="dxa"/>
                  <w:tcBorders>
                    <w:top w:val="nil"/>
                    <w:left w:val="single" w:sz="4" w:space="0" w:color="auto"/>
                    <w:bottom w:val="single" w:sz="4" w:space="0" w:color="auto"/>
                    <w:right w:val="single" w:sz="4" w:space="0" w:color="auto"/>
                  </w:tcBorders>
                  <w:shd w:val="clear" w:color="auto" w:fill="auto"/>
                  <w:vAlign w:val="bottom"/>
                </w:tcPr>
                <w:p w14:paraId="4F8DBAFA" w14:textId="77777777" w:rsidR="00B56C55" w:rsidRDefault="00B56C55" w:rsidP="00B56C55">
                  <w:r>
                    <w:rPr>
                      <w:rFonts w:ascii="Calibri" w:hAnsi="Calibri" w:cs="Calibri"/>
                      <w:color w:val="000000"/>
                      <w:sz w:val="22"/>
                      <w:szCs w:val="22"/>
                    </w:rPr>
                    <w:t>adult</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0B4AE8A8" w14:textId="20722975"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3CC34B8" w14:textId="75EB4C79"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C0F5FD1" w14:textId="243B0A4A" w:rsidR="00B56C55" w:rsidRDefault="00B56C55" w:rsidP="00B56C55">
                  <w:pPr>
                    <w:jc w:val="center"/>
                  </w:pPr>
                  <w:r>
                    <w:rPr>
                      <w:rFonts w:ascii="Calibri" w:hAnsi="Calibri" w:cs="Calibri"/>
                      <w:color w:val="000000"/>
                      <w:sz w:val="22"/>
                      <w:szCs w:val="22"/>
                    </w:rPr>
                    <w:t>3,3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4DBC11F" w14:textId="1B576C78"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8CA732" w14:textId="638ED180" w:rsidR="00B56C55" w:rsidRDefault="00B56C55" w:rsidP="00B56C55">
                  <w:pPr>
                    <w:jc w:val="center"/>
                  </w:pPr>
                  <w:r>
                    <w:rPr>
                      <w:rFonts w:ascii="Calibri" w:hAnsi="Calibri" w:cs="Calibri"/>
                      <w:color w:val="000000"/>
                      <w:sz w:val="22"/>
                      <w:szCs w:val="22"/>
                    </w:rPr>
                    <w:t>7,4</w:t>
                  </w:r>
                </w:p>
              </w:tc>
              <w:tc>
                <w:tcPr>
                  <w:tcW w:w="900" w:type="dxa"/>
                  <w:tcBorders>
                    <w:top w:val="nil"/>
                    <w:left w:val="single" w:sz="4" w:space="0" w:color="auto"/>
                    <w:bottom w:val="single" w:sz="4" w:space="0" w:color="auto"/>
                    <w:right w:val="single" w:sz="4" w:space="0" w:color="auto"/>
                  </w:tcBorders>
                  <w:shd w:val="clear" w:color="000000" w:fill="B1A0C7"/>
                  <w:vAlign w:val="bottom"/>
                </w:tcPr>
                <w:p w14:paraId="67F6CFFA" w14:textId="3598BC90" w:rsidR="00B56C55" w:rsidRDefault="00B56C55" w:rsidP="00B56C55">
                  <w:pPr>
                    <w:jc w:val="center"/>
                  </w:pPr>
                  <w:r>
                    <w:rPr>
                      <w:rFonts w:ascii="Calibri" w:hAnsi="Calibri" w:cs="Calibri"/>
                      <w:sz w:val="22"/>
                      <w:szCs w:val="22"/>
                    </w:rPr>
                    <w:t>1,0</w:t>
                  </w:r>
                </w:p>
              </w:tc>
            </w:tr>
          </w:tbl>
          <w:p w14:paraId="01307CF3" w14:textId="77777777" w:rsidR="00B56C55" w:rsidRPr="001977D5" w:rsidRDefault="00B56C55" w:rsidP="009822BD"/>
          <w:p w14:paraId="52212116" w14:textId="3B8C646E" w:rsidR="00A42E5E" w:rsidRPr="00A42E5E" w:rsidRDefault="00A42E5E" w:rsidP="005F1A45">
            <w:pPr>
              <w:ind w:left="123"/>
              <w:jc w:val="both"/>
              <w:rPr>
                <w:lang w:val="en-US"/>
              </w:rPr>
            </w:pPr>
          </w:p>
        </w:tc>
      </w:tr>
      <w:tr w:rsidR="00A42E5E" w:rsidRPr="00BE53CA" w14:paraId="010FFE64"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439061" w14:textId="77777777" w:rsidR="00A42E5E" w:rsidRPr="00BE53CA" w:rsidRDefault="00A42E5E" w:rsidP="00271856">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6006D46B"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7C9B8FD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9EFCEC"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759C539" w14:textId="77777777" w:rsidR="00A42E5E" w:rsidRDefault="00A42E5E" w:rsidP="008369C7">
            <w:pPr>
              <w:pStyle w:val="Paragraphedeliste"/>
              <w:numPr>
                <w:ilvl w:val="0"/>
                <w:numId w:val="4"/>
              </w:numPr>
              <w:ind w:left="407" w:hanging="284"/>
            </w:pPr>
            <w:r w:rsidRPr="00C51397">
              <w:t>Bottle spray: 75 mL</w:t>
            </w:r>
          </w:p>
          <w:p w14:paraId="09EFF8B2" w14:textId="77777777" w:rsidR="00A42E5E" w:rsidRPr="00C51397" w:rsidRDefault="00A42E5E" w:rsidP="00271856">
            <w:pPr>
              <w:pStyle w:val="Paragraphedeliste"/>
              <w:ind w:left="407"/>
              <w:rPr>
                <w:iCs/>
                <w:lang w:eastAsia="en-US"/>
              </w:rPr>
            </w:pPr>
            <w:r w:rsidRPr="00C51397">
              <w:t>HDPE for the bottle and PE-LD/PP for the dip tibe inside the bottle and PE-LD for the regulator on the spray and a Copolymer Polypropylene cap.</w:t>
            </w:r>
          </w:p>
          <w:p w14:paraId="56248819"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52861334" w14:textId="77777777" w:rsidR="00A42E5E" w:rsidRPr="00C51397" w:rsidRDefault="00A42E5E" w:rsidP="00271856">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76EA6F7D" w14:textId="77777777" w:rsidR="00CE4DBF" w:rsidRDefault="00CE4DBF" w:rsidP="00271856">
      <w:pPr>
        <w:pStyle w:val="Titre2"/>
        <w:keepLines/>
        <w:numPr>
          <w:ilvl w:val="0"/>
          <w:numId w:val="0"/>
        </w:numPr>
        <w:spacing w:before="0"/>
        <w:rPr>
          <w:sz w:val="20"/>
        </w:rPr>
      </w:pPr>
    </w:p>
    <w:p w14:paraId="1AC411C3" w14:textId="77777777" w:rsidR="00A42E5E" w:rsidRPr="00BE53CA" w:rsidRDefault="00A42E5E" w:rsidP="00271856">
      <w:pPr>
        <w:pStyle w:val="Titre2"/>
        <w:keepLines/>
        <w:numPr>
          <w:ilvl w:val="0"/>
          <w:numId w:val="0"/>
        </w:numPr>
        <w:spacing w:before="0"/>
        <w:rPr>
          <w:sz w:val="20"/>
        </w:rPr>
      </w:pPr>
      <w:bookmarkStart w:id="252" w:name="_Toc486521791"/>
      <w:bookmarkStart w:id="253" w:name="_Toc11162659"/>
      <w:r w:rsidRPr="00BE53CA">
        <w:rPr>
          <w:sz w:val="20"/>
        </w:rPr>
        <w:t>4.1.1. Use-specific instructions for use</w:t>
      </w:r>
      <w:bookmarkEnd w:id="252"/>
      <w:bookmarkEnd w:id="25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28412E6C"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EA2959" w14:textId="77777777" w:rsidR="00A42E5E" w:rsidRPr="00BE53CA" w:rsidRDefault="00CE4DBF" w:rsidP="00E827AB">
            <w:bookmarkStart w:id="254" w:name="_Toc486521792"/>
            <w:r>
              <w:t>-</w:t>
            </w:r>
            <w:bookmarkEnd w:id="254"/>
          </w:p>
        </w:tc>
      </w:tr>
    </w:tbl>
    <w:p w14:paraId="679EBF12" w14:textId="77777777" w:rsidR="00A42E5E" w:rsidRPr="00BE53CA" w:rsidRDefault="00A42E5E" w:rsidP="00A42E5E">
      <w:pPr>
        <w:pStyle w:val="Titre2"/>
        <w:numPr>
          <w:ilvl w:val="0"/>
          <w:numId w:val="0"/>
        </w:numPr>
        <w:spacing w:before="0"/>
        <w:ind w:left="576" w:hanging="576"/>
        <w:rPr>
          <w:sz w:val="20"/>
        </w:rPr>
      </w:pPr>
    </w:p>
    <w:p w14:paraId="50150D93" w14:textId="77777777" w:rsidR="00A42E5E" w:rsidRPr="00BE53CA" w:rsidRDefault="00A42E5E" w:rsidP="00A42E5E">
      <w:pPr>
        <w:pStyle w:val="Titre2"/>
        <w:numPr>
          <w:ilvl w:val="0"/>
          <w:numId w:val="0"/>
        </w:numPr>
        <w:spacing w:before="0"/>
        <w:ind w:left="576" w:hanging="576"/>
        <w:rPr>
          <w:sz w:val="20"/>
        </w:rPr>
      </w:pPr>
      <w:bookmarkStart w:id="255" w:name="_Toc486521793"/>
      <w:bookmarkStart w:id="256" w:name="_Toc11162660"/>
      <w:r w:rsidRPr="00BE53CA">
        <w:rPr>
          <w:sz w:val="20"/>
        </w:rPr>
        <w:t>4.1.2 Use-specific risk mitigation measures</w:t>
      </w:r>
      <w:bookmarkEnd w:id="255"/>
      <w:bookmarkEnd w:id="25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4236CEF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B699CA" w14:textId="7320315C" w:rsidR="00A42E5E" w:rsidRPr="00D80597" w:rsidRDefault="007217ED" w:rsidP="004A3422">
            <w:pPr>
              <w:jc w:val="both"/>
              <w:rPr>
                <w:b/>
                <w:lang w:val="en-US"/>
              </w:rPr>
            </w:pPr>
            <w:r>
              <w:rPr>
                <w:rFonts w:cs="Arial"/>
                <w:bCs/>
                <w:lang w:val="en-US"/>
              </w:rPr>
              <w:t>For European conclusion:</w:t>
            </w:r>
            <w:r w:rsidR="004A3422">
              <w:rPr>
                <w:rFonts w:cs="Arial"/>
                <w:bCs/>
                <w:lang w:val="en-US"/>
              </w:rPr>
              <w:t xml:space="preserve"> </w:t>
            </w:r>
            <w:r w:rsidRPr="00EB2C44">
              <w:rPr>
                <w:rFonts w:cs="Arial"/>
                <w:bCs/>
                <w:lang w:val="en-US"/>
              </w:rPr>
              <w:t>Do not apply the product more than one time per day</w:t>
            </w:r>
          </w:p>
        </w:tc>
      </w:tr>
    </w:tbl>
    <w:p w14:paraId="4BAEF236" w14:textId="77777777" w:rsidR="00A42E5E" w:rsidRPr="00D80597" w:rsidRDefault="00A42E5E" w:rsidP="00A42E5E">
      <w:pPr>
        <w:pStyle w:val="Titre2"/>
        <w:numPr>
          <w:ilvl w:val="0"/>
          <w:numId w:val="0"/>
        </w:numPr>
        <w:spacing w:before="0"/>
        <w:ind w:left="576" w:hanging="576"/>
        <w:rPr>
          <w:sz w:val="20"/>
          <w:lang w:val="en-US"/>
        </w:rPr>
      </w:pPr>
    </w:p>
    <w:p w14:paraId="118ECD99" w14:textId="77777777" w:rsidR="00A42E5E" w:rsidRPr="00BE53CA" w:rsidRDefault="00A42E5E" w:rsidP="00A42E5E">
      <w:pPr>
        <w:pStyle w:val="Titre2"/>
        <w:numPr>
          <w:ilvl w:val="0"/>
          <w:numId w:val="0"/>
        </w:numPr>
        <w:spacing w:before="0"/>
        <w:ind w:left="576" w:hanging="576"/>
        <w:rPr>
          <w:sz w:val="20"/>
        </w:rPr>
      </w:pPr>
      <w:bookmarkStart w:id="257" w:name="_Toc486521795"/>
      <w:bookmarkStart w:id="258" w:name="_Toc11162661"/>
      <w:r w:rsidRPr="00BE53CA">
        <w:rPr>
          <w:sz w:val="20"/>
        </w:rPr>
        <w:t>4.1.3 Where specific to the use, the particulars of likely direct or indirect effects, first aid instructions and emergency measures to protect the environment</w:t>
      </w:r>
      <w:bookmarkEnd w:id="257"/>
      <w:bookmarkEnd w:id="258"/>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6B6CB6F6"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72211A" w14:textId="77777777" w:rsidR="00A42E5E" w:rsidRPr="00C51397" w:rsidRDefault="00A42E5E" w:rsidP="00E827AB">
            <w:pPr>
              <w:rPr>
                <w:b/>
              </w:rPr>
            </w:pPr>
            <w:bookmarkStart w:id="259" w:name="_Toc486521796"/>
            <w:r w:rsidRPr="00C51397">
              <w:t>-</w:t>
            </w:r>
            <w:bookmarkEnd w:id="259"/>
          </w:p>
        </w:tc>
      </w:tr>
    </w:tbl>
    <w:p w14:paraId="44B3F760" w14:textId="77777777" w:rsidR="00A42E5E" w:rsidRPr="00BE53CA" w:rsidRDefault="00A42E5E" w:rsidP="00A42E5E">
      <w:pPr>
        <w:pStyle w:val="Titre2"/>
        <w:numPr>
          <w:ilvl w:val="0"/>
          <w:numId w:val="0"/>
        </w:numPr>
        <w:spacing w:before="0"/>
        <w:ind w:left="576" w:hanging="576"/>
        <w:rPr>
          <w:sz w:val="20"/>
        </w:rPr>
      </w:pPr>
    </w:p>
    <w:p w14:paraId="4725E907" w14:textId="77777777" w:rsidR="00A42E5E" w:rsidRPr="00BE53CA" w:rsidRDefault="00A42E5E" w:rsidP="00A42E5E">
      <w:pPr>
        <w:pStyle w:val="Titre2"/>
        <w:numPr>
          <w:ilvl w:val="0"/>
          <w:numId w:val="0"/>
        </w:numPr>
        <w:spacing w:before="0"/>
        <w:ind w:left="576" w:hanging="576"/>
        <w:rPr>
          <w:sz w:val="20"/>
        </w:rPr>
      </w:pPr>
      <w:bookmarkStart w:id="260" w:name="_Toc486521797"/>
      <w:bookmarkStart w:id="261" w:name="_Toc11162662"/>
      <w:r w:rsidRPr="00BE53CA">
        <w:rPr>
          <w:sz w:val="20"/>
        </w:rPr>
        <w:t>4.1.4 Where specific to the use, the instructions for safe disposal of the product and its packaging</w:t>
      </w:r>
      <w:bookmarkEnd w:id="260"/>
      <w:bookmarkEnd w:id="26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312613FD"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699281" w14:textId="77777777" w:rsidR="00A42E5E" w:rsidRPr="00C51397" w:rsidRDefault="00A42E5E" w:rsidP="00E827AB">
            <w:pPr>
              <w:rPr>
                <w:b/>
              </w:rPr>
            </w:pPr>
            <w:bookmarkStart w:id="262" w:name="_Toc486521798"/>
            <w:r w:rsidRPr="00C51397">
              <w:t>-</w:t>
            </w:r>
            <w:bookmarkEnd w:id="262"/>
          </w:p>
        </w:tc>
      </w:tr>
    </w:tbl>
    <w:p w14:paraId="1CD9A26F" w14:textId="77777777" w:rsidR="00A42E5E" w:rsidRPr="00BE53CA" w:rsidRDefault="00A42E5E" w:rsidP="00A42E5E">
      <w:pPr>
        <w:pStyle w:val="Titre2"/>
        <w:numPr>
          <w:ilvl w:val="0"/>
          <w:numId w:val="0"/>
        </w:numPr>
        <w:spacing w:before="0"/>
        <w:ind w:left="576" w:hanging="576"/>
        <w:rPr>
          <w:sz w:val="20"/>
        </w:rPr>
      </w:pPr>
    </w:p>
    <w:p w14:paraId="643947C6" w14:textId="77777777" w:rsidR="00A42E5E" w:rsidRPr="00BE53CA" w:rsidRDefault="00A42E5E" w:rsidP="00A42E5E">
      <w:pPr>
        <w:pStyle w:val="Titre2"/>
        <w:numPr>
          <w:ilvl w:val="0"/>
          <w:numId w:val="0"/>
        </w:numPr>
        <w:spacing w:before="0"/>
        <w:ind w:left="576" w:hanging="576"/>
        <w:rPr>
          <w:sz w:val="20"/>
        </w:rPr>
      </w:pPr>
      <w:bookmarkStart w:id="263" w:name="_Toc486521799"/>
      <w:bookmarkStart w:id="264" w:name="_Toc11162663"/>
      <w:r w:rsidRPr="00BE53CA">
        <w:rPr>
          <w:sz w:val="20"/>
        </w:rPr>
        <w:t>4.1.5. Where specific to the use, the conditions of storage and shelf-life of the product under normal conditions of storage</w:t>
      </w:r>
      <w:bookmarkEnd w:id="263"/>
      <w:bookmarkEnd w:id="2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1FCCAD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8373C4" w14:textId="77777777" w:rsidR="00A42E5E" w:rsidRPr="00BE53CA" w:rsidRDefault="00A42E5E" w:rsidP="00CE4DBF">
            <w:r>
              <w:t>-</w:t>
            </w:r>
          </w:p>
        </w:tc>
      </w:tr>
    </w:tbl>
    <w:p w14:paraId="19FE937E" w14:textId="77777777" w:rsidR="00A42E5E" w:rsidRPr="00BE53CA" w:rsidRDefault="00A42E5E" w:rsidP="00A42E5E">
      <w:pPr>
        <w:rPr>
          <w:sz w:val="22"/>
        </w:rPr>
      </w:pPr>
    </w:p>
    <w:p w14:paraId="566D0623" w14:textId="77777777" w:rsidR="00A42E5E" w:rsidRPr="00BE53CA" w:rsidRDefault="00A42E5E" w:rsidP="00A42E5E"/>
    <w:p w14:paraId="2F9163DA" w14:textId="77777777" w:rsidR="00A42E5E" w:rsidRPr="00BE53CA" w:rsidRDefault="00A42E5E" w:rsidP="00A42E5E">
      <w:pPr>
        <w:pStyle w:val="Titre2"/>
        <w:numPr>
          <w:ilvl w:val="0"/>
          <w:numId w:val="0"/>
        </w:numPr>
        <w:spacing w:before="0"/>
        <w:ind w:left="576" w:hanging="576"/>
        <w:rPr>
          <w:iCs/>
          <w:kern w:val="32"/>
          <w:szCs w:val="32"/>
        </w:rPr>
      </w:pPr>
      <w:bookmarkStart w:id="265" w:name="_Toc486521800"/>
      <w:bookmarkStart w:id="266" w:name="_Toc11162664"/>
      <w:r w:rsidRPr="00BE53CA">
        <w:rPr>
          <w:iCs/>
          <w:kern w:val="32"/>
          <w:szCs w:val="32"/>
        </w:rPr>
        <w:t>5. General direct</w:t>
      </w:r>
      <w:r w:rsidR="00271856">
        <w:rPr>
          <w:iCs/>
          <w:kern w:val="32"/>
          <w:szCs w:val="32"/>
        </w:rPr>
        <w:t>ions for use of the meta SPC 3</w:t>
      </w:r>
      <w:bookmarkEnd w:id="265"/>
      <w:bookmarkEnd w:id="266"/>
    </w:p>
    <w:p w14:paraId="77B074B0" w14:textId="77777777" w:rsidR="00A42E5E" w:rsidRPr="00BE53CA" w:rsidRDefault="00A42E5E" w:rsidP="00A42E5E">
      <w:pPr>
        <w:pStyle w:val="Titre2"/>
        <w:numPr>
          <w:ilvl w:val="0"/>
          <w:numId w:val="0"/>
        </w:numPr>
        <w:spacing w:before="0"/>
        <w:ind w:left="576" w:hanging="576"/>
        <w:rPr>
          <w:i/>
          <w:sz w:val="20"/>
        </w:rPr>
      </w:pPr>
      <w:bookmarkStart w:id="267" w:name="_Toc486521801"/>
      <w:bookmarkStart w:id="268" w:name="_Toc11162665"/>
      <w:r w:rsidRPr="00BE53CA">
        <w:rPr>
          <w:i/>
          <w:sz w:val="20"/>
        </w:rPr>
        <w:t>5.1. Instructions for use</w:t>
      </w:r>
      <w:bookmarkEnd w:id="267"/>
      <w:bookmarkEnd w:id="2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028DB61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79839D"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1BBB0BA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71BAFBE7"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t>The user should inform the registration holder if the treatment is ineffective</w:t>
            </w:r>
          </w:p>
          <w:p w14:paraId="2D5EBEE3"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26CDC895"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F94C5DC" w14:textId="77777777" w:rsidR="00CE4DBF" w:rsidRPr="00891819" w:rsidRDefault="00B34248" w:rsidP="008369C7">
            <w:pPr>
              <w:numPr>
                <w:ilvl w:val="0"/>
                <w:numId w:val="5"/>
              </w:numPr>
              <w:spacing w:line="260" w:lineRule="atLeast"/>
              <w:ind w:left="426"/>
              <w:jc w:val="both"/>
              <w:rPr>
                <w:lang w:val="en-US"/>
              </w:rPr>
            </w:pPr>
            <w:r w:rsidRPr="005F1A45">
              <w:rPr>
                <w:rFonts w:eastAsia="Calibri" w:cs="Arial"/>
                <w:bCs/>
                <w:lang w:val="en-US" w:eastAsia="sv-SE"/>
              </w:rPr>
              <w:t xml:space="preserve">The protection time is only indicative. Environmental factors (e.g. high temperature, wind velocity) can </w:t>
            </w:r>
            <w:r w:rsidR="00635F9C" w:rsidRPr="005F1A45">
              <w:rPr>
                <w:rFonts w:eastAsia="Calibri" w:cs="Arial"/>
                <w:bCs/>
                <w:lang w:val="en-US" w:eastAsia="sv-SE"/>
              </w:rPr>
              <w:t>modify</w:t>
            </w:r>
            <w:r w:rsidRPr="005F1A45">
              <w:rPr>
                <w:rFonts w:eastAsia="Calibri" w:cs="Arial"/>
                <w:bCs/>
                <w:lang w:val="en-US" w:eastAsia="sv-SE"/>
              </w:rPr>
              <w:t xml:space="preserve"> it.</w:t>
            </w:r>
          </w:p>
          <w:p w14:paraId="49775892" w14:textId="77777777" w:rsidR="00891819" w:rsidRPr="005C395B" w:rsidRDefault="00891819" w:rsidP="008369C7">
            <w:pPr>
              <w:numPr>
                <w:ilvl w:val="0"/>
                <w:numId w:val="5"/>
              </w:numPr>
              <w:autoSpaceDE w:val="0"/>
              <w:ind w:left="426"/>
              <w:jc w:val="both"/>
              <w:rPr>
                <w:lang w:val="en-US"/>
              </w:rPr>
            </w:pPr>
            <w:r w:rsidRPr="00EB1744">
              <w:rPr>
                <w:rFonts w:cs="Arial"/>
                <w:lang w:val="en-US"/>
              </w:rPr>
              <w:t>Retreat after water exposure without exceeding the maximal recommended application number.</w:t>
            </w:r>
          </w:p>
        </w:tc>
      </w:tr>
    </w:tbl>
    <w:p w14:paraId="118FCDDA" w14:textId="77777777" w:rsidR="00A42E5E" w:rsidRPr="005C395B" w:rsidRDefault="00A42E5E" w:rsidP="00A42E5E">
      <w:pPr>
        <w:pStyle w:val="Titre2"/>
        <w:numPr>
          <w:ilvl w:val="0"/>
          <w:numId w:val="0"/>
        </w:numPr>
        <w:spacing w:before="0"/>
        <w:ind w:left="576" w:hanging="576"/>
        <w:rPr>
          <w:i/>
          <w:sz w:val="20"/>
          <w:lang w:val="en-US"/>
        </w:rPr>
      </w:pPr>
    </w:p>
    <w:p w14:paraId="54D8E5D5" w14:textId="77777777" w:rsidR="00A42E5E" w:rsidRPr="00BE53CA" w:rsidRDefault="00A42E5E" w:rsidP="00A42E5E">
      <w:pPr>
        <w:pStyle w:val="Titre2"/>
        <w:numPr>
          <w:ilvl w:val="0"/>
          <w:numId w:val="0"/>
        </w:numPr>
        <w:spacing w:before="0"/>
        <w:ind w:left="576" w:hanging="576"/>
        <w:rPr>
          <w:i/>
          <w:sz w:val="20"/>
        </w:rPr>
      </w:pPr>
      <w:bookmarkStart w:id="269" w:name="_Toc486521802"/>
      <w:bookmarkStart w:id="270" w:name="_Toc11162666"/>
      <w:r w:rsidRPr="00BE53CA">
        <w:rPr>
          <w:i/>
          <w:sz w:val="20"/>
        </w:rPr>
        <w:t>5.2. Risk mitigation measures</w:t>
      </w:r>
      <w:bookmarkEnd w:id="269"/>
      <w:bookmarkEnd w:id="2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251396" w14:paraId="5E1F4D7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611B8"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3E12848E" w14:textId="77777777" w:rsidR="00766324" w:rsidRPr="00196F5B"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 xml:space="preserve">For </w:t>
            </w:r>
            <w:r w:rsidRPr="00196F5B">
              <w:rPr>
                <w:rFonts w:eastAsia="Calibri" w:cs="Arial"/>
                <w:bCs/>
                <w:lang w:val="en-US" w:eastAsia="sv-SE"/>
              </w:rPr>
              <w:t>children, the product must be applied by an adult.</w:t>
            </w:r>
          </w:p>
          <w:p w14:paraId="677404B7" w14:textId="77777777" w:rsidR="00663A4B" w:rsidRPr="00196F5B" w:rsidRDefault="004809B3" w:rsidP="008369C7">
            <w:pPr>
              <w:numPr>
                <w:ilvl w:val="0"/>
                <w:numId w:val="5"/>
              </w:numPr>
              <w:spacing w:line="260" w:lineRule="atLeast"/>
              <w:ind w:left="426"/>
              <w:jc w:val="both"/>
              <w:rPr>
                <w:rFonts w:eastAsia="Calibri" w:cs="Arial"/>
                <w:bCs/>
                <w:lang w:val="en-US" w:eastAsia="sv-SE"/>
              </w:rPr>
            </w:pPr>
            <w:r w:rsidRPr="00196F5B">
              <w:rPr>
                <w:rFonts w:cs="Cambria Math"/>
                <w:lang w:val="en-US"/>
              </w:rPr>
              <w:t>Do not apply on hands of children</w:t>
            </w:r>
            <w:r w:rsidR="00663A4B" w:rsidRPr="00196F5B">
              <w:rPr>
                <w:lang w:val="en-US"/>
              </w:rPr>
              <w:t>.</w:t>
            </w:r>
          </w:p>
          <w:p w14:paraId="6F7AB7C5" w14:textId="77777777" w:rsidR="00580858" w:rsidRPr="00196F5B" w:rsidRDefault="00580858" w:rsidP="00580858">
            <w:pPr>
              <w:numPr>
                <w:ilvl w:val="0"/>
                <w:numId w:val="5"/>
              </w:numPr>
              <w:spacing w:line="260" w:lineRule="atLeast"/>
              <w:ind w:left="426"/>
              <w:jc w:val="both"/>
              <w:rPr>
                <w:rFonts w:eastAsia="Calibri" w:cs="Arial"/>
                <w:bCs/>
                <w:lang w:val="en-US" w:eastAsia="sv-SE"/>
              </w:rPr>
            </w:pPr>
            <w:r w:rsidRPr="00196F5B">
              <w:rPr>
                <w:rFonts w:eastAsia="Calibri" w:cs="Arial"/>
                <w:bCs/>
                <w:lang w:val="en-US" w:eastAsia="sv-SE"/>
              </w:rPr>
              <w:t>Apply the product on skin and spread it uniformly with hands on following areas:</w:t>
            </w:r>
          </w:p>
          <w:p w14:paraId="51E8E558" w14:textId="77777777" w:rsidR="00580858" w:rsidRPr="00196F5B" w:rsidRDefault="00580858" w:rsidP="00580858">
            <w:pPr>
              <w:numPr>
                <w:ilvl w:val="1"/>
                <w:numId w:val="5"/>
              </w:numPr>
              <w:spacing w:line="260" w:lineRule="atLeast"/>
              <w:ind w:left="948" w:hanging="284"/>
              <w:jc w:val="both"/>
              <w:rPr>
                <w:rFonts w:eastAsia="Calibri" w:cs="Arial"/>
                <w:bCs/>
                <w:lang w:val="en-US" w:eastAsia="sv-SE"/>
              </w:rPr>
            </w:pPr>
            <w:r w:rsidRPr="00196F5B">
              <w:rPr>
                <w:rFonts w:eastAsia="Calibri" w:cs="Arial"/>
                <w:bCs/>
                <w:lang w:val="en-US" w:eastAsia="sv-SE"/>
              </w:rPr>
              <w:t xml:space="preserve">Adults et children (&gt; 11 years old): apply on </w:t>
            </w:r>
            <w:r w:rsidRPr="00196F5B">
              <w:t>head, neck, hands (palms and backs), lower arms, lower legs, feet and 70% of upper arms and thighs</w:t>
            </w:r>
          </w:p>
          <w:p w14:paraId="3C8FD6F9" w14:textId="405D3EFE" w:rsidR="00580858" w:rsidRPr="00196F5B" w:rsidRDefault="00580858" w:rsidP="00E0226C">
            <w:pPr>
              <w:numPr>
                <w:ilvl w:val="1"/>
                <w:numId w:val="5"/>
              </w:numPr>
              <w:spacing w:line="260" w:lineRule="atLeast"/>
              <w:ind w:left="948" w:hanging="284"/>
              <w:jc w:val="both"/>
              <w:rPr>
                <w:lang w:val="en-US"/>
              </w:rPr>
            </w:pPr>
            <w:r w:rsidRPr="00196F5B">
              <w:rPr>
                <w:rFonts w:eastAsia="Calibri" w:cs="Arial"/>
                <w:bCs/>
                <w:lang w:val="en-US" w:eastAsia="sv-SE"/>
              </w:rPr>
              <w:t xml:space="preserve">Children from 2 years to 11 years old: apply on </w:t>
            </w:r>
            <w:r w:rsidRPr="00196F5B">
              <w:rPr>
                <w:rFonts w:eastAsia="Calibri" w:cs="Arial"/>
                <w:bCs/>
                <w:lang w:eastAsia="sv-SE"/>
              </w:rPr>
              <w:t>head, neck, lower arms, lower legs, feet and 70% of upper arms and thighs</w:t>
            </w:r>
          </w:p>
          <w:p w14:paraId="797D9B49"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Pr>
                <w:lang w:val="en-US"/>
              </w:rPr>
              <w:t>.</w:t>
            </w:r>
          </w:p>
          <w:p w14:paraId="687BB353"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C9B6824"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0F918EC8" w14:textId="20F729FC" w:rsidR="00CD0DFB" w:rsidRPr="00251396"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71EAF07E" w14:textId="77777777" w:rsidR="00A42E5E" w:rsidRPr="00251396" w:rsidRDefault="00A42E5E" w:rsidP="00A42E5E">
      <w:pPr>
        <w:pStyle w:val="Titre2"/>
        <w:numPr>
          <w:ilvl w:val="0"/>
          <w:numId w:val="0"/>
        </w:numPr>
        <w:spacing w:before="0"/>
        <w:ind w:left="576" w:hanging="576"/>
        <w:rPr>
          <w:i/>
          <w:sz w:val="20"/>
          <w:lang w:val="en-US"/>
        </w:rPr>
      </w:pPr>
    </w:p>
    <w:p w14:paraId="5D19090F" w14:textId="77777777" w:rsidR="00A42E5E" w:rsidRPr="00BE53CA" w:rsidRDefault="00A42E5E" w:rsidP="00A42E5E">
      <w:pPr>
        <w:pStyle w:val="Titre2"/>
        <w:numPr>
          <w:ilvl w:val="0"/>
          <w:numId w:val="0"/>
        </w:numPr>
        <w:spacing w:before="0"/>
        <w:ind w:left="576" w:hanging="576"/>
        <w:rPr>
          <w:i/>
          <w:sz w:val="20"/>
        </w:rPr>
      </w:pPr>
      <w:bookmarkStart w:id="271" w:name="_Toc486521803"/>
      <w:bookmarkStart w:id="272" w:name="_Toc11162667"/>
      <w:r w:rsidRPr="00BE53CA">
        <w:rPr>
          <w:i/>
          <w:sz w:val="20"/>
        </w:rPr>
        <w:t>5.3. Particulars of likely direct or indirect effects, first aid instructions and emergency measures to protect the environment</w:t>
      </w:r>
      <w:bookmarkEnd w:id="271"/>
      <w:bookmarkEnd w:id="2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DD6631" w14:paraId="5F8DBB4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7D64E2"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7994032C"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lastRenderedPageBreak/>
              <w:t>Skin contact: In case of skin lesions, redness or persistent pain after application, consult a doctor.</w:t>
            </w:r>
          </w:p>
          <w:p w14:paraId="3E4A9D5B"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Inhalation of large quantities: keep at rest in a half-sitting position. Seek medical advice immediately if symptoms occur.</w:t>
            </w:r>
          </w:p>
          <w:p w14:paraId="4F8374F7"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012AF775"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Do not give fluids or induce vomiting in case of impaired consciousness; place in recovery position and seek medical advice immediately.</w:t>
            </w:r>
          </w:p>
          <w:p w14:paraId="6864012B" w14:textId="77777777" w:rsidR="00A42E5E" w:rsidRPr="00DD6631" w:rsidRDefault="00663A4B" w:rsidP="005F1A45">
            <w:pPr>
              <w:suppressAutoHyphens w:val="0"/>
              <w:jc w:val="both"/>
              <w:rPr>
                <w:lang w:val="en-US"/>
              </w:rPr>
            </w:pPr>
            <w:r w:rsidRPr="00DD6631">
              <w:rPr>
                <w:rFonts w:eastAsiaTheme="minorHAnsi" w:cs="Arial"/>
                <w:szCs w:val="22"/>
                <w:lang w:val="en-US" w:eastAsia="en-US"/>
              </w:rPr>
              <w:t>Keep the container or label available.</w:t>
            </w:r>
          </w:p>
        </w:tc>
      </w:tr>
    </w:tbl>
    <w:p w14:paraId="5B56138A" w14:textId="77777777" w:rsidR="00A42E5E" w:rsidRPr="00527F97" w:rsidRDefault="00A42E5E" w:rsidP="00A42E5E">
      <w:pPr>
        <w:pStyle w:val="Titre2"/>
        <w:numPr>
          <w:ilvl w:val="0"/>
          <w:numId w:val="0"/>
        </w:numPr>
        <w:spacing w:before="0"/>
        <w:ind w:left="576" w:hanging="576"/>
        <w:rPr>
          <w:i/>
          <w:sz w:val="20"/>
          <w:lang w:val="en-US"/>
        </w:rPr>
      </w:pPr>
    </w:p>
    <w:p w14:paraId="10388E4C" w14:textId="77777777" w:rsidR="00A42E5E" w:rsidRPr="00BE53CA" w:rsidRDefault="00A42E5E" w:rsidP="00A42E5E">
      <w:pPr>
        <w:pStyle w:val="Titre2"/>
        <w:numPr>
          <w:ilvl w:val="0"/>
          <w:numId w:val="0"/>
        </w:numPr>
        <w:spacing w:before="0"/>
        <w:ind w:left="576" w:hanging="576"/>
        <w:rPr>
          <w:i/>
          <w:sz w:val="20"/>
        </w:rPr>
      </w:pPr>
      <w:bookmarkStart w:id="273" w:name="_Toc486521804"/>
      <w:bookmarkStart w:id="274" w:name="_Toc11162668"/>
      <w:r w:rsidRPr="00BE53CA">
        <w:rPr>
          <w:i/>
          <w:sz w:val="20"/>
        </w:rPr>
        <w:t>5.4. Instructions for safe disposal of the product and its packaging</w:t>
      </w:r>
      <w:bookmarkEnd w:id="273"/>
      <w:bookmarkEnd w:id="2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194CBF60"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A212" w14:textId="77777777" w:rsidR="00DD6631" w:rsidRPr="005F1A45" w:rsidRDefault="00DD6631" w:rsidP="008369C7">
            <w:pPr>
              <w:numPr>
                <w:ilvl w:val="0"/>
                <w:numId w:val="5"/>
              </w:numPr>
              <w:spacing w:line="260" w:lineRule="atLeast"/>
              <w:ind w:left="426"/>
              <w:jc w:val="both"/>
            </w:pPr>
            <w:r w:rsidRPr="005F1A45">
              <w:t>Do not discharge unused product on the ground, into water courses, into pipes (sink, toilets…) nor down the drains</w:t>
            </w:r>
          </w:p>
          <w:p w14:paraId="73D169AC" w14:textId="77777777" w:rsidR="00A42E5E" w:rsidRPr="00A4059B" w:rsidRDefault="00DD6631" w:rsidP="008369C7">
            <w:pPr>
              <w:numPr>
                <w:ilvl w:val="0"/>
                <w:numId w:val="5"/>
              </w:numPr>
              <w:spacing w:line="260" w:lineRule="atLeast"/>
              <w:ind w:left="426"/>
              <w:jc w:val="both"/>
              <w:rPr>
                <w:lang w:val="en-US"/>
              </w:rPr>
            </w:pPr>
            <w:r w:rsidRPr="005F1A45">
              <w:t>Dispose of unused product, its packaging and all other waste in accordance with local</w:t>
            </w:r>
            <w:r w:rsidRPr="00DD6631">
              <w:rPr>
                <w:rFonts w:cs="Arial"/>
                <w:bCs/>
                <w:lang w:val="en-US"/>
              </w:rPr>
              <w:t xml:space="preserve"> regulations.</w:t>
            </w:r>
          </w:p>
          <w:p w14:paraId="43CFE338" w14:textId="77777777" w:rsidR="00A4059B" w:rsidRPr="00612FD9" w:rsidRDefault="00612FD9" w:rsidP="008369C7">
            <w:pPr>
              <w:numPr>
                <w:ilvl w:val="0"/>
                <w:numId w:val="5"/>
              </w:numPr>
              <w:spacing w:line="260" w:lineRule="atLeast"/>
              <w:ind w:left="426"/>
              <w:jc w:val="both"/>
              <w:rPr>
                <w:lang w:val="en-US"/>
              </w:rPr>
            </w:pPr>
            <w:r w:rsidRPr="00612FD9">
              <w:rPr>
                <w:rFonts w:cs="Arial"/>
                <w:bCs/>
                <w:lang w:val="en-US" w:eastAsia="de-DE"/>
              </w:rPr>
              <w:t>The packaging must not be reused.</w:t>
            </w:r>
          </w:p>
        </w:tc>
      </w:tr>
    </w:tbl>
    <w:p w14:paraId="30568C29" w14:textId="77777777" w:rsidR="00A42E5E" w:rsidRPr="00612FD9" w:rsidRDefault="00A42E5E" w:rsidP="00A42E5E">
      <w:pPr>
        <w:pStyle w:val="Titre2"/>
        <w:numPr>
          <w:ilvl w:val="0"/>
          <w:numId w:val="0"/>
        </w:numPr>
        <w:spacing w:before="0"/>
        <w:ind w:left="576" w:hanging="576"/>
        <w:rPr>
          <w:i/>
          <w:sz w:val="20"/>
          <w:lang w:val="en-US"/>
        </w:rPr>
      </w:pPr>
    </w:p>
    <w:p w14:paraId="034BC2E9" w14:textId="77777777" w:rsidR="00A42E5E" w:rsidRPr="00BE53CA" w:rsidRDefault="00A42E5E" w:rsidP="00A42E5E">
      <w:pPr>
        <w:pStyle w:val="Titre2"/>
        <w:numPr>
          <w:ilvl w:val="0"/>
          <w:numId w:val="0"/>
        </w:numPr>
        <w:spacing w:before="0"/>
        <w:ind w:left="576" w:hanging="576"/>
        <w:rPr>
          <w:bCs/>
          <w:sz w:val="20"/>
          <w:lang w:eastAsia="en-GB"/>
        </w:rPr>
      </w:pPr>
      <w:bookmarkStart w:id="275" w:name="_Toc486521805"/>
      <w:bookmarkStart w:id="276" w:name="_Toc11162669"/>
      <w:r w:rsidRPr="00BE53CA">
        <w:rPr>
          <w:i/>
          <w:sz w:val="20"/>
        </w:rPr>
        <w:t>5.5. Conditions of storage and shelf-life of the product under normal conditions of storage</w:t>
      </w:r>
      <w:bookmarkEnd w:id="275"/>
      <w:bookmarkEnd w:id="2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FAC8D4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811919" w14:textId="77777777" w:rsidR="00A42E5E" w:rsidRPr="00BE53CA" w:rsidRDefault="00CE4DBF" w:rsidP="00CE4DBF">
            <w:r>
              <w:t>Do not store the product more than 2 years.</w:t>
            </w:r>
          </w:p>
        </w:tc>
      </w:tr>
    </w:tbl>
    <w:p w14:paraId="29B3D7CA" w14:textId="77777777" w:rsidR="00A42E5E" w:rsidRPr="00BE53CA" w:rsidRDefault="00A42E5E" w:rsidP="007D7D68"/>
    <w:p w14:paraId="736A1B20" w14:textId="77777777" w:rsidR="00A42E5E" w:rsidRPr="007D7D68" w:rsidRDefault="00A42E5E" w:rsidP="007D7D68">
      <w:pPr>
        <w:rPr>
          <w:b/>
          <w:sz w:val="24"/>
        </w:rPr>
      </w:pPr>
      <w:r w:rsidRPr="007D7D68">
        <w:rPr>
          <w:b/>
          <w:sz w:val="24"/>
        </w:rPr>
        <w:t>6. Other information</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02A40D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04C26F" w14:textId="77777777" w:rsidR="00CE4DBF" w:rsidRPr="00527F97"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p>
        </w:tc>
      </w:tr>
    </w:tbl>
    <w:p w14:paraId="6AB991CD" w14:textId="77777777" w:rsidR="00A42E5E" w:rsidRPr="00527F97" w:rsidRDefault="00A42E5E" w:rsidP="00A42E5E">
      <w:pPr>
        <w:rPr>
          <w:lang w:val="en-US"/>
        </w:rPr>
      </w:pPr>
    </w:p>
    <w:p w14:paraId="6C1B5F15" w14:textId="77777777" w:rsidR="00A42E5E" w:rsidRPr="00527F97" w:rsidRDefault="00A42E5E" w:rsidP="00A42E5E">
      <w:pPr>
        <w:rPr>
          <w:lang w:val="en-US"/>
        </w:rPr>
      </w:pPr>
    </w:p>
    <w:p w14:paraId="711B91E7" w14:textId="77777777" w:rsidR="00A42E5E" w:rsidRPr="00BE53CA" w:rsidRDefault="00A42E5E" w:rsidP="00232187">
      <w:pPr>
        <w:pStyle w:val="Titre1"/>
        <w:numPr>
          <w:ilvl w:val="0"/>
          <w:numId w:val="0"/>
        </w:numPr>
        <w:spacing w:after="120"/>
        <w:jc w:val="both"/>
        <w:rPr>
          <w:lang w:val="en-GB"/>
        </w:rPr>
      </w:pPr>
      <w:bookmarkStart w:id="277" w:name="_Toc486521806"/>
      <w:bookmarkStart w:id="278" w:name="_Toc11162670"/>
      <w:r w:rsidRPr="00BE53CA">
        <w:rPr>
          <w:lang w:val="en-GB"/>
        </w:rPr>
        <w:t>Part III - Third information level:  indiv</w:t>
      </w:r>
      <w:r w:rsidR="00271856">
        <w:rPr>
          <w:lang w:val="en-GB"/>
        </w:rPr>
        <w:t>idual products in the meta SPC 3</w:t>
      </w:r>
      <w:bookmarkEnd w:id="277"/>
      <w:bookmarkEnd w:id="278"/>
      <w:r w:rsidRPr="00BE53CA">
        <w:rPr>
          <w:lang w:val="en-GB"/>
        </w:rPr>
        <w:t xml:space="preserve"> </w:t>
      </w:r>
    </w:p>
    <w:p w14:paraId="49B92CB3" w14:textId="77777777" w:rsidR="00A42E5E" w:rsidRPr="00BE53CA" w:rsidRDefault="00A42E5E" w:rsidP="00A42E5E">
      <w:pPr>
        <w:pStyle w:val="Titre2"/>
        <w:numPr>
          <w:ilvl w:val="0"/>
          <w:numId w:val="0"/>
        </w:numPr>
        <w:tabs>
          <w:tab w:val="clear" w:pos="567"/>
          <w:tab w:val="left" w:pos="0"/>
        </w:tabs>
        <w:jc w:val="both"/>
        <w:rPr>
          <w:i/>
          <w:sz w:val="20"/>
        </w:rPr>
      </w:pPr>
      <w:bookmarkStart w:id="279" w:name="_Toc486521807"/>
      <w:bookmarkStart w:id="280" w:name="_Toc11162671"/>
      <w:r w:rsidRPr="00BE53CA">
        <w:rPr>
          <w:sz w:val="20"/>
        </w:rPr>
        <w:t>1. Trade name(s), authorisation number and specific composition of each individual product</w:t>
      </w:r>
      <w:bookmarkEnd w:id="279"/>
      <w:bookmarkEnd w:id="2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42E5E" w:rsidRPr="00AB0928" w14:paraId="1B4822C7" w14:textId="77777777" w:rsidTr="00AB0928">
        <w:trPr>
          <w:trHeight w:val="45"/>
        </w:trPr>
        <w:tc>
          <w:tcPr>
            <w:tcW w:w="1416" w:type="pct"/>
            <w:tcMar>
              <w:top w:w="40" w:type="dxa"/>
              <w:left w:w="40" w:type="dxa"/>
              <w:bottom w:w="40" w:type="dxa"/>
              <w:right w:w="40" w:type="dxa"/>
            </w:tcMar>
            <w:vAlign w:val="center"/>
          </w:tcPr>
          <w:p w14:paraId="5FF4AA83"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83E5B7A" w14:textId="77777777" w:rsidR="00232187" w:rsidRPr="00AB0928" w:rsidRDefault="00271856" w:rsidP="00AB0928">
            <w:pPr>
              <w:jc w:val="center"/>
              <w:rPr>
                <w:b/>
                <w:bCs/>
                <w:szCs w:val="24"/>
                <w:lang w:val="fr-FR" w:eastAsia="en-GB"/>
              </w:rPr>
            </w:pPr>
            <w:r w:rsidRPr="00AB0928">
              <w:rPr>
                <w:b/>
                <w:bCs/>
                <w:szCs w:val="24"/>
                <w:lang w:val="fr-FR" w:eastAsia="en-GB"/>
              </w:rPr>
              <w:t>CINQ SUR CINQ TROPIC</w:t>
            </w:r>
          </w:p>
        </w:tc>
      </w:tr>
      <w:tr w:rsidR="00A42E5E" w:rsidRPr="00BE53CA" w14:paraId="3C8D1278" w14:textId="77777777" w:rsidTr="00232187">
        <w:trPr>
          <w:trHeight w:val="514"/>
        </w:trPr>
        <w:tc>
          <w:tcPr>
            <w:tcW w:w="1416" w:type="pct"/>
            <w:tcMar>
              <w:top w:w="40" w:type="dxa"/>
              <w:left w:w="40" w:type="dxa"/>
              <w:bottom w:w="40" w:type="dxa"/>
              <w:right w:w="40" w:type="dxa"/>
            </w:tcMar>
            <w:vAlign w:val="center"/>
          </w:tcPr>
          <w:p w14:paraId="396ADC66" w14:textId="77777777" w:rsidR="00A42E5E" w:rsidRPr="00BE53CA" w:rsidRDefault="00A42E5E" w:rsidP="00232187">
            <w:pPr>
              <w:rPr>
                <w:b/>
              </w:rPr>
            </w:pPr>
            <w:r w:rsidRPr="00BE53CA">
              <w:rPr>
                <w:b/>
              </w:rPr>
              <w:t>Authorisation number</w:t>
            </w:r>
          </w:p>
        </w:tc>
        <w:tc>
          <w:tcPr>
            <w:tcW w:w="3584" w:type="pct"/>
            <w:gridSpan w:val="5"/>
            <w:tcMar>
              <w:top w:w="40" w:type="dxa"/>
              <w:left w:w="40" w:type="dxa"/>
              <w:bottom w:w="40" w:type="dxa"/>
              <w:right w:w="40" w:type="dxa"/>
            </w:tcMar>
          </w:tcPr>
          <w:p w14:paraId="5396000F" w14:textId="77777777" w:rsidR="00A42E5E" w:rsidRPr="00BE53CA" w:rsidRDefault="00A42E5E" w:rsidP="00271856">
            <w:pPr>
              <w:rPr>
                <w:b/>
                <w:bCs/>
                <w:szCs w:val="24"/>
                <w:lang w:eastAsia="en-GB"/>
              </w:rPr>
            </w:pPr>
          </w:p>
        </w:tc>
      </w:tr>
      <w:tr w:rsidR="00A42E5E" w:rsidRPr="00BE53CA" w14:paraId="2CBE9E7A" w14:textId="77777777" w:rsidTr="00CE4DBF">
        <w:trPr>
          <w:trHeight w:val="514"/>
        </w:trPr>
        <w:tc>
          <w:tcPr>
            <w:tcW w:w="1416" w:type="pct"/>
            <w:tcMar>
              <w:top w:w="40" w:type="dxa"/>
              <w:left w:w="40" w:type="dxa"/>
              <w:bottom w:w="40" w:type="dxa"/>
              <w:right w:w="40" w:type="dxa"/>
            </w:tcMar>
            <w:vAlign w:val="center"/>
          </w:tcPr>
          <w:p w14:paraId="0B0A6954" w14:textId="77777777" w:rsidR="00A42E5E" w:rsidRPr="00BE53CA" w:rsidRDefault="00A42E5E" w:rsidP="00CE4DBF">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297765ED" w14:textId="77777777" w:rsidR="00A42E5E" w:rsidRPr="00BE53CA" w:rsidRDefault="00A42E5E" w:rsidP="00232187">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648E0798" w14:textId="77777777" w:rsidR="00A42E5E" w:rsidRPr="00BE53CA" w:rsidRDefault="00A42E5E" w:rsidP="00232187">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37C62B89" w14:textId="77777777" w:rsidR="00A42E5E" w:rsidRPr="00BE53CA" w:rsidRDefault="00A42E5E" w:rsidP="00232187">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4880EE07" w14:textId="77777777" w:rsidR="00A42E5E" w:rsidRPr="00BE53CA" w:rsidRDefault="00A42E5E" w:rsidP="00232187">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1538526B" w14:textId="070AE21B" w:rsidR="00A42E5E" w:rsidRPr="00BE53CA" w:rsidRDefault="00A42E5E" w:rsidP="00232187">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283E2AF3" w14:textId="77777777" w:rsidTr="00CE4DBF">
        <w:tc>
          <w:tcPr>
            <w:tcW w:w="1416" w:type="pct"/>
            <w:tcMar>
              <w:top w:w="40" w:type="dxa"/>
              <w:left w:w="40" w:type="dxa"/>
              <w:bottom w:w="40" w:type="dxa"/>
              <w:right w:w="40" w:type="dxa"/>
            </w:tcMar>
            <w:vAlign w:val="center"/>
          </w:tcPr>
          <w:p w14:paraId="27D26C5D"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4E93EE8C" w14:textId="77777777" w:rsidR="00A42E5E" w:rsidRPr="00D65116" w:rsidRDefault="00A42E5E" w:rsidP="00232187">
            <w:pPr>
              <w:jc w:val="center"/>
            </w:pPr>
            <w:r w:rsidRPr="00566CC3">
              <w:t>Ethyl 3-[acetyl(butyl)amino]propanoate</w:t>
            </w:r>
          </w:p>
        </w:tc>
        <w:tc>
          <w:tcPr>
            <w:tcW w:w="763" w:type="pct"/>
            <w:tcMar>
              <w:top w:w="40" w:type="dxa"/>
              <w:left w:w="40" w:type="dxa"/>
              <w:bottom w:w="40" w:type="dxa"/>
              <w:right w:w="40" w:type="dxa"/>
            </w:tcMar>
            <w:vAlign w:val="center"/>
          </w:tcPr>
          <w:p w14:paraId="1C3344A2" w14:textId="77777777" w:rsidR="00A42E5E" w:rsidRPr="00D65116" w:rsidRDefault="00A42E5E" w:rsidP="00232187">
            <w:pPr>
              <w:jc w:val="center"/>
            </w:pPr>
            <w:r w:rsidRPr="00D65116">
              <w:t>Active substance</w:t>
            </w:r>
          </w:p>
        </w:tc>
        <w:tc>
          <w:tcPr>
            <w:tcW w:w="534" w:type="pct"/>
            <w:tcMar>
              <w:top w:w="40" w:type="dxa"/>
              <w:left w:w="40" w:type="dxa"/>
              <w:bottom w:w="40" w:type="dxa"/>
              <w:right w:w="40" w:type="dxa"/>
            </w:tcMar>
            <w:vAlign w:val="center"/>
          </w:tcPr>
          <w:p w14:paraId="75DCB12C" w14:textId="77777777" w:rsidR="00A42E5E" w:rsidRPr="00D65116" w:rsidRDefault="00A42E5E" w:rsidP="00232187">
            <w:pPr>
              <w:jc w:val="center"/>
            </w:pPr>
            <w:r w:rsidRPr="00566CC3">
              <w:t>52304-36-6</w:t>
            </w:r>
          </w:p>
        </w:tc>
        <w:tc>
          <w:tcPr>
            <w:tcW w:w="610" w:type="pct"/>
            <w:tcMar>
              <w:top w:w="40" w:type="dxa"/>
              <w:left w:w="40" w:type="dxa"/>
              <w:bottom w:w="40" w:type="dxa"/>
              <w:right w:w="40" w:type="dxa"/>
            </w:tcMar>
            <w:vAlign w:val="center"/>
          </w:tcPr>
          <w:p w14:paraId="2E85D946" w14:textId="77777777" w:rsidR="00A42E5E" w:rsidRPr="00D65116" w:rsidRDefault="00A42E5E" w:rsidP="00232187">
            <w:pPr>
              <w:jc w:val="center"/>
            </w:pPr>
            <w:r>
              <w:t>257-835-0</w:t>
            </w:r>
          </w:p>
        </w:tc>
        <w:tc>
          <w:tcPr>
            <w:tcW w:w="631" w:type="pct"/>
            <w:tcMar>
              <w:top w:w="40" w:type="dxa"/>
              <w:left w:w="40" w:type="dxa"/>
              <w:bottom w:w="40" w:type="dxa"/>
              <w:right w:w="40" w:type="dxa"/>
            </w:tcMar>
            <w:vAlign w:val="center"/>
          </w:tcPr>
          <w:p w14:paraId="5FED28AC" w14:textId="77777777" w:rsidR="00A42E5E" w:rsidRPr="00D65116" w:rsidRDefault="00271856" w:rsidP="00232187">
            <w:pPr>
              <w:jc w:val="center"/>
            </w:pPr>
            <w:r>
              <w:t>3</w:t>
            </w:r>
            <w:r w:rsidR="00A42E5E">
              <w:t>5</w:t>
            </w:r>
          </w:p>
        </w:tc>
      </w:tr>
    </w:tbl>
    <w:p w14:paraId="7402654C"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B0928" w:rsidRPr="00C346B1" w14:paraId="612A115F" w14:textId="77777777" w:rsidTr="00AA058B">
        <w:trPr>
          <w:trHeight w:val="45"/>
        </w:trPr>
        <w:tc>
          <w:tcPr>
            <w:tcW w:w="1416" w:type="pct"/>
            <w:tcMar>
              <w:top w:w="40" w:type="dxa"/>
              <w:left w:w="40" w:type="dxa"/>
              <w:bottom w:w="40" w:type="dxa"/>
              <w:right w:w="40" w:type="dxa"/>
            </w:tcMar>
            <w:vAlign w:val="center"/>
          </w:tcPr>
          <w:p w14:paraId="1AF4F738" w14:textId="77777777" w:rsidR="00AB0928" w:rsidRPr="00AB0928" w:rsidRDefault="00AB0928" w:rsidP="00AA058B">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2BCD451" w14:textId="77777777" w:rsidR="00AB0928" w:rsidRPr="00AB0928" w:rsidRDefault="00AB0928" w:rsidP="00AB0928">
            <w:pPr>
              <w:jc w:val="center"/>
              <w:rPr>
                <w:b/>
                <w:bCs/>
                <w:szCs w:val="24"/>
                <w:lang w:val="fr-FR" w:eastAsia="en-GB"/>
              </w:rPr>
            </w:pPr>
            <w:r>
              <w:rPr>
                <w:b/>
                <w:bCs/>
                <w:szCs w:val="24"/>
                <w:lang w:val="fr-FR" w:eastAsia="en-GB"/>
              </w:rPr>
              <w:t>C</w:t>
            </w:r>
            <w:r w:rsidRPr="00AB0928">
              <w:rPr>
                <w:b/>
                <w:bCs/>
                <w:szCs w:val="24"/>
                <w:lang w:val="fr-FR" w:eastAsia="en-GB"/>
              </w:rPr>
              <w:t>INQ SUR CINQ TROPIC NOUVELLE FORMULE</w:t>
            </w:r>
          </w:p>
        </w:tc>
      </w:tr>
      <w:tr w:rsidR="00AB0928" w:rsidRPr="00BE53CA" w14:paraId="0D1FBD87" w14:textId="77777777" w:rsidTr="00AA058B">
        <w:trPr>
          <w:trHeight w:val="514"/>
        </w:trPr>
        <w:tc>
          <w:tcPr>
            <w:tcW w:w="1416" w:type="pct"/>
            <w:tcMar>
              <w:top w:w="40" w:type="dxa"/>
              <w:left w:w="40" w:type="dxa"/>
              <w:bottom w:w="40" w:type="dxa"/>
              <w:right w:w="40" w:type="dxa"/>
            </w:tcMar>
            <w:vAlign w:val="center"/>
          </w:tcPr>
          <w:p w14:paraId="25E96392" w14:textId="77777777" w:rsidR="00AB0928" w:rsidRPr="00BE53CA" w:rsidRDefault="00AB0928" w:rsidP="00AA058B">
            <w:pPr>
              <w:rPr>
                <w:b/>
              </w:rPr>
            </w:pPr>
            <w:r w:rsidRPr="00BE53CA">
              <w:rPr>
                <w:b/>
              </w:rPr>
              <w:lastRenderedPageBreak/>
              <w:t>Authorisation number</w:t>
            </w:r>
          </w:p>
        </w:tc>
        <w:tc>
          <w:tcPr>
            <w:tcW w:w="3584" w:type="pct"/>
            <w:gridSpan w:val="5"/>
            <w:tcMar>
              <w:top w:w="40" w:type="dxa"/>
              <w:left w:w="40" w:type="dxa"/>
              <w:bottom w:w="40" w:type="dxa"/>
              <w:right w:w="40" w:type="dxa"/>
            </w:tcMar>
          </w:tcPr>
          <w:p w14:paraId="059DADC3" w14:textId="77777777" w:rsidR="00AB0928" w:rsidRPr="00BE53CA" w:rsidRDefault="00AB0928" w:rsidP="00AA058B">
            <w:pPr>
              <w:rPr>
                <w:b/>
                <w:bCs/>
                <w:szCs w:val="24"/>
                <w:lang w:eastAsia="en-GB"/>
              </w:rPr>
            </w:pPr>
          </w:p>
        </w:tc>
      </w:tr>
      <w:tr w:rsidR="00AB0928" w:rsidRPr="00BE53CA" w14:paraId="6048E842" w14:textId="77777777" w:rsidTr="00AA058B">
        <w:trPr>
          <w:trHeight w:val="514"/>
        </w:trPr>
        <w:tc>
          <w:tcPr>
            <w:tcW w:w="1416" w:type="pct"/>
            <w:tcMar>
              <w:top w:w="40" w:type="dxa"/>
              <w:left w:w="40" w:type="dxa"/>
              <w:bottom w:w="40" w:type="dxa"/>
              <w:right w:w="40" w:type="dxa"/>
            </w:tcMar>
            <w:vAlign w:val="center"/>
          </w:tcPr>
          <w:p w14:paraId="15B6938D" w14:textId="77777777" w:rsidR="00AB0928" w:rsidRPr="00BE53CA" w:rsidRDefault="00AB0928" w:rsidP="00AA058B">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184741D8" w14:textId="77777777" w:rsidR="00AB0928" w:rsidRPr="00BE53CA" w:rsidRDefault="00AB0928" w:rsidP="00AA058B">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00B5C919"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58F07E73" w14:textId="77777777" w:rsidR="00AB0928" w:rsidRPr="00BE53CA" w:rsidRDefault="00AB0928" w:rsidP="00AA058B">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1D2FEEBA"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2E6188E" w14:textId="4CC5FB3C" w:rsidR="00AB0928" w:rsidRPr="00BE53CA" w:rsidRDefault="00AB0928" w:rsidP="00AA058B">
            <w:pPr>
              <w:jc w:val="center"/>
            </w:pPr>
            <w:r w:rsidRPr="00BE53CA">
              <w:rPr>
                <w:b/>
                <w:bCs/>
                <w:szCs w:val="24"/>
                <w:lang w:eastAsia="en-GB"/>
              </w:rPr>
              <w:t>Content (%</w:t>
            </w:r>
            <w:r w:rsidR="00311F89">
              <w:rPr>
                <w:b/>
                <w:bCs/>
                <w:szCs w:val="24"/>
                <w:lang w:eastAsia="en-GB"/>
              </w:rPr>
              <w:t xml:space="preserve"> technical</w:t>
            </w:r>
            <w:r w:rsidRPr="00BE53CA">
              <w:rPr>
                <w:b/>
                <w:bCs/>
                <w:szCs w:val="24"/>
                <w:lang w:eastAsia="en-GB"/>
              </w:rPr>
              <w:t>)</w:t>
            </w:r>
          </w:p>
        </w:tc>
      </w:tr>
      <w:tr w:rsidR="00AB0928" w:rsidRPr="00BE53CA" w14:paraId="62E8CF03" w14:textId="77777777" w:rsidTr="00AA058B">
        <w:tc>
          <w:tcPr>
            <w:tcW w:w="1416" w:type="pct"/>
            <w:tcMar>
              <w:top w:w="40" w:type="dxa"/>
              <w:left w:w="40" w:type="dxa"/>
              <w:bottom w:w="40" w:type="dxa"/>
              <w:right w:w="40" w:type="dxa"/>
            </w:tcMar>
            <w:vAlign w:val="center"/>
          </w:tcPr>
          <w:p w14:paraId="680322A9"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5B55A2CE" w14:textId="77777777" w:rsidR="00AB0928" w:rsidRPr="00D65116" w:rsidRDefault="00AB0928" w:rsidP="00AA058B">
            <w:pPr>
              <w:jc w:val="center"/>
            </w:pPr>
            <w:r w:rsidRPr="00566CC3">
              <w:t>Ethyl 3-[acetyl(butyl)amino]propanoate</w:t>
            </w:r>
          </w:p>
        </w:tc>
        <w:tc>
          <w:tcPr>
            <w:tcW w:w="763" w:type="pct"/>
            <w:tcMar>
              <w:top w:w="40" w:type="dxa"/>
              <w:left w:w="40" w:type="dxa"/>
              <w:bottom w:w="40" w:type="dxa"/>
              <w:right w:w="40" w:type="dxa"/>
            </w:tcMar>
            <w:vAlign w:val="center"/>
          </w:tcPr>
          <w:p w14:paraId="7F53AAE0"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47CF3EBF" w14:textId="77777777" w:rsidR="00AB0928" w:rsidRPr="00D65116" w:rsidRDefault="00AB0928" w:rsidP="00AA058B">
            <w:pPr>
              <w:jc w:val="center"/>
            </w:pPr>
            <w:r w:rsidRPr="00566CC3">
              <w:t>52304-36-6</w:t>
            </w:r>
          </w:p>
        </w:tc>
        <w:tc>
          <w:tcPr>
            <w:tcW w:w="610" w:type="pct"/>
            <w:tcMar>
              <w:top w:w="40" w:type="dxa"/>
              <w:left w:w="40" w:type="dxa"/>
              <w:bottom w:w="40" w:type="dxa"/>
              <w:right w:w="40" w:type="dxa"/>
            </w:tcMar>
            <w:vAlign w:val="center"/>
          </w:tcPr>
          <w:p w14:paraId="74A70A76"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47495258" w14:textId="77777777" w:rsidR="00AB0928" w:rsidRPr="00D65116" w:rsidRDefault="00AB0928" w:rsidP="00AA058B">
            <w:pPr>
              <w:jc w:val="center"/>
            </w:pPr>
            <w:r>
              <w:t>35</w:t>
            </w:r>
          </w:p>
        </w:tc>
      </w:tr>
    </w:tbl>
    <w:p w14:paraId="185A8627" w14:textId="77777777" w:rsidR="00AB0928" w:rsidRDefault="00AB0928" w:rsidP="00A42E5E">
      <w:pPr>
        <w:pStyle w:val="Absatz"/>
      </w:pPr>
    </w:p>
    <w:bookmarkEnd w:id="43"/>
    <w:p w14:paraId="63D93466" w14:textId="77777777" w:rsidR="00635F9C" w:rsidRDefault="00635F9C">
      <w:pPr>
        <w:tabs>
          <w:tab w:val="left" w:pos="500"/>
        </w:tabs>
        <w:ind w:left="500" w:hanging="500"/>
        <w:rPr>
          <w:lang w:eastAsia="en-US"/>
        </w:rPr>
      </w:pPr>
    </w:p>
    <w:p w14:paraId="1EBC09AB" w14:textId="77777777" w:rsidR="009D0C0B" w:rsidRPr="00EB55D5" w:rsidRDefault="00EB55D5" w:rsidP="00311F89">
      <w:pPr>
        <w:pStyle w:val="Titre3"/>
      </w:pPr>
      <w:r w:rsidRPr="00BE53CA">
        <w:t xml:space="preserve"> </w:t>
      </w:r>
      <w:bookmarkStart w:id="281" w:name="_Toc486521808"/>
      <w:bookmarkStart w:id="282" w:name="_Toc11162672"/>
      <w:r w:rsidR="00FA480B" w:rsidRPr="00EB55D5">
        <w:t>Packaging of the biocidal product</w:t>
      </w:r>
      <w:r>
        <w:t xml:space="preserve"> family</w:t>
      </w:r>
      <w:bookmarkEnd w:id="281"/>
      <w:bookmarkEnd w:id="282"/>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5E416758" w14:textId="77777777">
        <w:tc>
          <w:tcPr>
            <w:tcW w:w="1403" w:type="dxa"/>
            <w:tcBorders>
              <w:top w:val="single" w:sz="4" w:space="0" w:color="000000"/>
              <w:left w:val="single" w:sz="4" w:space="0" w:color="000000"/>
              <w:bottom w:val="single" w:sz="4" w:space="0" w:color="000000"/>
            </w:tcBorders>
            <w:shd w:val="clear" w:color="auto" w:fill="FFFFCC"/>
          </w:tcPr>
          <w:p w14:paraId="2ECBAC14"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569555A1"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3A02DD93"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14:paraId="1AFB334F"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31EC2E8C" w14:textId="77777777" w:rsidR="009D0C0B" w:rsidRPr="00A75535" w:rsidRDefault="00FA480B">
            <w:pPr>
              <w:spacing w:line="260" w:lineRule="atLeast"/>
              <w:rPr>
                <w:rFonts w:eastAsia="Calibri"/>
                <w:b/>
                <w:sz w:val="18"/>
                <w:lang w:val="fr-FR" w:eastAsia="en-US"/>
              </w:rPr>
            </w:pPr>
            <w:r w:rsidRPr="00A75535">
              <w:rPr>
                <w:rFonts w:eastAsia="Calibri"/>
                <w:b/>
                <w:sz w:val="18"/>
                <w:lang w:val="fr-FR" w:eastAsia="en-US"/>
              </w:rPr>
              <w:t xml:space="preserve">Intended user (e.g. </w:t>
            </w:r>
            <w:r>
              <w:rPr>
                <w:rFonts w:eastAsia="Calibri"/>
                <w:b/>
                <w:sz w:val="18"/>
                <w:lang w:val="fr-BE"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4CC28A53" w14:textId="77777777" w:rsidR="009D0C0B" w:rsidRDefault="00FA480B">
            <w:pPr>
              <w:spacing w:line="260" w:lineRule="atLeast"/>
            </w:pPr>
            <w:r>
              <w:rPr>
                <w:rFonts w:eastAsia="Calibri"/>
                <w:b/>
                <w:sz w:val="18"/>
                <w:lang w:eastAsia="en-US"/>
              </w:rPr>
              <w:t>Compatibility of the product with the proposed packaging materials (Yes/No)</w:t>
            </w:r>
          </w:p>
        </w:tc>
      </w:tr>
      <w:tr w:rsidR="00EB55D5" w14:paraId="1E29E00A" w14:textId="77777777" w:rsidTr="00EB55D5">
        <w:tc>
          <w:tcPr>
            <w:tcW w:w="1403" w:type="dxa"/>
            <w:tcBorders>
              <w:top w:val="single" w:sz="4" w:space="0" w:color="000000"/>
              <w:left w:val="single" w:sz="4" w:space="0" w:color="000000"/>
              <w:bottom w:val="single" w:sz="4" w:space="0" w:color="000000"/>
            </w:tcBorders>
            <w:shd w:val="clear" w:color="auto" w:fill="auto"/>
          </w:tcPr>
          <w:p w14:paraId="0E2688F8" w14:textId="77777777" w:rsidR="00EB55D5" w:rsidRPr="00EB55D5" w:rsidRDefault="00EB55D5" w:rsidP="00EB55D5">
            <w:pPr>
              <w:jc w:val="center"/>
              <w:rPr>
                <w:iCs/>
                <w:sz w:val="18"/>
                <w:lang w:eastAsia="en-US"/>
              </w:rPr>
            </w:pPr>
            <w:r w:rsidRPr="00EB55D5">
              <w:rPr>
                <w:iCs/>
                <w:sz w:val="18"/>
                <w:lang w:eastAsia="en-US"/>
              </w:rPr>
              <w:t>Bottle spray</w:t>
            </w:r>
          </w:p>
          <w:p w14:paraId="77613814" w14:textId="77777777" w:rsidR="00EB55D5" w:rsidRPr="00EB55D5" w:rsidRDefault="00EB55D5" w:rsidP="00EB55D5">
            <w:pPr>
              <w:jc w:val="center"/>
              <w:rPr>
                <w:iCs/>
                <w:sz w:val="18"/>
                <w:lang w:eastAsia="en-US"/>
              </w:rPr>
            </w:pPr>
          </w:p>
        </w:tc>
        <w:tc>
          <w:tcPr>
            <w:tcW w:w="1640" w:type="dxa"/>
            <w:tcBorders>
              <w:top w:val="single" w:sz="4" w:space="0" w:color="000000"/>
              <w:left w:val="single" w:sz="4" w:space="0" w:color="000000"/>
              <w:bottom w:val="single" w:sz="4" w:space="0" w:color="000000"/>
            </w:tcBorders>
            <w:shd w:val="clear" w:color="auto" w:fill="auto"/>
          </w:tcPr>
          <w:p w14:paraId="67B15AFD" w14:textId="77777777" w:rsidR="00EB55D5" w:rsidRPr="00EB55D5" w:rsidRDefault="00EB55D5" w:rsidP="00EB55D5">
            <w:pPr>
              <w:jc w:val="center"/>
              <w:rPr>
                <w:iCs/>
                <w:sz w:val="18"/>
                <w:lang w:eastAsia="en-US"/>
              </w:rPr>
            </w:pPr>
            <w:r w:rsidRPr="00EB55D5">
              <w:rPr>
                <w:iCs/>
                <w:sz w:val="18"/>
                <w:lang w:eastAsia="en-US"/>
              </w:rPr>
              <w:t>75 mL</w:t>
            </w:r>
          </w:p>
          <w:p w14:paraId="19FC8257" w14:textId="77777777" w:rsidR="00EB55D5" w:rsidRPr="00EB55D5" w:rsidRDefault="00EB55D5" w:rsidP="00EB55D5">
            <w:pPr>
              <w:jc w:val="center"/>
              <w:rPr>
                <w:iCs/>
                <w:sz w:val="18"/>
                <w:lang w:eastAsia="en-US"/>
              </w:rPr>
            </w:pPr>
          </w:p>
        </w:tc>
        <w:tc>
          <w:tcPr>
            <w:tcW w:w="1402" w:type="dxa"/>
            <w:tcBorders>
              <w:top w:val="single" w:sz="4" w:space="0" w:color="000000"/>
              <w:left w:val="single" w:sz="4" w:space="0" w:color="000000"/>
              <w:bottom w:val="single" w:sz="4" w:space="0" w:color="000000"/>
            </w:tcBorders>
            <w:shd w:val="clear" w:color="auto" w:fill="auto"/>
          </w:tcPr>
          <w:p w14:paraId="072102B3" w14:textId="77777777" w:rsidR="00EB55D5" w:rsidRPr="00EB55D5" w:rsidRDefault="00EB55D5" w:rsidP="00EB55D5">
            <w:pPr>
              <w:jc w:val="center"/>
              <w:rPr>
                <w:iCs/>
                <w:sz w:val="18"/>
                <w:lang w:eastAsia="en-US"/>
              </w:rPr>
            </w:pPr>
            <w:r w:rsidRPr="00EB55D5">
              <w:rPr>
                <w:iCs/>
                <w:sz w:val="18"/>
                <w:lang w:eastAsia="en-US"/>
              </w:rPr>
              <w:t>HDPE for the bottle and PE-LD/PP for the dip tibe inside the bottle and PE-LD for the regulator on the spray 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18713E42"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4B6E2A6A"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C5E0670" w14:textId="77777777" w:rsidR="00EB55D5" w:rsidRPr="00EB55D5" w:rsidRDefault="00EB55D5" w:rsidP="00EB55D5">
            <w:pPr>
              <w:jc w:val="center"/>
              <w:rPr>
                <w:iCs/>
                <w:sz w:val="18"/>
                <w:lang w:eastAsia="en-US"/>
              </w:rPr>
            </w:pPr>
            <w:r w:rsidRPr="00EB55D5">
              <w:rPr>
                <w:iCs/>
                <w:sz w:val="18"/>
                <w:lang w:eastAsia="en-US"/>
              </w:rPr>
              <w:t>Yes</w:t>
            </w:r>
          </w:p>
        </w:tc>
      </w:tr>
      <w:tr w:rsidR="00EB55D5" w14:paraId="2B747837" w14:textId="77777777" w:rsidTr="00EB55D5">
        <w:tc>
          <w:tcPr>
            <w:tcW w:w="1403" w:type="dxa"/>
            <w:tcBorders>
              <w:top w:val="single" w:sz="4" w:space="0" w:color="000000"/>
              <w:left w:val="single" w:sz="4" w:space="0" w:color="000000"/>
              <w:bottom w:val="single" w:sz="4" w:space="0" w:color="000000"/>
            </w:tcBorders>
            <w:shd w:val="clear" w:color="auto" w:fill="auto"/>
          </w:tcPr>
          <w:p w14:paraId="4784A1F2" w14:textId="77777777" w:rsidR="00EB55D5" w:rsidRPr="00EB55D5" w:rsidRDefault="00EB55D5" w:rsidP="00EB55D5">
            <w:pPr>
              <w:jc w:val="center"/>
              <w:rPr>
                <w:iCs/>
                <w:sz w:val="18"/>
                <w:lang w:eastAsia="en-US"/>
              </w:rPr>
            </w:pPr>
            <w:r w:rsidRPr="00EB55D5">
              <w:rPr>
                <w:iCs/>
                <w:sz w:val="18"/>
                <w:lang w:eastAsia="en-US"/>
              </w:rPr>
              <w:t>Bottle spray</w:t>
            </w:r>
          </w:p>
        </w:tc>
        <w:tc>
          <w:tcPr>
            <w:tcW w:w="1640" w:type="dxa"/>
            <w:tcBorders>
              <w:top w:val="single" w:sz="4" w:space="0" w:color="000000"/>
              <w:left w:val="single" w:sz="4" w:space="0" w:color="000000"/>
              <w:bottom w:val="single" w:sz="4" w:space="0" w:color="000000"/>
            </w:tcBorders>
            <w:shd w:val="clear" w:color="auto" w:fill="auto"/>
          </w:tcPr>
          <w:p w14:paraId="4645913D" w14:textId="77777777" w:rsidR="00EB55D5" w:rsidRPr="00EB55D5" w:rsidRDefault="00EB55D5" w:rsidP="00EB55D5">
            <w:pPr>
              <w:jc w:val="center"/>
              <w:rPr>
                <w:iCs/>
                <w:sz w:val="18"/>
                <w:lang w:eastAsia="en-US"/>
              </w:rPr>
            </w:pPr>
            <w:r w:rsidRPr="00EB55D5">
              <w:rPr>
                <w:iCs/>
                <w:sz w:val="18"/>
                <w:lang w:eastAsia="en-US"/>
              </w:rPr>
              <w:t>100 mL</w:t>
            </w:r>
          </w:p>
        </w:tc>
        <w:tc>
          <w:tcPr>
            <w:tcW w:w="1402" w:type="dxa"/>
            <w:tcBorders>
              <w:top w:val="single" w:sz="4" w:space="0" w:color="000000"/>
              <w:left w:val="single" w:sz="4" w:space="0" w:color="000000"/>
              <w:bottom w:val="single" w:sz="4" w:space="0" w:color="000000"/>
            </w:tcBorders>
            <w:shd w:val="clear" w:color="auto" w:fill="auto"/>
          </w:tcPr>
          <w:p w14:paraId="75E1A035" w14:textId="77777777" w:rsidR="00EB55D5" w:rsidRPr="00EB55D5" w:rsidRDefault="00EB55D5" w:rsidP="00EB55D5">
            <w:pPr>
              <w:jc w:val="center"/>
              <w:rPr>
                <w:sz w:val="18"/>
              </w:rPr>
            </w:pPr>
            <w:r w:rsidRPr="00EB55D5">
              <w:rPr>
                <w:iCs/>
                <w:sz w:val="18"/>
                <w:lang w:eastAsia="en-US"/>
              </w:rPr>
              <w:t>HDPE for the bottle and PE-LD/PP for the dip tibe inside the bottle and PE-LD for the regulator on the spray</w:t>
            </w:r>
            <w:r w:rsidRPr="00EB55D5">
              <w:rPr>
                <w:sz w:val="18"/>
              </w:rPr>
              <w:t xml:space="preserve"> </w:t>
            </w:r>
            <w:r w:rsidRPr="00EB55D5">
              <w:rPr>
                <w:iCs/>
                <w:sz w:val="18"/>
                <w:lang w:eastAsia="en-US"/>
              </w:rPr>
              <w:t>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6BCC034B"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0CA73FC6"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7463539" w14:textId="77777777" w:rsidR="00EB55D5" w:rsidRPr="00EB55D5" w:rsidRDefault="00EB55D5" w:rsidP="00EB55D5">
            <w:pPr>
              <w:jc w:val="center"/>
              <w:rPr>
                <w:iCs/>
                <w:sz w:val="18"/>
                <w:lang w:eastAsia="en-US"/>
              </w:rPr>
            </w:pPr>
            <w:r w:rsidRPr="00EB55D5">
              <w:rPr>
                <w:iCs/>
                <w:sz w:val="18"/>
                <w:lang w:eastAsia="en-US"/>
              </w:rPr>
              <w:t>Yes</w:t>
            </w:r>
          </w:p>
        </w:tc>
      </w:tr>
    </w:tbl>
    <w:p w14:paraId="2E34ABC6" w14:textId="77777777" w:rsidR="00EA0AB2" w:rsidRDefault="00EA0AB2">
      <w:pPr>
        <w:spacing w:line="260" w:lineRule="atLeast"/>
        <w:rPr>
          <w:rFonts w:eastAsia="Calibri"/>
          <w:lang w:eastAsia="en-US"/>
        </w:rPr>
      </w:pPr>
    </w:p>
    <w:p w14:paraId="35AEA3F2" w14:textId="77777777" w:rsidR="00EA0AB2" w:rsidRDefault="00EA0AB2">
      <w:pPr>
        <w:spacing w:line="260" w:lineRule="atLeast"/>
        <w:rPr>
          <w:rFonts w:eastAsia="Calibri"/>
          <w:lang w:eastAsia="en-US"/>
        </w:rPr>
      </w:pPr>
    </w:p>
    <w:p w14:paraId="07D44CAA" w14:textId="77777777" w:rsidR="009D0C0B" w:rsidRPr="007D7D68" w:rsidRDefault="00FA480B" w:rsidP="00311F89">
      <w:pPr>
        <w:pStyle w:val="Titre3"/>
      </w:pPr>
      <w:bookmarkStart w:id="283" w:name="_Toc486521809"/>
      <w:bookmarkStart w:id="284" w:name="_Toc11162673"/>
      <w:bookmarkStart w:id="285" w:name="d0e2119"/>
      <w:r w:rsidRPr="007D7D68">
        <w:t>Documentation</w:t>
      </w:r>
      <w:bookmarkEnd w:id="283"/>
      <w:bookmarkEnd w:id="284"/>
    </w:p>
    <w:p w14:paraId="768DCFC0" w14:textId="77777777" w:rsidR="009D0C0B" w:rsidRPr="00EB55D5" w:rsidRDefault="00FA480B" w:rsidP="007D7D68">
      <w:pPr>
        <w:pStyle w:val="Titre4"/>
        <w:rPr>
          <w:rFonts w:ascii="Times New Roman" w:hAnsi="Times New Roman" w:cs="Times New Roman"/>
          <w:i/>
          <w:iCs/>
          <w:lang w:eastAsia="en-US"/>
        </w:rPr>
      </w:pPr>
      <w:bookmarkStart w:id="286" w:name="_Toc486521810"/>
      <w:bookmarkStart w:id="287" w:name="_Toc11162674"/>
      <w:r>
        <w:t>Data submitted in relation to product application</w:t>
      </w:r>
      <w:bookmarkEnd w:id="286"/>
      <w:bookmarkEnd w:id="287"/>
    </w:p>
    <w:p w14:paraId="3967E938"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626AD58B" w14:textId="77777777" w:rsidR="00EB55D5" w:rsidRDefault="00EB55D5" w:rsidP="00EB55D5">
      <w:pPr>
        <w:jc w:val="both"/>
      </w:pPr>
      <w:r w:rsidRPr="00D10F18">
        <w:lastRenderedPageBreak/>
        <w:t>Physico-chemical properties studies and analytical methods on the biocidal product</w:t>
      </w:r>
      <w:r>
        <w:t xml:space="preserve"> CINQ SUR CINQ LOTION </w:t>
      </w:r>
      <w:r w:rsidRPr="00D10F18">
        <w:t>were provided by</w:t>
      </w:r>
      <w:r w:rsidRPr="001F08E3">
        <w:t xml:space="preserve"> </w:t>
      </w:r>
      <w:r>
        <w:t>Laboratoire Chauvin.</w:t>
      </w:r>
    </w:p>
    <w:p w14:paraId="378F2B49" w14:textId="77777777" w:rsidR="00EB55D5" w:rsidRDefault="00EB55D5" w:rsidP="00EB55D5">
      <w:pPr>
        <w:jc w:val="both"/>
      </w:pPr>
    </w:p>
    <w:p w14:paraId="0A7C57AE" w14:textId="6733CC39" w:rsidR="00EB55D5" w:rsidRDefault="00EB55D5" w:rsidP="00EB55D5">
      <w:pPr>
        <w:spacing w:before="120" w:after="120"/>
        <w:rPr>
          <w:rFonts w:ascii="Arial" w:hAnsi="Arial" w:cs="Arial"/>
          <w:b/>
          <w:u w:val="single"/>
        </w:rPr>
      </w:pPr>
      <w:r w:rsidRPr="00A73159">
        <w:rPr>
          <w:rFonts w:ascii="Arial" w:hAnsi="Arial" w:cs="Arial"/>
          <w:b/>
          <w:u w:val="single"/>
        </w:rPr>
        <w:t>Efficacy data</w:t>
      </w:r>
    </w:p>
    <w:p w14:paraId="492E839E" w14:textId="34363727" w:rsidR="00F0526D" w:rsidRDefault="0059567B" w:rsidP="00AC1133">
      <w:pPr>
        <w:spacing w:before="120" w:after="120"/>
        <w:jc w:val="both"/>
      </w:pPr>
      <w:r>
        <w:t>For each meta SPC, t</w:t>
      </w:r>
      <w:r w:rsidR="00F0526D" w:rsidRPr="00712760">
        <w:t>wo data sets</w:t>
      </w:r>
      <w:r w:rsidR="00F0526D">
        <w:t xml:space="preserve"> were</w:t>
      </w:r>
      <w:r w:rsidR="00F0526D" w:rsidRPr="00712760">
        <w:t xml:space="preserve"> submitted. The first data</w:t>
      </w:r>
      <w:r w:rsidR="00F0526D">
        <w:t xml:space="preserve"> set</w:t>
      </w:r>
      <w:r w:rsidR="00F0526D" w:rsidRPr="00712760">
        <w:t xml:space="preserve"> was performed with </w:t>
      </w:r>
      <w:r w:rsidR="00F0526D">
        <w:t xml:space="preserve">a </w:t>
      </w:r>
      <w:r w:rsidR="00F0526D" w:rsidRPr="00712760">
        <w:t>higher application rate</w:t>
      </w:r>
      <w:r w:rsidR="00F0526D">
        <w:t xml:space="preserve"> which was not in accordance with the application rate used in the risk assessment.</w:t>
      </w:r>
    </w:p>
    <w:p w14:paraId="5D3DD6A0" w14:textId="57087EA2" w:rsidR="00AC1133" w:rsidRPr="00AC1133" w:rsidRDefault="0059567B" w:rsidP="00AC1133">
      <w:pPr>
        <w:suppressAutoHyphens w:val="0"/>
        <w:autoSpaceDE w:val="0"/>
        <w:autoSpaceDN w:val="0"/>
        <w:adjustRightInd w:val="0"/>
        <w:jc w:val="both"/>
      </w:pPr>
      <w:r>
        <w:t>A</w:t>
      </w:r>
      <w:r w:rsidR="00AC1133" w:rsidRPr="00AC1133">
        <w:t xml:space="preserve"> second data set, with a lower application rates for some targets, that includes five new efficacy studies </w:t>
      </w:r>
      <w:r w:rsidR="00AC1133">
        <w:t>were</w:t>
      </w:r>
      <w:r w:rsidR="00AC1133" w:rsidRPr="00AC1133">
        <w:t xml:space="preserve"> submitted.</w:t>
      </w:r>
    </w:p>
    <w:p w14:paraId="75C2794A" w14:textId="77777777" w:rsidR="00AC1133" w:rsidRPr="00AC1133" w:rsidRDefault="00AC1133" w:rsidP="00AC1133">
      <w:pPr>
        <w:spacing w:before="120" w:after="120"/>
        <w:jc w:val="both"/>
        <w:rPr>
          <w:rFonts w:ascii="Arial" w:hAnsi="Arial" w:cs="Arial"/>
          <w:b/>
          <w:u w:val="single"/>
        </w:rPr>
      </w:pPr>
    </w:p>
    <w:p w14:paraId="5F3C5E9D"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1</w:t>
      </w:r>
    </w:p>
    <w:p w14:paraId="6537011A" w14:textId="03525B7B" w:rsidR="0059567B" w:rsidRDefault="0059567B" w:rsidP="00D80597">
      <w:pPr>
        <w:pStyle w:val="Paragraphedeliste"/>
        <w:suppressAutoHyphens w:val="0"/>
        <w:spacing w:line="260" w:lineRule="atLeast"/>
        <w:ind w:left="142"/>
        <w:contextualSpacing/>
        <w:jc w:val="both"/>
        <w:rPr>
          <w:i/>
          <w:lang w:val="en-US"/>
        </w:rPr>
      </w:pPr>
    </w:p>
    <w:p w14:paraId="4DBB3F83" w14:textId="77777777" w:rsidR="0059567B" w:rsidRDefault="0059567B" w:rsidP="0059567B">
      <w:pPr>
        <w:spacing w:before="120" w:after="120"/>
        <w:rPr>
          <w:rFonts w:ascii="Arial" w:hAnsi="Arial" w:cs="Arial"/>
          <w:b/>
          <w:u w:val="single"/>
        </w:rPr>
      </w:pPr>
      <w:r>
        <w:rPr>
          <w:rFonts w:ascii="Arial" w:hAnsi="Arial" w:cs="Arial"/>
          <w:b/>
          <w:u w:val="single"/>
        </w:rPr>
        <w:t>First data set</w:t>
      </w:r>
    </w:p>
    <w:p w14:paraId="2A0693EA" w14:textId="37AC39ED"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famille 20 %” reference FC 005</w:t>
      </w:r>
      <w:r w:rsidRPr="00EB1744">
        <w:t xml:space="preserve"> (20% w/w IR3535) applied on skin against three </w:t>
      </w:r>
      <w:r w:rsidRPr="00EB1744">
        <w:rPr>
          <w:lang w:val="en-US"/>
        </w:rPr>
        <w:t>mosquito species</w:t>
      </w:r>
      <w:r w:rsidRPr="00EB1744">
        <w:rPr>
          <w:i/>
          <w:lang w:val="en-US"/>
        </w:rPr>
        <w:t xml:space="preserve"> (Aedes aegypti, Aedes albopictus and Culex pipiens).</w:t>
      </w:r>
    </w:p>
    <w:p w14:paraId="59653A8B" w14:textId="45A677C8"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famille 20%” reference FC 005</w:t>
      </w:r>
      <w:r w:rsidRPr="00EB1744">
        <w:t xml:space="preserve"> (20% w/w IR3535) applied on skin</w:t>
      </w:r>
      <w:r w:rsidR="00AC1133">
        <w:t xml:space="preserve"> mouse</w:t>
      </w:r>
      <w:r w:rsidRPr="00EB1744">
        <w:t xml:space="preserve"> against ticks (</w:t>
      </w:r>
      <w:r w:rsidRPr="00EB1744">
        <w:rPr>
          <w:i/>
        </w:rPr>
        <w:t>Ixodes ricinus</w:t>
      </w:r>
      <w:r w:rsidRPr="00EB1744">
        <w:t>).</w:t>
      </w:r>
    </w:p>
    <w:p w14:paraId="1B83CBBA" w14:textId="4C12F6B4" w:rsidR="00AA75BE" w:rsidRPr="00AC1133"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famille 20%” reference FC 001</w:t>
      </w:r>
      <w:r w:rsidRPr="00EB1744">
        <w:t xml:space="preserve"> (20% w/w IR3535) applied on skin against horse flies (</w:t>
      </w:r>
      <w:r w:rsidRPr="00EB1744">
        <w:rPr>
          <w:i/>
        </w:rPr>
        <w:t>Dasybasis spp.</w:t>
      </w:r>
      <w:r w:rsidRPr="00EB1744">
        <w:t>) in tropical condition.</w:t>
      </w:r>
    </w:p>
    <w:p w14:paraId="0E8F3C9F" w14:textId="7662844D" w:rsidR="00AC1133" w:rsidRDefault="00AC1133" w:rsidP="00AC1133">
      <w:pPr>
        <w:pStyle w:val="Paragraphedeliste"/>
        <w:suppressAutoHyphens w:val="0"/>
        <w:spacing w:line="260" w:lineRule="atLeast"/>
        <w:ind w:left="142"/>
        <w:contextualSpacing/>
        <w:jc w:val="both"/>
        <w:rPr>
          <w:i/>
          <w:lang w:val="en-US"/>
        </w:rPr>
      </w:pPr>
    </w:p>
    <w:p w14:paraId="20AECCE3" w14:textId="77777777" w:rsidR="00AC1133" w:rsidRPr="002149E4" w:rsidRDefault="00AC1133" w:rsidP="00AC1133">
      <w:pPr>
        <w:spacing w:before="120" w:after="120"/>
        <w:rPr>
          <w:rFonts w:ascii="Arial" w:hAnsi="Arial" w:cs="Arial"/>
          <w:b/>
          <w:u w:val="single"/>
        </w:rPr>
      </w:pPr>
      <w:r w:rsidRPr="002149E4">
        <w:rPr>
          <w:rFonts w:ascii="Arial" w:hAnsi="Arial" w:cs="Arial"/>
          <w:b/>
          <w:u w:val="single"/>
        </w:rPr>
        <w:t>Second data set</w:t>
      </w:r>
    </w:p>
    <w:p w14:paraId="6CF6E0E7"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famille” reference FC 029</w:t>
      </w:r>
      <w:r w:rsidRPr="00EB1744">
        <w:t xml:space="preserve"> (2</w:t>
      </w:r>
      <w:r>
        <w:t>0</w:t>
      </w:r>
      <w:r w:rsidRPr="00EB1744">
        <w:t xml:space="preserve">% w/w IR3535) applied </w:t>
      </w:r>
      <w:r w:rsidRPr="00AC1133">
        <w:t>on skin mouse</w:t>
      </w:r>
      <w:r w:rsidRPr="00EB1744">
        <w:t xml:space="preserve"> against ticks (</w:t>
      </w:r>
      <w:r w:rsidRPr="00EB1744">
        <w:rPr>
          <w:i/>
        </w:rPr>
        <w:t>Ixodes ricinus</w:t>
      </w:r>
      <w:r w:rsidRPr="00EB1744">
        <w:t>)</w:t>
      </w:r>
    </w:p>
    <w:p w14:paraId="561EDFD9" w14:textId="77777777" w:rsidR="00AC1133" w:rsidRPr="001D406B" w:rsidRDefault="00AC1133" w:rsidP="00AC1133">
      <w:pPr>
        <w:suppressAutoHyphens w:val="0"/>
        <w:spacing w:line="260" w:lineRule="atLeast"/>
        <w:contextualSpacing/>
        <w:jc w:val="both"/>
        <w:rPr>
          <w:i/>
          <w:lang w:val="en-US"/>
        </w:rPr>
      </w:pPr>
    </w:p>
    <w:p w14:paraId="2A2B6142" w14:textId="77777777" w:rsidR="00AA75BE" w:rsidRPr="00EB1744" w:rsidRDefault="00AA75BE" w:rsidP="00AA75BE">
      <w:pPr>
        <w:pStyle w:val="Paragraphedeliste"/>
        <w:ind w:left="435"/>
        <w:jc w:val="both"/>
        <w:rPr>
          <w:i/>
          <w:lang w:val="en-US"/>
        </w:rPr>
      </w:pPr>
    </w:p>
    <w:p w14:paraId="5D3EEDC7"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2</w:t>
      </w:r>
    </w:p>
    <w:p w14:paraId="53B376A2" w14:textId="33A24B43" w:rsidR="0059567B" w:rsidRDefault="0059567B" w:rsidP="00D80597">
      <w:pPr>
        <w:suppressAutoHyphens w:val="0"/>
        <w:spacing w:line="260" w:lineRule="atLeast"/>
        <w:contextualSpacing/>
        <w:jc w:val="both"/>
        <w:rPr>
          <w:i/>
          <w:lang w:val="en-US"/>
        </w:rPr>
      </w:pPr>
    </w:p>
    <w:p w14:paraId="4A79BBE1"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5234CC19" w14:textId="73BA78A6"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AF” reference FC 029</w:t>
      </w:r>
      <w:r w:rsidRPr="00EB1744">
        <w:t xml:space="preserve"> (25% w/w IR3535) applied on skin against three </w:t>
      </w:r>
      <w:r w:rsidRPr="00EB1744">
        <w:rPr>
          <w:lang w:val="en-US"/>
        </w:rPr>
        <w:t>mosquito species</w:t>
      </w:r>
      <w:r w:rsidRPr="00EB1744">
        <w:rPr>
          <w:i/>
          <w:lang w:val="en-US"/>
        </w:rPr>
        <w:t xml:space="preserve"> (Aedes aegypti, Aedes albopictus and Culex pipiens).</w:t>
      </w:r>
    </w:p>
    <w:p w14:paraId="4E86CEFF" w14:textId="18758542"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AF” reference FC 029</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4BFE667"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00A75535" w:rsidRPr="00EB1744">
        <w:rPr>
          <w:lang w:val="en-US"/>
        </w:rPr>
        <w:t>cinq sur cinq zones tempérées 25 % AF</w:t>
      </w:r>
      <w:r w:rsidRPr="00EB1744">
        <w:rPr>
          <w:lang w:val="en-US"/>
        </w:rPr>
        <w:t>” reference FC 029</w:t>
      </w:r>
      <w:r w:rsidRPr="00EB1744">
        <w:t xml:space="preserve"> (25% w/w IR3535) applied on skin against horse flies (</w:t>
      </w:r>
      <w:r w:rsidRPr="00EB1744">
        <w:rPr>
          <w:i/>
        </w:rPr>
        <w:t>Dasybasis spp.</w:t>
      </w:r>
      <w:r w:rsidRPr="00EB1744">
        <w:t>) in tropical condition.</w:t>
      </w:r>
    </w:p>
    <w:p w14:paraId="70F6C81E"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NF” reference FC 001</w:t>
      </w:r>
      <w:r w:rsidRPr="00EB1744">
        <w:t xml:space="preserve"> (25% w/w IR3535) applied on skin </w:t>
      </w:r>
      <w:r w:rsidRPr="00AA75BE">
        <w:rPr>
          <w:lang w:val="en-US"/>
        </w:rPr>
        <w:t>against</w:t>
      </w:r>
      <w:r w:rsidRPr="00EB1744">
        <w:t xml:space="preserve"> three </w:t>
      </w:r>
      <w:r w:rsidRPr="00EB1744">
        <w:rPr>
          <w:lang w:val="en-US"/>
        </w:rPr>
        <w:t>mosquito species</w:t>
      </w:r>
      <w:r w:rsidRPr="00EB1744">
        <w:rPr>
          <w:i/>
          <w:lang w:val="en-US"/>
        </w:rPr>
        <w:t xml:space="preserve"> (Aedes aegypti, Aedes albopictus and Culex pipiens).</w:t>
      </w:r>
    </w:p>
    <w:p w14:paraId="46682AC6" w14:textId="0117074C"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 NF” reference FC 001</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53DBBC8"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lastRenderedPageBreak/>
        <w:t>A field trial conducted with ten volunteers with the product “</w:t>
      </w:r>
      <w:r w:rsidR="00A75535" w:rsidRPr="00EB1744">
        <w:rPr>
          <w:lang w:val="en-US"/>
        </w:rPr>
        <w:t>cinq sur cinq zones tempérées 25 % NF</w:t>
      </w:r>
      <w:r w:rsidRPr="00EB1744">
        <w:rPr>
          <w:lang w:val="en-US"/>
        </w:rPr>
        <w:t>” reference FC 001</w:t>
      </w:r>
      <w:r w:rsidRPr="00EB1744">
        <w:t xml:space="preserve"> (25% w/w IR3535) applied on skin against horse flies (</w:t>
      </w:r>
      <w:r w:rsidRPr="00EB1744">
        <w:rPr>
          <w:i/>
        </w:rPr>
        <w:t>Dasybasis spp.</w:t>
      </w:r>
      <w:r w:rsidRPr="00EB1744">
        <w:t>) in tropical condition.</w:t>
      </w:r>
    </w:p>
    <w:p w14:paraId="4C59B6EE" w14:textId="4FB3424A" w:rsidR="00AA75BE" w:rsidRDefault="00AA75BE" w:rsidP="00AA75BE">
      <w:pPr>
        <w:pStyle w:val="Paragraphedeliste"/>
        <w:ind w:left="435"/>
        <w:jc w:val="both"/>
        <w:rPr>
          <w:i/>
          <w:lang w:val="en-US"/>
        </w:rPr>
      </w:pPr>
    </w:p>
    <w:p w14:paraId="292EBE83" w14:textId="77777777" w:rsidR="00AC1133" w:rsidRDefault="00AC1133" w:rsidP="00AC1133">
      <w:pPr>
        <w:spacing w:before="120" w:after="120"/>
        <w:rPr>
          <w:rFonts w:ascii="Arial" w:hAnsi="Arial" w:cs="Arial"/>
          <w:b/>
          <w:u w:val="single"/>
        </w:rPr>
      </w:pPr>
      <w:r w:rsidRPr="001D406B">
        <w:rPr>
          <w:rFonts w:ascii="Arial" w:hAnsi="Arial" w:cs="Arial"/>
          <w:b/>
          <w:u w:val="single"/>
        </w:rPr>
        <w:t>Second data set</w:t>
      </w:r>
    </w:p>
    <w:p w14:paraId="014F80E9" w14:textId="77777777" w:rsidR="00AC1133"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w:t>
      </w:r>
      <w:r>
        <w:rPr>
          <w:lang w:val="en-US"/>
        </w:rPr>
        <w:t xml:space="preserve"> AF</w:t>
      </w:r>
      <w:r w:rsidRPr="00EB1744">
        <w:rPr>
          <w:lang w:val="en-US"/>
        </w:rPr>
        <w:t xml:space="preserve">” </w:t>
      </w:r>
      <w:r w:rsidRPr="00EB1744">
        <w:t xml:space="preserve">(25% w/w IR3535) applied on skin against three </w:t>
      </w:r>
      <w:r w:rsidRPr="00EB1744">
        <w:rPr>
          <w:lang w:val="en-US"/>
        </w:rPr>
        <w:t>mosquito species</w:t>
      </w:r>
      <w:r w:rsidRPr="00EB1744">
        <w:rPr>
          <w:i/>
          <w:lang w:val="en-US"/>
        </w:rPr>
        <w:t xml:space="preserve"> (Aedes aegypti, Aedes albopictus and Culex </w:t>
      </w:r>
      <w:r>
        <w:rPr>
          <w:i/>
          <w:lang w:val="en-US"/>
        </w:rPr>
        <w:t>quinquefasciatus</w:t>
      </w:r>
      <w:r w:rsidRPr="00EB1744">
        <w:rPr>
          <w:i/>
          <w:lang w:val="en-US"/>
        </w:rPr>
        <w:t>).</w:t>
      </w:r>
    </w:p>
    <w:p w14:paraId="62110B89"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zones tempérées</w:t>
      </w:r>
      <w:r>
        <w:rPr>
          <w:lang w:val="en-US"/>
        </w:rPr>
        <w:t xml:space="preserve"> AF</w:t>
      </w:r>
      <w:r w:rsidRPr="00EB1744">
        <w:rPr>
          <w:lang w:val="en-US"/>
        </w:rPr>
        <w:t xml:space="preserve">” </w:t>
      </w:r>
      <w:r w:rsidRPr="00EB1744">
        <w:t xml:space="preserve">(25% w/w IR3535) applied </w:t>
      </w:r>
      <w:r w:rsidRPr="00AC1133">
        <w:t>on skin mous</w:t>
      </w:r>
      <w:r>
        <w:t>e</w:t>
      </w:r>
      <w:r w:rsidRPr="00EB1744">
        <w:t xml:space="preserve"> against ticks (</w:t>
      </w:r>
      <w:r w:rsidRPr="00EB1744">
        <w:rPr>
          <w:i/>
        </w:rPr>
        <w:t>Ixodes ricinus</w:t>
      </w:r>
      <w:r w:rsidRPr="00EB1744">
        <w:t>)</w:t>
      </w:r>
    </w:p>
    <w:p w14:paraId="42F47D02" w14:textId="77777777" w:rsidR="00AC1133" w:rsidRPr="00EB1744" w:rsidRDefault="00AC1133" w:rsidP="00AC1133">
      <w:pPr>
        <w:pStyle w:val="Paragraphedeliste"/>
        <w:suppressAutoHyphens w:val="0"/>
        <w:spacing w:line="260" w:lineRule="atLeast"/>
        <w:ind w:left="142"/>
        <w:contextualSpacing/>
        <w:jc w:val="both"/>
        <w:rPr>
          <w:i/>
          <w:lang w:val="en-US"/>
        </w:rPr>
      </w:pPr>
    </w:p>
    <w:p w14:paraId="28CBA90C" w14:textId="1DC60803" w:rsidR="00AA75BE"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3</w:t>
      </w:r>
    </w:p>
    <w:p w14:paraId="0913009E"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2820EA02"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lang w:val="en-US"/>
        </w:rPr>
      </w:pPr>
      <w:r w:rsidRPr="00EB1744">
        <w:t>An arm-in-cage study conducted with ten human volunteers with the product “</w:t>
      </w:r>
      <w:r w:rsidRPr="00EB1744">
        <w:rPr>
          <w:lang w:val="en-US"/>
        </w:rPr>
        <w:t>cinq sur cinq tropic 35% AF” reference FC 119</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p>
    <w:p w14:paraId="11BE0E7E" w14:textId="4A83552F"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 xml:space="preserve">cinq sur cinq tropic 35% </w:t>
      </w:r>
      <w:r w:rsidRPr="00AA75BE">
        <w:t>AF</w:t>
      </w:r>
      <w:r w:rsidRPr="00EB1744">
        <w:rPr>
          <w:lang w:val="en-US"/>
        </w:rPr>
        <w:t>” reference FC 119</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433EC15A"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AF” reference FC 112</w:t>
      </w:r>
      <w:r w:rsidRPr="00EB1744">
        <w:t xml:space="preserve"> (35% w/w IR3535) applied on skin against horse flies (</w:t>
      </w:r>
      <w:r w:rsidRPr="00EB1744">
        <w:rPr>
          <w:i/>
        </w:rPr>
        <w:t>Dasybasis spp.</w:t>
      </w:r>
      <w:r w:rsidRPr="00EB1744">
        <w:t>) in tropical condition.</w:t>
      </w:r>
    </w:p>
    <w:p w14:paraId="598C81C5"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 xml:space="preserve">cinq sur cinq </w:t>
      </w:r>
      <w:r w:rsidRPr="00AA75BE">
        <w:t>tropic</w:t>
      </w:r>
      <w:r w:rsidRPr="00EB1744">
        <w:rPr>
          <w:lang w:val="en-US"/>
        </w:rPr>
        <w:t xml:space="preserve"> 35% NF” reference FC 001</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r w:rsidRPr="00EB1744">
        <w:rPr>
          <w:i/>
          <w:lang w:val="en-US"/>
        </w:rPr>
        <w:t>.</w:t>
      </w:r>
    </w:p>
    <w:p w14:paraId="7E5B47DE" w14:textId="068FD05E"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tropic 35% NF” reference FC 001</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0EE0FFAB" w14:textId="2A0ACF87" w:rsidR="00AA75BE" w:rsidRPr="00D80597"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NF” reference FC 112</w:t>
      </w:r>
      <w:r w:rsidRPr="00EB1744">
        <w:t xml:space="preserve"> (35% w/w IR3535) applied on skin against horse flies (</w:t>
      </w:r>
      <w:r w:rsidRPr="00EB1744">
        <w:rPr>
          <w:i/>
        </w:rPr>
        <w:t>Dasybasis spp.</w:t>
      </w:r>
      <w:r w:rsidRPr="00EB1744">
        <w:t>) in tropical condition.</w:t>
      </w:r>
    </w:p>
    <w:p w14:paraId="7BC82FAD" w14:textId="77777777" w:rsidR="0059567B" w:rsidRPr="00EB1744" w:rsidRDefault="0059567B" w:rsidP="00D80597">
      <w:pPr>
        <w:pStyle w:val="Paragraphedeliste"/>
        <w:suppressAutoHyphens w:val="0"/>
        <w:spacing w:line="260" w:lineRule="atLeast"/>
        <w:ind w:left="142"/>
        <w:contextualSpacing/>
        <w:jc w:val="both"/>
        <w:rPr>
          <w:i/>
          <w:lang w:val="en-US"/>
        </w:rPr>
      </w:pPr>
    </w:p>
    <w:p w14:paraId="27330A0D" w14:textId="77777777" w:rsidR="00AC1133" w:rsidRPr="00D80597" w:rsidRDefault="00AC1133" w:rsidP="00D80597">
      <w:pPr>
        <w:spacing w:before="120" w:after="120"/>
        <w:rPr>
          <w:rFonts w:ascii="Arial" w:hAnsi="Arial" w:cs="Arial"/>
          <w:b/>
          <w:u w:val="single"/>
        </w:rPr>
      </w:pPr>
      <w:r w:rsidRPr="00D80597">
        <w:rPr>
          <w:rFonts w:ascii="Arial" w:hAnsi="Arial" w:cs="Arial"/>
          <w:b/>
          <w:u w:val="single"/>
        </w:rPr>
        <w:t>Second data set</w:t>
      </w:r>
    </w:p>
    <w:p w14:paraId="6C156D23" w14:textId="1E9FE4E2" w:rsidR="00AC1133" w:rsidRDefault="00AC1133" w:rsidP="00AC1133">
      <w:pPr>
        <w:jc w:val="both"/>
      </w:pPr>
      <w:r>
        <w:t>- An arm-in-cage study conducted with ten human volunteers with the product “cinq sur cinq tropic” (25% w/w IR3535) applied on skin against three mosquito species (</w:t>
      </w:r>
      <w:r w:rsidRPr="00AC1133">
        <w:rPr>
          <w:i/>
        </w:rPr>
        <w:t>Aedes aegypti</w:t>
      </w:r>
      <w:r>
        <w:t xml:space="preserve">, </w:t>
      </w:r>
      <w:r w:rsidRPr="00AC1133">
        <w:rPr>
          <w:i/>
        </w:rPr>
        <w:t>Aedes albopictus</w:t>
      </w:r>
      <w:r>
        <w:t xml:space="preserve">, </w:t>
      </w:r>
      <w:r w:rsidRPr="00AC1133">
        <w:rPr>
          <w:i/>
        </w:rPr>
        <w:t>Culex quinquefasciatus</w:t>
      </w:r>
      <w:r>
        <w:t xml:space="preserve"> and </w:t>
      </w:r>
      <w:r w:rsidRPr="00AC1133">
        <w:rPr>
          <w:i/>
        </w:rPr>
        <w:t>Anopheles gambiae</w:t>
      </w:r>
      <w:r>
        <w:t>).</w:t>
      </w:r>
    </w:p>
    <w:p w14:paraId="68BD0BE0" w14:textId="6F88152D" w:rsidR="00D84599" w:rsidRPr="00D10F18" w:rsidRDefault="00AC1133" w:rsidP="00AC1133">
      <w:pPr>
        <w:jc w:val="both"/>
      </w:pPr>
      <w:r>
        <w:t>- A laboratory study conducted with ten mice with the product “cinq sur cinq tropic” (35% w/w IR3535) applied on skin mouse against ticks (</w:t>
      </w:r>
      <w:r w:rsidRPr="00AC1133">
        <w:rPr>
          <w:i/>
        </w:rPr>
        <w:t>Ixodes ricinus</w:t>
      </w:r>
      <w:r>
        <w:t>)</w:t>
      </w:r>
    </w:p>
    <w:p w14:paraId="377D7887" w14:textId="77777777" w:rsidR="009D0C0B" w:rsidRPr="00EB55D5" w:rsidRDefault="00FA480B" w:rsidP="007D7D68">
      <w:pPr>
        <w:pStyle w:val="Titre4"/>
        <w:rPr>
          <w:rFonts w:ascii="Times New Roman" w:hAnsi="Times New Roman" w:cs="Times New Roman"/>
          <w:i/>
          <w:iCs/>
          <w:lang w:eastAsia="en-US"/>
        </w:rPr>
      </w:pPr>
      <w:bookmarkStart w:id="288" w:name="_Toc486521811"/>
      <w:bookmarkStart w:id="289" w:name="_Toc11162675"/>
      <w:r>
        <w:t>Access to documentation</w:t>
      </w:r>
      <w:bookmarkEnd w:id="288"/>
      <w:bookmarkEnd w:id="289"/>
    </w:p>
    <w:p w14:paraId="638598F3"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17498E2D" w14:textId="77777777" w:rsidR="00EB55D5" w:rsidRDefault="00EB55D5" w:rsidP="00EB55D5">
      <w:pPr>
        <w:jc w:val="both"/>
      </w:pPr>
      <w:r>
        <w:t>Laboratoire Chauvin</w:t>
      </w:r>
      <w:r w:rsidRPr="00D85561">
        <w:t xml:space="preserve"> has access to </w:t>
      </w:r>
      <w:r>
        <w:t xml:space="preserve">data </w:t>
      </w:r>
      <w:r w:rsidRPr="00D85561">
        <w:t xml:space="preserve">on the active substance </w:t>
      </w:r>
      <w:r>
        <w:t>IR3535</w:t>
      </w:r>
      <w:r w:rsidRPr="00D85561">
        <w:t xml:space="preserve"> with a Letter of Access of </w:t>
      </w:r>
      <w:r>
        <w:t>Merck</w:t>
      </w:r>
      <w:r w:rsidRPr="00D85561">
        <w:t xml:space="preserve">, </w:t>
      </w:r>
      <w:r>
        <w:t>one applicant</w:t>
      </w:r>
      <w:r w:rsidRPr="00D85561">
        <w:t xml:space="preserve"> of the active substance</w:t>
      </w:r>
      <w:r>
        <w:t xml:space="preserve"> IR3535</w:t>
      </w:r>
      <w:r w:rsidRPr="00D85561">
        <w:t>.</w:t>
      </w:r>
    </w:p>
    <w:p w14:paraId="7BE01D66" w14:textId="77777777" w:rsidR="00EB55D5" w:rsidRDefault="00EB55D5">
      <w:pPr>
        <w:rPr>
          <w:rFonts w:ascii="Times New Roman" w:eastAsia="Calibri" w:hAnsi="Times New Roman" w:cs="Times New Roman"/>
          <w:i/>
          <w:iCs/>
          <w:lang w:eastAsia="en-US"/>
        </w:rPr>
      </w:pPr>
    </w:p>
    <w:bookmarkEnd w:id="285"/>
    <w:p w14:paraId="5FD4D614" w14:textId="77777777" w:rsidR="009D0C0B" w:rsidRDefault="009D0C0B" w:rsidP="00546BBB">
      <w:pPr>
        <w:rPr>
          <w:rFonts w:eastAsia="Calibri"/>
          <w:sz w:val="24"/>
          <w:szCs w:val="24"/>
          <w:u w:val="single"/>
          <w:lang w:val="de-DE" w:eastAsia="en-US"/>
        </w:rPr>
      </w:pPr>
    </w:p>
    <w:p w14:paraId="03259935" w14:textId="77777777" w:rsidR="00EA0AB2" w:rsidRDefault="00EA0AB2">
      <w:pPr>
        <w:suppressAutoHyphens w:val="0"/>
        <w:rPr>
          <w:rFonts w:eastAsia="Calibri"/>
          <w:b/>
          <w:sz w:val="24"/>
        </w:rPr>
      </w:pPr>
      <w:r>
        <w:lastRenderedPageBreak/>
        <w:br w:type="page"/>
      </w:r>
    </w:p>
    <w:p w14:paraId="547334DC" w14:textId="77777777" w:rsidR="009D0C0B" w:rsidRDefault="00EB55D5" w:rsidP="007D7D68">
      <w:pPr>
        <w:pStyle w:val="Titre2"/>
      </w:pPr>
      <w:bookmarkStart w:id="290" w:name="_Toc11162676"/>
      <w:r w:rsidRPr="007D7D68">
        <w:lastRenderedPageBreak/>
        <w:t xml:space="preserve">Assessment of the biocidal </w:t>
      </w:r>
      <w:r w:rsidR="00FA480B" w:rsidRPr="007D7D68">
        <w:t>family</w:t>
      </w:r>
      <w:bookmarkEnd w:id="290"/>
    </w:p>
    <w:p w14:paraId="62BFB503" w14:textId="77777777" w:rsidR="007D7D68" w:rsidRPr="007D7D68" w:rsidRDefault="007D7D68" w:rsidP="007D7D68">
      <w:pPr>
        <w:pStyle w:val="Absatz"/>
      </w:pPr>
    </w:p>
    <w:p w14:paraId="6F9023CE"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biocidal product is not the same as the one assessed for the inclusion of the active substances in annex 1 of directive 98/8/EC. The composition of the product is confidential and is presented in a confidential annex. The product contains 20</w:t>
      </w:r>
      <w:r w:rsidR="00247544">
        <w:rPr>
          <w:rFonts w:ascii="Verdana" w:hAnsi="Verdana" w:cs="Verdana"/>
        </w:rPr>
        <w:t xml:space="preserve"> to </w:t>
      </w:r>
      <w:r w:rsidRPr="007D318C">
        <w:rPr>
          <w:rFonts w:ascii="Verdana" w:hAnsi="Verdana" w:cs="Verdana"/>
        </w:rPr>
        <w:t>35% of technical active substance IR3535 and 19.94-34.90% of pure active substance IR3535 (purity 99.7%).</w:t>
      </w:r>
    </w:p>
    <w:p w14:paraId="07BA8F60" w14:textId="77777777" w:rsidR="007D318C" w:rsidRPr="007D318C" w:rsidRDefault="007D318C" w:rsidP="007D318C">
      <w:pPr>
        <w:pStyle w:val="Absatz"/>
        <w:jc w:val="both"/>
        <w:rPr>
          <w:rFonts w:ascii="Verdana" w:hAnsi="Verdana" w:cs="Verdana"/>
        </w:rPr>
      </w:pPr>
    </w:p>
    <w:p w14:paraId="1B1AFAF8" w14:textId="77777777" w:rsidR="007D318C" w:rsidRPr="007D318C" w:rsidRDefault="007D318C" w:rsidP="007D318C">
      <w:pPr>
        <w:pStyle w:val="Absatz"/>
        <w:ind w:left="0"/>
        <w:jc w:val="both"/>
        <w:rPr>
          <w:rFonts w:ascii="Verdana" w:hAnsi="Verdana" w:cs="Verdana"/>
        </w:rPr>
      </w:pPr>
      <w:r w:rsidRPr="007D318C">
        <w:rPr>
          <w:rFonts w:ascii="Verdana" w:hAnsi="Verdana" w:cs="Verdana"/>
        </w:rPr>
        <w:t xml:space="preserve">The product does not contain PT6 preservative. </w:t>
      </w:r>
    </w:p>
    <w:p w14:paraId="751AAC32"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end-use concentrations of the product are: 20-35% ready-to-use</w:t>
      </w:r>
    </w:p>
    <w:p w14:paraId="1B4CEB88" w14:textId="77777777" w:rsidR="007D318C" w:rsidRPr="007D318C" w:rsidRDefault="007D318C" w:rsidP="007D318C">
      <w:pPr>
        <w:pStyle w:val="Absatz"/>
        <w:ind w:left="0"/>
        <w:jc w:val="both"/>
        <w:rPr>
          <w:rFonts w:ascii="Verdana" w:hAnsi="Verdana" w:cs="Verdana"/>
        </w:rPr>
      </w:pPr>
    </w:p>
    <w:p w14:paraId="70F49380" w14:textId="77777777" w:rsidR="007D318C" w:rsidRPr="007D318C" w:rsidRDefault="00247544" w:rsidP="007D318C">
      <w:pPr>
        <w:pStyle w:val="Absatz"/>
        <w:ind w:left="0"/>
        <w:jc w:val="both"/>
        <w:rPr>
          <w:rFonts w:ascii="Verdana" w:hAnsi="Verdana" w:cs="Verdana"/>
        </w:rPr>
      </w:pPr>
      <w:r>
        <w:rPr>
          <w:rFonts w:ascii="Verdana" w:hAnsi="Verdana" w:cs="Verdana"/>
        </w:rPr>
        <w:t>Formulation type: AL Any other L</w:t>
      </w:r>
      <w:r w:rsidR="007D318C" w:rsidRPr="007D318C">
        <w:rPr>
          <w:rFonts w:ascii="Verdana" w:hAnsi="Verdana" w:cs="Verdana"/>
        </w:rPr>
        <w:t>iquid</w:t>
      </w:r>
    </w:p>
    <w:p w14:paraId="71CB8032" w14:textId="77777777" w:rsidR="007D318C" w:rsidRPr="007D318C" w:rsidRDefault="007D318C" w:rsidP="007D318C">
      <w:pPr>
        <w:pStyle w:val="Absatz"/>
        <w:ind w:left="0"/>
        <w:jc w:val="both"/>
        <w:rPr>
          <w:rFonts w:ascii="Verdana" w:hAnsi="Verdana" w:cs="Verdana"/>
        </w:rPr>
      </w:pPr>
    </w:p>
    <w:p w14:paraId="2701F12E" w14:textId="77777777" w:rsidR="007D318C" w:rsidRPr="007D318C" w:rsidRDefault="007D318C" w:rsidP="007D318C">
      <w:pPr>
        <w:pStyle w:val="Absatz"/>
        <w:ind w:left="0"/>
        <w:jc w:val="both"/>
        <w:rPr>
          <w:rFonts w:ascii="Verdana" w:hAnsi="Verdana" w:cs="Verdana"/>
        </w:rPr>
      </w:pPr>
      <w:r w:rsidRPr="007D318C">
        <w:rPr>
          <w:rFonts w:ascii="Verdana" w:hAnsi="Verdana" w:cs="Verdana"/>
        </w:rPr>
        <w:t>Hydrocarbon and H304 co-formulant content: 0%.</w:t>
      </w:r>
    </w:p>
    <w:p w14:paraId="108E44A9" w14:textId="77777777" w:rsidR="007D318C" w:rsidRDefault="007D318C" w:rsidP="007D318C">
      <w:pPr>
        <w:pStyle w:val="Absatz"/>
      </w:pPr>
    </w:p>
    <w:p w14:paraId="3CECBDCB" w14:textId="77777777" w:rsidR="007D318C" w:rsidRPr="007D318C" w:rsidRDefault="007D318C" w:rsidP="007D318C">
      <w:pPr>
        <w:pStyle w:val="Absatz"/>
      </w:pPr>
    </w:p>
    <w:p w14:paraId="6139E9A3" w14:textId="77777777" w:rsidR="009D0C0B" w:rsidRDefault="00FA480B" w:rsidP="00311F89">
      <w:pPr>
        <w:pStyle w:val="Titre3"/>
      </w:pPr>
      <w:bookmarkStart w:id="291" w:name="_Toc11162677"/>
      <w:r>
        <w:t>Intended use(s) as applied for by the applicant</w:t>
      </w:r>
      <w:bookmarkEnd w:id="291"/>
      <w:r>
        <w:t xml:space="preserve"> </w:t>
      </w:r>
    </w:p>
    <w:p w14:paraId="05C50AB4" w14:textId="77777777" w:rsidR="00761F82" w:rsidRPr="00761F82" w:rsidRDefault="00761F82" w:rsidP="00761F82">
      <w:pPr>
        <w:pStyle w:val="Titre4"/>
        <w:rPr>
          <w:b/>
        </w:rPr>
      </w:pPr>
      <w:bookmarkStart w:id="292" w:name="_Toc11162678"/>
      <w:r w:rsidRPr="00761F82">
        <w:rPr>
          <w:b/>
        </w:rPr>
        <w:t>META-SPC 1 – CINQ SUR CINQ FAMILLE</w:t>
      </w:r>
      <w:bookmarkEnd w:id="292"/>
    </w:p>
    <w:p w14:paraId="733851DC" w14:textId="129A318B" w:rsidR="00761F82" w:rsidRPr="00BE53CA" w:rsidRDefault="00761F82" w:rsidP="00761F82">
      <w:pPr>
        <w:pStyle w:val="Lgende"/>
        <w:spacing w:after="120"/>
        <w:rPr>
          <w:rFonts w:ascii="Verdana" w:hAnsi="Verdana"/>
        </w:rPr>
      </w:pP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0D07DC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96725"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47E6EAF4" w14:textId="77777777" w:rsidR="00761F82" w:rsidRPr="00C51397" w:rsidRDefault="00761F82" w:rsidP="007D318C">
            <w:pPr>
              <w:ind w:left="123"/>
            </w:pPr>
            <w:r w:rsidRPr="00C51397">
              <w:rPr>
                <w:rFonts w:cs="Arial"/>
                <w:lang w:val="fr-FR" w:eastAsia="fr-FR"/>
              </w:rPr>
              <w:t>PT 19</w:t>
            </w:r>
          </w:p>
        </w:tc>
      </w:tr>
      <w:tr w:rsidR="00761F82" w:rsidRPr="00BE53CA" w14:paraId="563CDC4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767E7B"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1DF153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5E7F18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DC7E9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60F05F89"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08DE31D"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5E4E88EE"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52BB389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2A5A0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9CDAEE4" w14:textId="77777777" w:rsidR="00761F82" w:rsidRPr="00C51397" w:rsidRDefault="00761F82" w:rsidP="007D318C">
            <w:pPr>
              <w:ind w:left="123"/>
            </w:pPr>
            <w:r w:rsidRPr="00C51397">
              <w:rPr>
                <w:rFonts w:cs="Arial"/>
                <w:lang w:val="fr-FR" w:eastAsia="fr-FR"/>
              </w:rPr>
              <w:t>Skin application</w:t>
            </w:r>
          </w:p>
        </w:tc>
      </w:tr>
      <w:tr w:rsidR="00761F82" w:rsidRPr="00BE53CA" w14:paraId="791552D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760769"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207473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C433357"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9EDFCC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17F1D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BA4FEE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p>
          <w:p w14:paraId="73D38FD3" w14:textId="77777777" w:rsidR="00761F82" w:rsidRPr="00C51397" w:rsidRDefault="00761F82" w:rsidP="007D318C">
            <w:pPr>
              <w:ind w:left="123"/>
              <w:jc w:val="both"/>
              <w:rPr>
                <w:rFonts w:cs="Arial"/>
                <w:bCs/>
                <w:lang w:val="en-US"/>
              </w:rPr>
            </w:pPr>
          </w:p>
          <w:p w14:paraId="16417C6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94F354A"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EBC53F7"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30BACD7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073428"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0168E8E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605AB1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682965"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C08AF4A"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43996CA" w14:textId="77777777" w:rsidR="00761F82" w:rsidRPr="00C51397" w:rsidRDefault="00761F82" w:rsidP="00761F82">
            <w:pPr>
              <w:pStyle w:val="Paragraphedeliste"/>
              <w:ind w:left="407"/>
            </w:pPr>
            <w:r w:rsidRPr="00C51397">
              <w:rPr>
                <w:iCs/>
                <w:lang w:eastAsia="en-US"/>
              </w:rPr>
              <w:t xml:space="preserve">HDPE for the bottle </w:t>
            </w:r>
          </w:p>
        </w:tc>
      </w:tr>
    </w:tbl>
    <w:p w14:paraId="12454351" w14:textId="77777777" w:rsidR="00761F82" w:rsidRDefault="00761F82" w:rsidP="00761F82">
      <w:pPr>
        <w:pStyle w:val="Lgende"/>
        <w:spacing w:after="120"/>
        <w:rPr>
          <w:rFonts w:ascii="Verdana" w:hAnsi="Verdana"/>
        </w:rPr>
      </w:pPr>
    </w:p>
    <w:p w14:paraId="063426A3" w14:textId="0D73D0BA"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2893572"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AF52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345B02DA" w14:textId="77777777" w:rsidR="00761F82" w:rsidRPr="00C51397" w:rsidRDefault="00761F82" w:rsidP="007D318C">
            <w:pPr>
              <w:ind w:left="123"/>
            </w:pPr>
            <w:r w:rsidRPr="00C51397">
              <w:rPr>
                <w:rFonts w:cs="Arial"/>
                <w:lang w:val="fr-FR" w:eastAsia="fr-FR"/>
              </w:rPr>
              <w:t>PT 19</w:t>
            </w:r>
          </w:p>
        </w:tc>
      </w:tr>
      <w:tr w:rsidR="00761F82" w:rsidRPr="00BE53CA" w14:paraId="765D64D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D41E8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8A2BDEF"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98F3B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1B4D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EB27864"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6FC14C4C"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3C031DC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BD535" w14:textId="77777777" w:rsidR="00761F82" w:rsidRPr="00BE53CA" w:rsidRDefault="00761F82" w:rsidP="007D318C">
            <w:pPr>
              <w:rPr>
                <w:b/>
              </w:rPr>
            </w:pPr>
            <w:r w:rsidRPr="00BE53CA">
              <w:rPr>
                <w:b/>
                <w:bCs/>
                <w:szCs w:val="24"/>
                <w:lang w:eastAsia="en-GB"/>
              </w:rPr>
              <w:lastRenderedPageBreak/>
              <w:t>Field(s) of use</w:t>
            </w:r>
          </w:p>
        </w:tc>
        <w:tc>
          <w:tcPr>
            <w:tcW w:w="6318" w:type="dxa"/>
            <w:tcBorders>
              <w:top w:val="single" w:sz="4" w:space="0" w:color="000000"/>
              <w:left w:val="nil"/>
              <w:bottom w:val="single" w:sz="4" w:space="0" w:color="000000"/>
              <w:right w:val="single" w:sz="4" w:space="0" w:color="auto"/>
            </w:tcBorders>
          </w:tcPr>
          <w:p w14:paraId="21BF1E88" w14:textId="77777777" w:rsidR="00761F82" w:rsidRPr="00C51397" w:rsidRDefault="00761F82" w:rsidP="007D318C">
            <w:pPr>
              <w:ind w:left="123"/>
            </w:pPr>
            <w:r w:rsidRPr="00C51397">
              <w:rPr>
                <w:rFonts w:cs="Arial"/>
                <w:lang w:val="fr-FR" w:eastAsia="fr-FR"/>
              </w:rPr>
              <w:t>Skin application</w:t>
            </w:r>
          </w:p>
        </w:tc>
      </w:tr>
      <w:tr w:rsidR="00761F82" w:rsidRPr="00BE53CA" w14:paraId="5FBC194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9B058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7C2F235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76CB081"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3D51C9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23BA6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BB1C413" w14:textId="4EFCA473"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2F772C">
              <w:rPr>
                <w:rFonts w:cs="Arial"/>
                <w:lang w:val="en-US" w:eastAsia="fr-FR"/>
              </w:rPr>
              <w:t>0.95</w:t>
            </w:r>
            <w:r w:rsidRPr="00C51397">
              <w:rPr>
                <w:rFonts w:cs="Arial"/>
                <w:lang w:val="en-US" w:eastAsia="fr-FR"/>
              </w:rPr>
              <w:t xml:space="preserve"> mg / cm²</w:t>
            </w:r>
          </w:p>
          <w:p w14:paraId="7DBBE683" w14:textId="77777777" w:rsidR="00761F82" w:rsidRPr="00C51397" w:rsidRDefault="00761F82" w:rsidP="007D318C">
            <w:pPr>
              <w:ind w:left="123"/>
              <w:jc w:val="both"/>
              <w:rPr>
                <w:rFonts w:cs="Arial"/>
                <w:b/>
                <w:lang w:val="en-US" w:eastAsia="fr-FR"/>
              </w:rPr>
            </w:pPr>
          </w:p>
          <w:p w14:paraId="2C87391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5AA5C075"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CBF87B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B6059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7F01A26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1E0DDC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C5F93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7F6209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384E60B5" w14:textId="77777777" w:rsidR="00761F82" w:rsidRPr="00C51397" w:rsidRDefault="00761F82" w:rsidP="00761F82">
            <w:pPr>
              <w:pStyle w:val="Paragraphedeliste"/>
              <w:ind w:left="407"/>
            </w:pPr>
            <w:r w:rsidRPr="00C51397">
              <w:rPr>
                <w:iCs/>
                <w:lang w:eastAsia="en-US"/>
              </w:rPr>
              <w:t>HDPE for the bottle</w:t>
            </w:r>
          </w:p>
        </w:tc>
      </w:tr>
    </w:tbl>
    <w:p w14:paraId="1AA966A7" w14:textId="77777777" w:rsidR="00761F82" w:rsidRPr="00BE53CA" w:rsidRDefault="00761F82" w:rsidP="00761F82"/>
    <w:p w14:paraId="6FD3C718" w14:textId="3EFC3D41"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DFFA97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89C6ED"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2A13876" w14:textId="77777777" w:rsidR="00761F82" w:rsidRPr="00C51397" w:rsidRDefault="00761F82" w:rsidP="007D318C">
            <w:pPr>
              <w:ind w:left="123"/>
            </w:pPr>
            <w:r w:rsidRPr="00C51397">
              <w:rPr>
                <w:rFonts w:cs="Arial"/>
                <w:lang w:val="fr-FR" w:eastAsia="fr-FR"/>
              </w:rPr>
              <w:t>PT 19</w:t>
            </w:r>
          </w:p>
        </w:tc>
      </w:tr>
      <w:tr w:rsidR="00761F82" w:rsidRPr="00BE53CA" w14:paraId="69A899F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15D0BE"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3F5D99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846DF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288AF5"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26778C7" w14:textId="59AA26F7"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C34E78">
              <w:rPr>
                <w:rFonts w:cs="Arial"/>
                <w:i/>
                <w:lang w:val="en-US"/>
              </w:rPr>
              <w:t>Dasybasis spp.</w:t>
            </w:r>
            <w:r w:rsidR="00621CD6">
              <w:rPr>
                <w:rFonts w:cs="Arial"/>
                <w:lang w:val="en-US"/>
              </w:rPr>
              <w:t>)</w:t>
            </w:r>
          </w:p>
          <w:p w14:paraId="76911E5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47B6E4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EDACD4"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60BF9CF" w14:textId="77777777" w:rsidR="00761F82" w:rsidRPr="00C51397" w:rsidRDefault="00761F82" w:rsidP="007D318C">
            <w:pPr>
              <w:ind w:left="123"/>
            </w:pPr>
            <w:r w:rsidRPr="00C51397">
              <w:rPr>
                <w:rFonts w:cs="Arial"/>
                <w:lang w:val="fr-FR" w:eastAsia="fr-FR"/>
              </w:rPr>
              <w:t>Skin application</w:t>
            </w:r>
          </w:p>
        </w:tc>
      </w:tr>
      <w:tr w:rsidR="00761F82" w:rsidRPr="00BE53CA" w14:paraId="5DFA640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41E80B"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016FB07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D156C4"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E22A39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DB9F04"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9704F6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1.95 mg / cm²</w:t>
            </w:r>
            <w:r w:rsidRPr="00C51397">
              <w:rPr>
                <w:rFonts w:cs="Arial"/>
                <w:b/>
                <w:lang w:val="en-US" w:eastAsia="fr-FR"/>
              </w:rPr>
              <w:t xml:space="preserve"> </w:t>
            </w:r>
          </w:p>
          <w:p w14:paraId="54A2A198" w14:textId="77777777" w:rsidR="00761F82" w:rsidRPr="00C51397" w:rsidRDefault="00761F82" w:rsidP="007D318C">
            <w:pPr>
              <w:ind w:left="123"/>
              <w:jc w:val="both"/>
              <w:rPr>
                <w:rFonts w:cs="Arial"/>
                <w:bCs/>
                <w:lang w:val="en-US"/>
              </w:rPr>
            </w:pPr>
          </w:p>
          <w:p w14:paraId="7E1E1E21"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476D6FD"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463560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EBB9F7"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B4A233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07C637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B0BF3D"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FA53576"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0000F9D0" w14:textId="77777777" w:rsidR="00761F82" w:rsidRPr="00A26ED0" w:rsidRDefault="00761F82" w:rsidP="00761F82">
            <w:pPr>
              <w:pStyle w:val="Paragraphedeliste"/>
              <w:ind w:left="407"/>
            </w:pPr>
            <w:r w:rsidRPr="00C51397">
              <w:rPr>
                <w:iCs/>
                <w:lang w:eastAsia="en-US"/>
              </w:rPr>
              <w:t>HDPE for the bottle</w:t>
            </w:r>
          </w:p>
        </w:tc>
      </w:tr>
    </w:tbl>
    <w:p w14:paraId="7F00FAA9" w14:textId="77777777" w:rsidR="00761F82" w:rsidRDefault="00761F82" w:rsidP="007D7D68"/>
    <w:p w14:paraId="639D2E10" w14:textId="77777777" w:rsidR="00761F82" w:rsidRPr="00761F82" w:rsidRDefault="00761F82" w:rsidP="00761F82">
      <w:pPr>
        <w:pStyle w:val="Titre4"/>
      </w:pPr>
      <w:bookmarkStart w:id="293" w:name="_Toc11162679"/>
      <w:r w:rsidRPr="00761F82">
        <w:rPr>
          <w:b/>
        </w:rPr>
        <w:t xml:space="preserve">META-SPC </w:t>
      </w:r>
      <w:r>
        <w:rPr>
          <w:b/>
        </w:rPr>
        <w:t>2</w:t>
      </w:r>
      <w:r w:rsidRPr="00761F82">
        <w:rPr>
          <w:b/>
        </w:rPr>
        <w:t xml:space="preserve"> – CINQ </w:t>
      </w:r>
      <w:r>
        <w:rPr>
          <w:b/>
        </w:rPr>
        <w:t>SUR CINQ ZONES TEMPEREES</w:t>
      </w:r>
      <w:bookmarkEnd w:id="293"/>
    </w:p>
    <w:p w14:paraId="1FFD01A4" w14:textId="6AE78B0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25FA04D"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34C4A6"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B68E681" w14:textId="77777777" w:rsidR="00761F82" w:rsidRPr="00C51397" w:rsidRDefault="00761F82" w:rsidP="007D318C">
            <w:pPr>
              <w:ind w:left="123"/>
            </w:pPr>
            <w:r w:rsidRPr="00C51397">
              <w:rPr>
                <w:rFonts w:cs="Arial"/>
                <w:lang w:val="fr-FR" w:eastAsia="fr-FR"/>
              </w:rPr>
              <w:t>PT 19</w:t>
            </w:r>
          </w:p>
        </w:tc>
      </w:tr>
      <w:tr w:rsidR="00761F82" w:rsidRPr="00BE53CA" w14:paraId="73DCAE2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95A813"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D5B7"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2B967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115AB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58D11A61"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68EDF299"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B80BEF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EFFE1A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3974E1"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B45C769" w14:textId="77777777" w:rsidR="00761F82" w:rsidRPr="00C51397" w:rsidRDefault="00761F82" w:rsidP="007D318C">
            <w:pPr>
              <w:ind w:left="123"/>
            </w:pPr>
            <w:r w:rsidRPr="00C51397">
              <w:rPr>
                <w:rFonts w:cs="Arial"/>
                <w:lang w:val="fr-FR" w:eastAsia="fr-FR"/>
              </w:rPr>
              <w:t>Skin application</w:t>
            </w:r>
          </w:p>
        </w:tc>
      </w:tr>
      <w:tr w:rsidR="00761F82" w:rsidRPr="00BE53CA" w14:paraId="2A2E5CA5"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80D40E"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E53F7D4"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6573238"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1AAF005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A4F8A9" w14:textId="77777777" w:rsidR="00761F82" w:rsidRPr="00BE53CA" w:rsidRDefault="00761F82" w:rsidP="007D318C">
            <w:pPr>
              <w:rPr>
                <w:b/>
              </w:rPr>
            </w:pPr>
            <w:r w:rsidRPr="00BE53CA">
              <w:rPr>
                <w:b/>
                <w:bCs/>
                <w:szCs w:val="24"/>
                <w:lang w:eastAsia="en-GB"/>
              </w:rPr>
              <w:lastRenderedPageBreak/>
              <w:t>Application rate(s) and frequency</w:t>
            </w:r>
          </w:p>
        </w:tc>
        <w:tc>
          <w:tcPr>
            <w:tcW w:w="6318" w:type="dxa"/>
            <w:tcBorders>
              <w:top w:val="single" w:sz="4" w:space="0" w:color="000000"/>
              <w:left w:val="nil"/>
              <w:bottom w:val="single" w:sz="4" w:space="0" w:color="000000"/>
              <w:right w:val="single" w:sz="4" w:space="0" w:color="auto"/>
            </w:tcBorders>
          </w:tcPr>
          <w:p w14:paraId="06E4599E" w14:textId="5E067F4B"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w:t>
            </w:r>
            <w:r w:rsidR="00D34AFC">
              <w:rPr>
                <w:rFonts w:cs="Arial"/>
                <w:lang w:val="en-US" w:eastAsia="fr-FR"/>
              </w:rPr>
              <w:t>68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014EBD4C" w14:textId="77777777" w:rsidR="00761F82" w:rsidRPr="00C51397" w:rsidRDefault="00761F82" w:rsidP="007D318C">
            <w:pPr>
              <w:ind w:left="123"/>
              <w:jc w:val="both"/>
              <w:rPr>
                <w:rFonts w:cs="Arial"/>
                <w:bCs/>
                <w:lang w:val="en-US"/>
              </w:rPr>
            </w:pPr>
          </w:p>
          <w:p w14:paraId="44C0B73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3042ACED"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08F0D884"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0CB5CFA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ABFE63"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4F4B096F"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AF146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5EB00F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3910DC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EC9488E" w14:textId="77777777" w:rsidR="00761F82" w:rsidRPr="00C51397" w:rsidRDefault="00761F82" w:rsidP="007D318C">
            <w:pPr>
              <w:pStyle w:val="Paragraphedeliste"/>
              <w:ind w:left="407"/>
            </w:pPr>
            <w:r w:rsidRPr="00C51397">
              <w:rPr>
                <w:iCs/>
                <w:lang w:eastAsia="en-US"/>
              </w:rPr>
              <w:t xml:space="preserve">HDPE for the bottle </w:t>
            </w:r>
          </w:p>
        </w:tc>
      </w:tr>
    </w:tbl>
    <w:p w14:paraId="251F11D5" w14:textId="77777777" w:rsidR="00761F82" w:rsidRDefault="00761F82" w:rsidP="00761F82">
      <w:pPr>
        <w:pStyle w:val="Lgende"/>
        <w:spacing w:after="120"/>
        <w:rPr>
          <w:rFonts w:ascii="Verdana" w:hAnsi="Verdana"/>
        </w:rPr>
      </w:pPr>
    </w:p>
    <w:p w14:paraId="33FBE329" w14:textId="3E6E41E4"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5C91BDF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465A0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62F7EED1" w14:textId="77777777" w:rsidR="00761F82" w:rsidRPr="00C51397" w:rsidRDefault="00761F82" w:rsidP="007D318C">
            <w:pPr>
              <w:ind w:left="123"/>
            </w:pPr>
            <w:r w:rsidRPr="00C51397">
              <w:rPr>
                <w:rFonts w:cs="Arial"/>
                <w:lang w:val="fr-FR" w:eastAsia="fr-FR"/>
              </w:rPr>
              <w:t>PT 19</w:t>
            </w:r>
          </w:p>
        </w:tc>
      </w:tr>
      <w:tr w:rsidR="00761F82" w:rsidRPr="00BE53CA" w14:paraId="480850AB"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307D3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0541CAA8"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7D4009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0B8E76"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1064EC48"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0AC94E78"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413A98C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26DCF8"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CF80091" w14:textId="77777777" w:rsidR="00761F82" w:rsidRPr="00C51397" w:rsidRDefault="00761F82" w:rsidP="007D318C">
            <w:pPr>
              <w:ind w:left="123"/>
            </w:pPr>
            <w:r w:rsidRPr="00C51397">
              <w:rPr>
                <w:rFonts w:cs="Arial"/>
                <w:lang w:val="fr-FR" w:eastAsia="fr-FR"/>
              </w:rPr>
              <w:t>Skin application</w:t>
            </w:r>
          </w:p>
        </w:tc>
      </w:tr>
      <w:tr w:rsidR="00761F82" w:rsidRPr="00BE53CA" w14:paraId="1F38AC5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04364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A2304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5231DB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6F712E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3910F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144C17B7" w14:textId="220CC294"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D34AFC">
              <w:rPr>
                <w:rFonts w:cs="Arial"/>
                <w:lang w:val="en-US" w:eastAsia="fr-FR"/>
              </w:rPr>
              <w:t>0.93</w:t>
            </w:r>
            <w:r w:rsidRPr="00C51397">
              <w:rPr>
                <w:rFonts w:cs="Arial"/>
                <w:lang w:val="en-US" w:eastAsia="fr-FR"/>
              </w:rPr>
              <w:t xml:space="preserve"> mg / cm²</w:t>
            </w:r>
          </w:p>
          <w:p w14:paraId="46368E5D" w14:textId="77777777" w:rsidR="00761F82" w:rsidRPr="00C51397" w:rsidRDefault="00761F82" w:rsidP="007D318C">
            <w:pPr>
              <w:ind w:left="123"/>
              <w:jc w:val="both"/>
              <w:rPr>
                <w:rFonts w:cs="Arial"/>
                <w:b/>
                <w:lang w:val="en-US" w:eastAsia="fr-FR"/>
              </w:rPr>
            </w:pPr>
          </w:p>
          <w:p w14:paraId="3600592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466A19EB"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6E5941E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421284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71366BD"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2C3324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42A55E"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4CEEEA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1A5441F" w14:textId="77777777" w:rsidR="00761F82" w:rsidRPr="00C51397" w:rsidRDefault="00761F82" w:rsidP="00761F82">
            <w:pPr>
              <w:pStyle w:val="Paragraphedeliste"/>
              <w:ind w:left="407"/>
            </w:pPr>
            <w:r w:rsidRPr="00C51397">
              <w:rPr>
                <w:iCs/>
                <w:lang w:eastAsia="en-US"/>
              </w:rPr>
              <w:t>HDPE for the bottle</w:t>
            </w:r>
          </w:p>
        </w:tc>
      </w:tr>
    </w:tbl>
    <w:p w14:paraId="410BB756" w14:textId="77777777" w:rsidR="00761F82" w:rsidRPr="00BE53CA" w:rsidRDefault="00761F82" w:rsidP="00761F82"/>
    <w:p w14:paraId="7985359B" w14:textId="4357A798"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12134531"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66739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36C700C" w14:textId="77777777" w:rsidR="00761F82" w:rsidRPr="00C51397" w:rsidRDefault="00761F82" w:rsidP="007D318C">
            <w:pPr>
              <w:ind w:left="123"/>
            </w:pPr>
            <w:r w:rsidRPr="00C51397">
              <w:rPr>
                <w:rFonts w:cs="Arial"/>
                <w:lang w:val="fr-FR" w:eastAsia="fr-FR"/>
              </w:rPr>
              <w:t>PT 19</w:t>
            </w:r>
          </w:p>
        </w:tc>
      </w:tr>
      <w:tr w:rsidR="00761F82" w:rsidRPr="00BE53CA" w14:paraId="4F43A491"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52318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443FCBC"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2BC86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0D3A92"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38CE276" w14:textId="0DC23ED0"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8803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551E48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90A86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99A739B" w14:textId="77777777" w:rsidR="00761F82" w:rsidRPr="00C51397" w:rsidRDefault="00761F82" w:rsidP="007D318C">
            <w:pPr>
              <w:ind w:left="123"/>
            </w:pPr>
            <w:r w:rsidRPr="00C51397">
              <w:rPr>
                <w:rFonts w:cs="Arial"/>
                <w:lang w:val="fr-FR" w:eastAsia="fr-FR"/>
              </w:rPr>
              <w:t>Skin application</w:t>
            </w:r>
          </w:p>
        </w:tc>
      </w:tr>
      <w:tr w:rsidR="00761F82" w:rsidRPr="00BE53CA" w14:paraId="0B9DABD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B86250"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9A0600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8915CB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0ADDB53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D66A7D"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EC0224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1.48</w:t>
            </w:r>
            <w:r w:rsidRPr="00C51397">
              <w:rPr>
                <w:rFonts w:cs="Arial"/>
                <w:lang w:val="en-US" w:eastAsia="fr-FR"/>
              </w:rPr>
              <w:t xml:space="preserve"> mg / cm²</w:t>
            </w:r>
            <w:r w:rsidRPr="00C51397">
              <w:rPr>
                <w:rFonts w:cs="Arial"/>
                <w:b/>
                <w:lang w:val="en-US" w:eastAsia="fr-FR"/>
              </w:rPr>
              <w:t xml:space="preserve"> </w:t>
            </w:r>
          </w:p>
          <w:p w14:paraId="3BEF50E9" w14:textId="77777777" w:rsidR="00761F82" w:rsidRPr="00C51397" w:rsidRDefault="00761F82" w:rsidP="007D318C">
            <w:pPr>
              <w:ind w:left="123"/>
              <w:jc w:val="both"/>
              <w:rPr>
                <w:rFonts w:cs="Arial"/>
                <w:bCs/>
                <w:lang w:val="en-US"/>
              </w:rPr>
            </w:pPr>
          </w:p>
          <w:p w14:paraId="66FFDC0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0A9BDA9"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12985D8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7CE680"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0A3AFB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0BE2CAF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49461B" w14:textId="77777777" w:rsidR="00761F82" w:rsidRPr="00BE53CA" w:rsidRDefault="00761F82" w:rsidP="007D318C">
            <w:pPr>
              <w:rPr>
                <w:b/>
              </w:rPr>
            </w:pPr>
            <w:r w:rsidRPr="00BE53CA">
              <w:rPr>
                <w:b/>
                <w:bCs/>
                <w:szCs w:val="24"/>
                <w:lang w:eastAsia="en-GB"/>
              </w:rPr>
              <w:lastRenderedPageBreak/>
              <w:t>Pack sizes and packaging material</w:t>
            </w:r>
          </w:p>
        </w:tc>
        <w:tc>
          <w:tcPr>
            <w:tcW w:w="6318" w:type="dxa"/>
            <w:tcBorders>
              <w:top w:val="single" w:sz="4" w:space="0" w:color="000000"/>
              <w:left w:val="nil"/>
              <w:bottom w:val="single" w:sz="4" w:space="0" w:color="000000"/>
              <w:right w:val="single" w:sz="4" w:space="0" w:color="auto"/>
            </w:tcBorders>
          </w:tcPr>
          <w:p w14:paraId="681364E1"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B11FB4E" w14:textId="77777777" w:rsidR="00761F82" w:rsidRPr="00A26ED0" w:rsidRDefault="00761F82" w:rsidP="00761F82">
            <w:pPr>
              <w:pStyle w:val="Paragraphedeliste"/>
              <w:ind w:left="407"/>
            </w:pPr>
            <w:r w:rsidRPr="00C51397">
              <w:rPr>
                <w:iCs/>
                <w:lang w:eastAsia="en-US"/>
              </w:rPr>
              <w:t>HDPE for the bottle</w:t>
            </w:r>
          </w:p>
        </w:tc>
      </w:tr>
    </w:tbl>
    <w:p w14:paraId="1690065F" w14:textId="77777777" w:rsidR="00761F82" w:rsidRDefault="00761F82" w:rsidP="00761F82">
      <w:pPr>
        <w:pStyle w:val="Absatz"/>
        <w:rPr>
          <w:lang w:val="de-DE"/>
        </w:rPr>
      </w:pPr>
    </w:p>
    <w:p w14:paraId="2E51324B" w14:textId="77777777" w:rsidR="00761F82" w:rsidRPr="00761F82" w:rsidRDefault="00761F82" w:rsidP="00761F82">
      <w:pPr>
        <w:pStyle w:val="Titre4"/>
      </w:pPr>
      <w:bookmarkStart w:id="294" w:name="_Toc11162680"/>
      <w:r w:rsidRPr="00761F82">
        <w:rPr>
          <w:b/>
        </w:rPr>
        <w:t xml:space="preserve">META-SPC </w:t>
      </w:r>
      <w:r>
        <w:rPr>
          <w:b/>
        </w:rPr>
        <w:t>3</w:t>
      </w:r>
      <w:r w:rsidRPr="00761F82">
        <w:rPr>
          <w:b/>
        </w:rPr>
        <w:t xml:space="preserve"> – CINQ SUR CINQ </w:t>
      </w:r>
      <w:r>
        <w:rPr>
          <w:b/>
        </w:rPr>
        <w:t>TROPIC</w:t>
      </w:r>
      <w:bookmarkEnd w:id="294"/>
    </w:p>
    <w:p w14:paraId="7C034188" w14:textId="18BFB4F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E02924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F5F9E4"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E80607E" w14:textId="77777777" w:rsidR="00761F82" w:rsidRPr="00C51397" w:rsidRDefault="00761F82" w:rsidP="007D318C">
            <w:pPr>
              <w:ind w:left="123"/>
            </w:pPr>
            <w:r w:rsidRPr="00C51397">
              <w:rPr>
                <w:rFonts w:cs="Arial"/>
                <w:lang w:val="fr-FR" w:eastAsia="fr-FR"/>
              </w:rPr>
              <w:t>PT 19</w:t>
            </w:r>
          </w:p>
        </w:tc>
      </w:tr>
      <w:tr w:rsidR="00761F82" w:rsidRPr="00BE53CA" w14:paraId="27F0C45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B157E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1584EFD0"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9F5B0E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A85BBF"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D4A60D"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3F2F746" w14:textId="77777777" w:rsidR="00761F82" w:rsidRDefault="00761F82" w:rsidP="007D318C">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B04F4E6" w14:textId="77777777" w:rsidR="007E1CEB" w:rsidRPr="00527F97" w:rsidRDefault="007E1CEB" w:rsidP="007D318C">
            <w:pPr>
              <w:ind w:left="123"/>
              <w:jc w:val="both"/>
              <w:rPr>
                <w:rFonts w:cs="Arial"/>
                <w:i/>
                <w:lang w:val="en-US"/>
              </w:rPr>
            </w:pPr>
            <w:r w:rsidRPr="00527F97">
              <w:rPr>
                <w:rFonts w:cs="Arial"/>
                <w:bCs/>
                <w:i/>
                <w:lang w:val="en-US" w:eastAsia="fr-FR"/>
              </w:rPr>
              <w:t>Anopheles mosquitoes</w:t>
            </w:r>
            <w:r>
              <w:rPr>
                <w:rFonts w:cs="Arial"/>
                <w:bCs/>
                <w:i/>
                <w:lang w:val="en-US" w:eastAsia="fr-FR"/>
              </w:rPr>
              <w:t xml:space="preserve"> (Anopheles spp.)</w:t>
            </w:r>
          </w:p>
          <w:p w14:paraId="2833E57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2DC8178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90AF77"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6A83361" w14:textId="77777777" w:rsidR="00761F82" w:rsidRPr="00C51397" w:rsidRDefault="00761F82" w:rsidP="007D318C">
            <w:pPr>
              <w:ind w:left="123"/>
            </w:pPr>
            <w:r w:rsidRPr="00C51397">
              <w:rPr>
                <w:rFonts w:cs="Arial"/>
                <w:lang w:val="fr-FR" w:eastAsia="fr-FR"/>
              </w:rPr>
              <w:t>Skin application</w:t>
            </w:r>
          </w:p>
        </w:tc>
      </w:tr>
      <w:tr w:rsidR="00761F82" w:rsidRPr="00BE53CA" w14:paraId="5A357E2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3CA495"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182ED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76EF6D0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55AB71B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358066"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0C8BA7EB" w14:textId="03934CD2"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0.</w:t>
            </w:r>
            <w:r w:rsidR="00D34AFC">
              <w:rPr>
                <w:rFonts w:cs="Arial"/>
                <w:lang w:val="en-US" w:eastAsia="fr-FR"/>
              </w:rPr>
              <w:t>48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64B59432" w14:textId="77777777" w:rsidR="00761F82" w:rsidRPr="00C51397" w:rsidRDefault="00761F82" w:rsidP="007D318C">
            <w:pPr>
              <w:ind w:left="123"/>
              <w:jc w:val="both"/>
              <w:rPr>
                <w:rFonts w:cs="Arial"/>
                <w:bCs/>
                <w:lang w:val="en-US"/>
              </w:rPr>
            </w:pPr>
          </w:p>
          <w:p w14:paraId="25033A5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7E24FA9"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016CC61"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603A92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374AF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D43770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5A5289B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225A5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AF0C52D"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1C915B5" w14:textId="77777777" w:rsidR="00761F82" w:rsidRPr="00C51397" w:rsidRDefault="00761F82" w:rsidP="00761F82">
            <w:pPr>
              <w:pStyle w:val="Paragraphedeliste"/>
              <w:ind w:left="407"/>
            </w:pPr>
            <w:r w:rsidRPr="00C51397">
              <w:rPr>
                <w:iCs/>
                <w:lang w:eastAsia="en-US"/>
              </w:rPr>
              <w:t>HDPE for the bottle</w:t>
            </w:r>
          </w:p>
        </w:tc>
      </w:tr>
    </w:tbl>
    <w:p w14:paraId="2B7AC7FE" w14:textId="77777777" w:rsidR="00761F82" w:rsidRDefault="00761F82" w:rsidP="00761F82">
      <w:pPr>
        <w:pStyle w:val="Lgende"/>
        <w:spacing w:after="120"/>
        <w:rPr>
          <w:rFonts w:ascii="Verdana" w:hAnsi="Verdana"/>
        </w:rPr>
      </w:pPr>
    </w:p>
    <w:p w14:paraId="205714D2" w14:textId="71166C1D"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ECBE5C7"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C682F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59A62C5" w14:textId="77777777" w:rsidR="00761F82" w:rsidRPr="00C51397" w:rsidRDefault="00761F82" w:rsidP="007D318C">
            <w:pPr>
              <w:ind w:left="123"/>
            </w:pPr>
            <w:r w:rsidRPr="00C51397">
              <w:rPr>
                <w:rFonts w:cs="Arial"/>
                <w:lang w:val="fr-FR" w:eastAsia="fr-FR"/>
              </w:rPr>
              <w:t>PT 19</w:t>
            </w:r>
          </w:p>
        </w:tc>
      </w:tr>
      <w:tr w:rsidR="00761F82" w:rsidRPr="00BE53CA" w14:paraId="2BA0458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3ABE56"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BA4C82D"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33061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975A14"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F67808A"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50BB0EB7"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7166B73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18DE89"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F1E1DB6" w14:textId="77777777" w:rsidR="00761F82" w:rsidRPr="00C51397" w:rsidRDefault="00761F82" w:rsidP="007D318C">
            <w:pPr>
              <w:ind w:left="123"/>
            </w:pPr>
            <w:r w:rsidRPr="00C51397">
              <w:rPr>
                <w:rFonts w:cs="Arial"/>
                <w:lang w:val="fr-FR" w:eastAsia="fr-FR"/>
              </w:rPr>
              <w:t>Skin application</w:t>
            </w:r>
          </w:p>
        </w:tc>
      </w:tr>
      <w:tr w:rsidR="00761F82" w:rsidRPr="00BE53CA" w14:paraId="713163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8EB82F"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5A3C8D6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6009C0AC"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82D968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D31B9F"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D74FF1" w14:textId="7B9BBF46"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00D34AFC">
              <w:rPr>
                <w:rFonts w:cs="Arial"/>
                <w:lang w:val="en-US" w:eastAsia="fr-FR"/>
              </w:rPr>
              <w:t>0.66</w:t>
            </w:r>
            <w:r w:rsidRPr="00C51397">
              <w:rPr>
                <w:rFonts w:cs="Arial"/>
                <w:lang w:val="en-US" w:eastAsia="fr-FR"/>
              </w:rPr>
              <w:t xml:space="preserve"> mg / cm²</w:t>
            </w:r>
          </w:p>
          <w:p w14:paraId="0622BEB3" w14:textId="77777777" w:rsidR="00761F82" w:rsidRPr="00C51397" w:rsidRDefault="00761F82" w:rsidP="007D318C">
            <w:pPr>
              <w:ind w:left="123"/>
              <w:jc w:val="both"/>
              <w:rPr>
                <w:rFonts w:cs="Arial"/>
                <w:b/>
                <w:lang w:val="en-US" w:eastAsia="fr-FR"/>
              </w:rPr>
            </w:pPr>
          </w:p>
          <w:p w14:paraId="7DFA8C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FFE41C3"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09255F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3A35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8CDF73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75F429E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F7F1A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AFDFA6B"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1C7CAC8C" w14:textId="77777777" w:rsidR="00761F82" w:rsidRPr="00C51397" w:rsidRDefault="00761F82" w:rsidP="00761F82">
            <w:pPr>
              <w:pStyle w:val="Paragraphedeliste"/>
              <w:ind w:left="407"/>
            </w:pPr>
            <w:r w:rsidRPr="00C51397">
              <w:rPr>
                <w:iCs/>
                <w:lang w:eastAsia="en-US"/>
              </w:rPr>
              <w:t>HDPE for the bottle</w:t>
            </w:r>
          </w:p>
        </w:tc>
      </w:tr>
    </w:tbl>
    <w:p w14:paraId="32F7B7B1" w14:textId="77777777" w:rsidR="00761F82" w:rsidRPr="00BE53CA" w:rsidRDefault="00761F82" w:rsidP="00761F82"/>
    <w:p w14:paraId="644ECD0D" w14:textId="40DDE492"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498CBD2F"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1D5E10"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7AE6CB3" w14:textId="77777777" w:rsidR="00761F82" w:rsidRPr="00C51397" w:rsidRDefault="00761F82" w:rsidP="007D318C">
            <w:pPr>
              <w:ind w:left="123"/>
            </w:pPr>
            <w:r w:rsidRPr="00C51397">
              <w:rPr>
                <w:rFonts w:cs="Arial"/>
                <w:lang w:val="fr-FR" w:eastAsia="fr-FR"/>
              </w:rPr>
              <w:t>PT 19</w:t>
            </w:r>
          </w:p>
        </w:tc>
      </w:tr>
      <w:tr w:rsidR="00761F82" w:rsidRPr="00BE53CA" w14:paraId="300A91B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4289B8"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0EAA22ED" w14:textId="77777777" w:rsidR="00761F82" w:rsidRPr="00C51397" w:rsidRDefault="00761F82" w:rsidP="007D318C">
            <w:pPr>
              <w:ind w:left="123"/>
            </w:pPr>
            <w:r w:rsidRPr="00C51397">
              <w:rPr>
                <w:rFonts w:cs="Arial"/>
                <w:lang w:val="fr-FR" w:eastAsia="fr-FR"/>
              </w:rPr>
              <w:t xml:space="preserve">Insect repellents </w:t>
            </w:r>
          </w:p>
        </w:tc>
      </w:tr>
      <w:tr w:rsidR="00761F82" w:rsidRPr="00BE53CA" w14:paraId="6AA8FB7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8545D1"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3D43413" w14:textId="29E3EF9E"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E8BE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6A03F3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C333FB"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EAE0FC8" w14:textId="77777777" w:rsidR="00761F82" w:rsidRPr="00C51397" w:rsidRDefault="00761F82" w:rsidP="007D318C">
            <w:pPr>
              <w:ind w:left="123"/>
            </w:pPr>
            <w:r w:rsidRPr="00C51397">
              <w:rPr>
                <w:rFonts w:cs="Arial"/>
                <w:lang w:val="fr-FR" w:eastAsia="fr-FR"/>
              </w:rPr>
              <w:t>Skin application</w:t>
            </w:r>
          </w:p>
        </w:tc>
      </w:tr>
      <w:tr w:rsidR="00761F82" w:rsidRPr="00BE53CA" w14:paraId="0FBC796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A575AC"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2A021C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3C7E0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45E6246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899B7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61CF4AC"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1.07</w:t>
            </w:r>
            <w:r w:rsidRPr="00C51397">
              <w:rPr>
                <w:rFonts w:cs="Arial"/>
                <w:lang w:val="en-US" w:eastAsia="fr-FR"/>
              </w:rPr>
              <w:t xml:space="preserve"> mg / cm²</w:t>
            </w:r>
            <w:r w:rsidRPr="00C51397">
              <w:rPr>
                <w:rFonts w:cs="Arial"/>
                <w:b/>
                <w:lang w:val="en-US" w:eastAsia="fr-FR"/>
              </w:rPr>
              <w:t xml:space="preserve"> </w:t>
            </w:r>
          </w:p>
          <w:p w14:paraId="2FE35449" w14:textId="77777777" w:rsidR="00761F82" w:rsidRPr="00C51397" w:rsidRDefault="00761F82" w:rsidP="007D318C">
            <w:pPr>
              <w:ind w:left="123"/>
              <w:jc w:val="both"/>
              <w:rPr>
                <w:rFonts w:cs="Arial"/>
                <w:bCs/>
                <w:lang w:val="en-US"/>
              </w:rPr>
            </w:pPr>
          </w:p>
          <w:p w14:paraId="3F253A47"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123993C2"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0BEB054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FAD0F"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96ED4E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EB6283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3545D6"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60C4F78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F5A1A76" w14:textId="77777777" w:rsidR="00761F82" w:rsidRPr="00A26ED0" w:rsidRDefault="00761F82" w:rsidP="007D318C">
            <w:pPr>
              <w:pStyle w:val="Paragraphedeliste"/>
              <w:ind w:left="407"/>
            </w:pPr>
            <w:r w:rsidRPr="00C51397">
              <w:rPr>
                <w:iCs/>
                <w:lang w:eastAsia="en-US"/>
              </w:rPr>
              <w:t>HDPE for the bottle</w:t>
            </w:r>
          </w:p>
        </w:tc>
      </w:tr>
    </w:tbl>
    <w:p w14:paraId="6D309513" w14:textId="77777777" w:rsidR="00761F82" w:rsidRDefault="00761F82">
      <w:pPr>
        <w:pStyle w:val="Absatz"/>
      </w:pPr>
    </w:p>
    <w:p w14:paraId="7BD3D95C" w14:textId="77777777" w:rsidR="007D5986" w:rsidRDefault="007D5986">
      <w:pPr>
        <w:pStyle w:val="Absatz"/>
        <w:rPr>
          <w:lang w:val="de-DE"/>
        </w:rPr>
        <w:sectPr w:rsidR="007D5986" w:rsidSect="004C4BA9">
          <w:headerReference w:type="even" r:id="rId12"/>
          <w:headerReference w:type="default" r:id="rId13"/>
          <w:footerReference w:type="even" r:id="rId14"/>
          <w:footerReference w:type="default" r:id="rId15"/>
          <w:headerReference w:type="first" r:id="rId16"/>
          <w:footerReference w:type="first" r:id="rId17"/>
          <w:pgSz w:w="11906" w:h="16838"/>
          <w:pgMar w:top="1474" w:right="1247" w:bottom="2013" w:left="1446" w:header="850" w:footer="850" w:gutter="0"/>
          <w:cols w:space="720"/>
          <w:docGrid w:linePitch="272"/>
        </w:sectPr>
      </w:pPr>
    </w:p>
    <w:p w14:paraId="09468826" w14:textId="77777777" w:rsidR="00315035" w:rsidRDefault="00FA480B" w:rsidP="00311F89">
      <w:pPr>
        <w:pStyle w:val="Titre3"/>
      </w:pPr>
      <w:bookmarkStart w:id="295" w:name="_Toc11162681"/>
      <w:r w:rsidRPr="00315035">
        <w:lastRenderedPageBreak/>
        <w:t>Physical, chemical and technical properties</w:t>
      </w:r>
      <w:bookmarkEnd w:id="295"/>
      <w:r w:rsidRPr="00315035">
        <w:t xml:space="preserve"> </w:t>
      </w:r>
    </w:p>
    <w:p w14:paraId="71E1D8AB" w14:textId="77777777" w:rsidR="007D318C" w:rsidRPr="00761F82" w:rsidRDefault="007D318C" w:rsidP="007D318C">
      <w:pPr>
        <w:pStyle w:val="Titre4"/>
        <w:rPr>
          <w:b/>
        </w:rPr>
      </w:pPr>
      <w:bookmarkStart w:id="296" w:name="_Toc11162682"/>
      <w:r w:rsidRPr="00761F82">
        <w:rPr>
          <w:b/>
        </w:rPr>
        <w:t>META-SPC 1 – CINQ SUR CINQ FAMILLE</w:t>
      </w:r>
      <w:bookmarkEnd w:id="2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315035" w:rsidRPr="007D5986" w14:paraId="156CFF43" w14:textId="77777777" w:rsidTr="00A96E60">
        <w:trPr>
          <w:jc w:val="center"/>
        </w:trPr>
        <w:tc>
          <w:tcPr>
            <w:tcW w:w="867" w:type="pct"/>
            <w:shd w:val="clear" w:color="auto" w:fill="E0E0E0"/>
            <w:vAlign w:val="center"/>
          </w:tcPr>
          <w:p w14:paraId="0042012D" w14:textId="77777777" w:rsidR="00315035" w:rsidRPr="007D5986" w:rsidRDefault="00315035" w:rsidP="007D318C">
            <w:pPr>
              <w:rPr>
                <w:b/>
                <w:sz w:val="18"/>
                <w:lang w:eastAsia="en-US"/>
              </w:rPr>
            </w:pPr>
            <w:r w:rsidRPr="007D5986">
              <w:rPr>
                <w:b/>
                <w:sz w:val="18"/>
                <w:lang w:eastAsia="en-US"/>
              </w:rPr>
              <w:t>Property</w:t>
            </w:r>
          </w:p>
        </w:tc>
        <w:tc>
          <w:tcPr>
            <w:tcW w:w="735" w:type="pct"/>
            <w:shd w:val="clear" w:color="auto" w:fill="E0E0E0"/>
            <w:vAlign w:val="center"/>
          </w:tcPr>
          <w:p w14:paraId="7F33C1EF" w14:textId="77777777" w:rsidR="00315035" w:rsidRPr="007D5986" w:rsidRDefault="00315035" w:rsidP="007D318C">
            <w:pPr>
              <w:rPr>
                <w:b/>
                <w:sz w:val="18"/>
                <w:lang w:eastAsia="en-US"/>
              </w:rPr>
            </w:pPr>
            <w:r w:rsidRPr="007D5986">
              <w:rPr>
                <w:b/>
                <w:sz w:val="18"/>
                <w:lang w:eastAsia="en-US"/>
              </w:rPr>
              <w:t>Guideline and Method</w:t>
            </w:r>
          </w:p>
        </w:tc>
        <w:tc>
          <w:tcPr>
            <w:tcW w:w="683" w:type="pct"/>
            <w:shd w:val="clear" w:color="auto" w:fill="E0E0E0"/>
            <w:vAlign w:val="center"/>
          </w:tcPr>
          <w:p w14:paraId="7FA3DC91" w14:textId="77777777" w:rsidR="00315035" w:rsidRPr="007D5986" w:rsidRDefault="00315035" w:rsidP="007D318C">
            <w:pPr>
              <w:rPr>
                <w:b/>
                <w:sz w:val="18"/>
                <w:lang w:eastAsia="en-US"/>
              </w:rPr>
            </w:pPr>
            <w:r w:rsidRPr="007D5986">
              <w:rPr>
                <w:b/>
                <w:sz w:val="18"/>
                <w:lang w:eastAsia="en-US"/>
              </w:rPr>
              <w:t>Purity of the test substance (% (w/w)</w:t>
            </w:r>
          </w:p>
        </w:tc>
        <w:tc>
          <w:tcPr>
            <w:tcW w:w="1408" w:type="pct"/>
            <w:shd w:val="clear" w:color="auto" w:fill="E0E0E0"/>
            <w:vAlign w:val="center"/>
          </w:tcPr>
          <w:p w14:paraId="4C51A0BC" w14:textId="77777777" w:rsidR="00315035" w:rsidRPr="007D5986" w:rsidRDefault="00315035" w:rsidP="007D318C">
            <w:pPr>
              <w:rPr>
                <w:b/>
                <w:sz w:val="18"/>
                <w:lang w:eastAsia="en-US"/>
              </w:rPr>
            </w:pPr>
            <w:r w:rsidRPr="007D5986">
              <w:rPr>
                <w:b/>
                <w:sz w:val="18"/>
                <w:lang w:eastAsia="en-US"/>
              </w:rPr>
              <w:t>Results</w:t>
            </w:r>
          </w:p>
        </w:tc>
        <w:tc>
          <w:tcPr>
            <w:tcW w:w="699" w:type="pct"/>
            <w:shd w:val="clear" w:color="auto" w:fill="E0E0E0"/>
            <w:vAlign w:val="center"/>
          </w:tcPr>
          <w:p w14:paraId="72902216" w14:textId="77777777" w:rsidR="00315035" w:rsidRPr="007D5986" w:rsidRDefault="00315035" w:rsidP="007D318C">
            <w:pPr>
              <w:rPr>
                <w:b/>
                <w:sz w:val="18"/>
                <w:lang w:eastAsia="en-US"/>
              </w:rPr>
            </w:pPr>
            <w:r w:rsidRPr="007D5986">
              <w:rPr>
                <w:b/>
                <w:sz w:val="18"/>
                <w:lang w:eastAsia="en-US"/>
              </w:rPr>
              <w:t>FR Evaluation</w:t>
            </w:r>
          </w:p>
        </w:tc>
        <w:tc>
          <w:tcPr>
            <w:tcW w:w="608" w:type="pct"/>
            <w:shd w:val="clear" w:color="auto" w:fill="E0E0E0"/>
            <w:vAlign w:val="center"/>
          </w:tcPr>
          <w:p w14:paraId="1E78A55F" w14:textId="77777777" w:rsidR="00315035" w:rsidRPr="007D5986" w:rsidRDefault="00315035" w:rsidP="007D318C">
            <w:pPr>
              <w:rPr>
                <w:b/>
                <w:sz w:val="18"/>
                <w:lang w:eastAsia="en-US"/>
              </w:rPr>
            </w:pPr>
            <w:r w:rsidRPr="007D5986">
              <w:rPr>
                <w:b/>
                <w:sz w:val="18"/>
                <w:lang w:eastAsia="en-US"/>
              </w:rPr>
              <w:t>Reference</w:t>
            </w:r>
          </w:p>
        </w:tc>
      </w:tr>
      <w:tr w:rsidR="00315035" w:rsidRPr="007D5986" w14:paraId="4B16A729" w14:textId="77777777" w:rsidTr="00A96E60">
        <w:trPr>
          <w:jc w:val="center"/>
        </w:trPr>
        <w:tc>
          <w:tcPr>
            <w:tcW w:w="867" w:type="pct"/>
          </w:tcPr>
          <w:p w14:paraId="11896756" w14:textId="77777777" w:rsidR="00315035" w:rsidRPr="007D5986" w:rsidRDefault="00315035" w:rsidP="007D318C">
            <w:pPr>
              <w:rPr>
                <w:i/>
                <w:iCs/>
                <w:color w:val="FF0000"/>
                <w:sz w:val="18"/>
                <w:lang w:eastAsia="en-US"/>
              </w:rPr>
            </w:pPr>
            <w:r w:rsidRPr="007D5986">
              <w:rPr>
                <w:sz w:val="18"/>
                <w:lang w:eastAsia="de-DE"/>
              </w:rPr>
              <w:t>Physical state, colour, odour at 20 °C and 101.3 kPa</w:t>
            </w:r>
          </w:p>
        </w:tc>
        <w:tc>
          <w:tcPr>
            <w:tcW w:w="735" w:type="pct"/>
          </w:tcPr>
          <w:p w14:paraId="5F4E1858" w14:textId="77777777" w:rsidR="00315035" w:rsidRPr="007D5986" w:rsidRDefault="00315035" w:rsidP="007D318C">
            <w:pPr>
              <w:rPr>
                <w:iCs/>
                <w:sz w:val="18"/>
                <w:lang w:eastAsia="en-US"/>
              </w:rPr>
            </w:pPr>
            <w:r w:rsidRPr="007D5986">
              <w:rPr>
                <w:iCs/>
                <w:sz w:val="18"/>
                <w:lang w:eastAsia="en-US"/>
              </w:rPr>
              <w:t>ECHA Guidance</w:t>
            </w:r>
          </w:p>
          <w:p w14:paraId="5208DA75" w14:textId="77777777" w:rsidR="00315035" w:rsidRPr="007D5986" w:rsidRDefault="00315035" w:rsidP="007D318C">
            <w:pPr>
              <w:rPr>
                <w:i/>
                <w:iCs/>
                <w:sz w:val="18"/>
                <w:lang w:eastAsia="en-US"/>
              </w:rPr>
            </w:pPr>
          </w:p>
        </w:tc>
        <w:tc>
          <w:tcPr>
            <w:tcW w:w="683" w:type="pct"/>
          </w:tcPr>
          <w:p w14:paraId="38B1A95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2B9A16F" w14:textId="77777777" w:rsidR="00315035" w:rsidRPr="007D5986" w:rsidRDefault="00315035" w:rsidP="007D318C">
            <w:pPr>
              <w:rPr>
                <w:iCs/>
                <w:sz w:val="18"/>
                <w:lang w:val="fr-FR" w:eastAsia="en-US"/>
              </w:rPr>
            </w:pPr>
          </w:p>
          <w:p w14:paraId="7672CF5A" w14:textId="77777777" w:rsidR="00315035" w:rsidRPr="007D5986" w:rsidRDefault="00315035" w:rsidP="007D318C">
            <w:pPr>
              <w:rPr>
                <w:iCs/>
                <w:sz w:val="18"/>
                <w:lang w:val="fr-FR" w:eastAsia="en-US"/>
              </w:rPr>
            </w:pPr>
            <w:r w:rsidRPr="007D5986">
              <w:rPr>
                <w:iCs/>
                <w:sz w:val="18"/>
                <w:lang w:val="fr-FR" w:eastAsia="en-US"/>
              </w:rPr>
              <w:t>Batch: FC001</w:t>
            </w:r>
          </w:p>
          <w:p w14:paraId="2D899A18" w14:textId="77777777" w:rsidR="00315035" w:rsidRPr="007D5986" w:rsidRDefault="00315035" w:rsidP="007D318C">
            <w:pPr>
              <w:rPr>
                <w:iCs/>
                <w:sz w:val="18"/>
                <w:lang w:val="fr-FR" w:eastAsia="en-US"/>
              </w:rPr>
            </w:pPr>
          </w:p>
          <w:p w14:paraId="12E961DD" w14:textId="77777777" w:rsidR="00315035" w:rsidRPr="007D5986" w:rsidRDefault="00315035" w:rsidP="007D318C">
            <w:pPr>
              <w:rPr>
                <w:i/>
                <w:iCs/>
                <w:sz w:val="18"/>
                <w:lang w:eastAsia="en-US"/>
              </w:rPr>
            </w:pPr>
            <w:r w:rsidRPr="007D5986">
              <w:rPr>
                <w:iCs/>
                <w:sz w:val="18"/>
                <w:lang w:eastAsia="en-US"/>
              </w:rPr>
              <w:t>Bottle 100 mL HDPE</w:t>
            </w:r>
          </w:p>
        </w:tc>
        <w:tc>
          <w:tcPr>
            <w:tcW w:w="1408" w:type="pct"/>
          </w:tcPr>
          <w:p w14:paraId="1E5C1847" w14:textId="77777777" w:rsidR="00315035" w:rsidRPr="007D5986" w:rsidRDefault="00315035" w:rsidP="007D318C">
            <w:pPr>
              <w:rPr>
                <w:iCs/>
                <w:sz w:val="18"/>
                <w:lang w:eastAsia="en-US"/>
              </w:rPr>
            </w:pPr>
            <w:r w:rsidRPr="007D5986">
              <w:rPr>
                <w:iCs/>
                <w:sz w:val="18"/>
                <w:lang w:eastAsia="en-US"/>
              </w:rPr>
              <w:t>Homogeneous liquid colourless with an odour of lightly citrus</w:t>
            </w:r>
          </w:p>
        </w:tc>
        <w:tc>
          <w:tcPr>
            <w:tcW w:w="699" w:type="pct"/>
          </w:tcPr>
          <w:p w14:paraId="4E1C3016" w14:textId="77777777" w:rsidR="00315035" w:rsidRPr="007D5986" w:rsidRDefault="00315035" w:rsidP="007D318C">
            <w:pPr>
              <w:rPr>
                <w:iCs/>
                <w:sz w:val="18"/>
                <w:lang w:eastAsia="en-US"/>
              </w:rPr>
            </w:pPr>
            <w:r w:rsidRPr="007D5986">
              <w:rPr>
                <w:iCs/>
                <w:sz w:val="18"/>
                <w:lang w:eastAsia="en-US"/>
              </w:rPr>
              <w:t xml:space="preserve">Acceptable </w:t>
            </w:r>
          </w:p>
        </w:tc>
        <w:tc>
          <w:tcPr>
            <w:tcW w:w="608" w:type="pct"/>
          </w:tcPr>
          <w:p w14:paraId="2A6DA318" w14:textId="77777777" w:rsidR="00315035" w:rsidRPr="007D5986" w:rsidRDefault="00315035" w:rsidP="007D318C">
            <w:pPr>
              <w:rPr>
                <w:sz w:val="18"/>
              </w:rPr>
            </w:pPr>
            <w:r w:rsidRPr="007D5986">
              <w:rPr>
                <w:sz w:val="18"/>
              </w:rPr>
              <w:t>Dall’Acqua (2015), study n° 15.024236.0001</w:t>
            </w:r>
          </w:p>
        </w:tc>
      </w:tr>
      <w:tr w:rsidR="00315035" w:rsidRPr="007D5986" w14:paraId="76E8022D" w14:textId="77777777" w:rsidTr="00A96E60">
        <w:trPr>
          <w:jc w:val="center"/>
        </w:trPr>
        <w:tc>
          <w:tcPr>
            <w:tcW w:w="867" w:type="pct"/>
          </w:tcPr>
          <w:p w14:paraId="3F17A8C3" w14:textId="77777777" w:rsidR="00315035" w:rsidRPr="007D5986" w:rsidRDefault="00315035" w:rsidP="007D318C">
            <w:pPr>
              <w:rPr>
                <w:sz w:val="18"/>
                <w:lang w:eastAsia="de-DE"/>
              </w:rPr>
            </w:pPr>
            <w:r w:rsidRPr="007D5986">
              <w:rPr>
                <w:sz w:val="18"/>
                <w:lang w:eastAsia="de-DE"/>
              </w:rPr>
              <w:t>Acidity / alkalinity</w:t>
            </w:r>
          </w:p>
        </w:tc>
        <w:tc>
          <w:tcPr>
            <w:tcW w:w="735" w:type="pct"/>
          </w:tcPr>
          <w:p w14:paraId="09B204A7" w14:textId="77777777" w:rsidR="00315035" w:rsidRPr="007D5986" w:rsidRDefault="00315035" w:rsidP="007D318C">
            <w:pPr>
              <w:rPr>
                <w:iCs/>
                <w:sz w:val="18"/>
                <w:lang w:eastAsia="en-US"/>
              </w:rPr>
            </w:pPr>
            <w:r w:rsidRPr="007D5986">
              <w:rPr>
                <w:iCs/>
                <w:sz w:val="18"/>
                <w:lang w:eastAsia="en-US"/>
              </w:rPr>
              <w:t>CIPAC MT 75.3</w:t>
            </w:r>
          </w:p>
          <w:p w14:paraId="0D693CE8" w14:textId="77777777" w:rsidR="00315035" w:rsidRPr="007D5986" w:rsidRDefault="00315035" w:rsidP="007D318C">
            <w:pPr>
              <w:rPr>
                <w:sz w:val="18"/>
                <w:lang w:val="fr-FR" w:eastAsia="de-DE"/>
              </w:rPr>
            </w:pPr>
          </w:p>
        </w:tc>
        <w:tc>
          <w:tcPr>
            <w:tcW w:w="683" w:type="pct"/>
          </w:tcPr>
          <w:p w14:paraId="195259A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07459564" w14:textId="77777777" w:rsidR="00315035" w:rsidRPr="007D5986" w:rsidRDefault="00315035" w:rsidP="007D318C">
            <w:pPr>
              <w:rPr>
                <w:iCs/>
                <w:sz w:val="18"/>
                <w:lang w:val="fr-FR" w:eastAsia="en-US"/>
              </w:rPr>
            </w:pPr>
          </w:p>
          <w:p w14:paraId="1380C245" w14:textId="77777777" w:rsidR="00315035" w:rsidRPr="007D5986" w:rsidRDefault="00315035" w:rsidP="007D318C">
            <w:pPr>
              <w:rPr>
                <w:iCs/>
                <w:sz w:val="18"/>
                <w:lang w:val="fr-FR" w:eastAsia="en-US"/>
              </w:rPr>
            </w:pPr>
            <w:r w:rsidRPr="007D5986">
              <w:rPr>
                <w:iCs/>
                <w:sz w:val="18"/>
                <w:lang w:val="fr-FR" w:eastAsia="en-US"/>
              </w:rPr>
              <w:t>Batch: FC001</w:t>
            </w:r>
          </w:p>
          <w:p w14:paraId="4DA99999" w14:textId="77777777" w:rsidR="00315035" w:rsidRPr="007D5986" w:rsidRDefault="00315035" w:rsidP="007D318C">
            <w:pPr>
              <w:rPr>
                <w:iCs/>
                <w:sz w:val="18"/>
                <w:lang w:val="fr-FR" w:eastAsia="en-US"/>
              </w:rPr>
            </w:pPr>
          </w:p>
          <w:p w14:paraId="7E7655D3"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1CC7784A" w14:textId="77777777" w:rsidR="00315035" w:rsidRPr="007D5986" w:rsidRDefault="00315035" w:rsidP="007D318C">
            <w:pPr>
              <w:rPr>
                <w:sz w:val="18"/>
                <w:lang w:val="fr-FR" w:eastAsia="de-DE"/>
              </w:rPr>
            </w:pPr>
            <w:r w:rsidRPr="007D5986">
              <w:rPr>
                <w:iCs/>
                <w:sz w:val="18"/>
                <w:lang w:eastAsia="en-US"/>
              </w:rPr>
              <w:t>pH at 20°C: 6.46</w:t>
            </w:r>
          </w:p>
        </w:tc>
        <w:tc>
          <w:tcPr>
            <w:tcW w:w="699" w:type="pct"/>
          </w:tcPr>
          <w:p w14:paraId="2B5E7372" w14:textId="77777777" w:rsidR="00315035" w:rsidRPr="007D5986" w:rsidRDefault="00315035" w:rsidP="007D318C">
            <w:pPr>
              <w:rPr>
                <w:sz w:val="18"/>
                <w:lang w:val="fr-FR" w:eastAsia="de-DE"/>
              </w:rPr>
            </w:pPr>
            <w:r w:rsidRPr="007D5986">
              <w:rPr>
                <w:sz w:val="18"/>
                <w:lang w:val="fr-FR" w:eastAsia="de-DE"/>
              </w:rPr>
              <w:t xml:space="preserve">Acceptable </w:t>
            </w:r>
          </w:p>
        </w:tc>
        <w:tc>
          <w:tcPr>
            <w:tcW w:w="608" w:type="pct"/>
          </w:tcPr>
          <w:p w14:paraId="617F979B"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58CCFA72" w14:textId="77777777" w:rsidTr="00A96E60">
        <w:trPr>
          <w:jc w:val="center"/>
        </w:trPr>
        <w:tc>
          <w:tcPr>
            <w:tcW w:w="867" w:type="pct"/>
            <w:tcBorders>
              <w:top w:val="single" w:sz="4" w:space="0" w:color="auto"/>
              <w:left w:val="single" w:sz="4" w:space="0" w:color="auto"/>
              <w:bottom w:val="single" w:sz="4" w:space="0" w:color="auto"/>
              <w:right w:val="single" w:sz="4" w:space="0" w:color="auto"/>
            </w:tcBorders>
          </w:tcPr>
          <w:p w14:paraId="3DA875A1" w14:textId="77777777" w:rsidR="00315035" w:rsidRPr="007D5986" w:rsidRDefault="00315035" w:rsidP="007D318C">
            <w:pPr>
              <w:rPr>
                <w:sz w:val="18"/>
                <w:lang w:eastAsia="de-DE"/>
              </w:rPr>
            </w:pPr>
            <w:bookmarkStart w:id="297" w:name="_Toc244336298"/>
            <w:r w:rsidRPr="007D5986">
              <w:rPr>
                <w:sz w:val="18"/>
                <w:lang w:eastAsia="de-DE"/>
              </w:rPr>
              <w:t>Relative density / bulk density</w:t>
            </w:r>
            <w:bookmarkEnd w:id="297"/>
          </w:p>
        </w:tc>
        <w:tc>
          <w:tcPr>
            <w:tcW w:w="735" w:type="pct"/>
            <w:tcBorders>
              <w:top w:val="single" w:sz="4" w:space="0" w:color="auto"/>
              <w:left w:val="single" w:sz="4" w:space="0" w:color="auto"/>
              <w:bottom w:val="single" w:sz="4" w:space="0" w:color="auto"/>
              <w:right w:val="single" w:sz="4" w:space="0" w:color="auto"/>
            </w:tcBorders>
          </w:tcPr>
          <w:p w14:paraId="02B56FF1" w14:textId="77777777" w:rsidR="00315035" w:rsidRPr="007D5986" w:rsidRDefault="00315035" w:rsidP="007D318C">
            <w:pPr>
              <w:rPr>
                <w:iCs/>
                <w:sz w:val="18"/>
                <w:lang w:eastAsia="en-US"/>
              </w:rPr>
            </w:pPr>
            <w:r w:rsidRPr="007D5986">
              <w:rPr>
                <w:iCs/>
                <w:sz w:val="18"/>
                <w:lang w:eastAsia="en-US"/>
              </w:rPr>
              <w:t>EC method A.3</w:t>
            </w:r>
          </w:p>
          <w:p w14:paraId="05942AD9" w14:textId="77777777" w:rsidR="00315035" w:rsidRPr="007D5986" w:rsidRDefault="00315035" w:rsidP="007D318C">
            <w:pPr>
              <w:rPr>
                <w:sz w:val="18"/>
                <w:lang w:val="fr-FR" w:eastAsia="de-DE"/>
              </w:rPr>
            </w:pPr>
          </w:p>
        </w:tc>
        <w:tc>
          <w:tcPr>
            <w:tcW w:w="683" w:type="pct"/>
            <w:tcBorders>
              <w:top w:val="single" w:sz="4" w:space="0" w:color="auto"/>
              <w:left w:val="single" w:sz="4" w:space="0" w:color="auto"/>
              <w:bottom w:val="single" w:sz="4" w:space="0" w:color="auto"/>
              <w:right w:val="single" w:sz="4" w:space="0" w:color="auto"/>
            </w:tcBorders>
          </w:tcPr>
          <w:p w14:paraId="203C867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4CFEBC6A" w14:textId="77777777" w:rsidR="00315035" w:rsidRPr="007D5986" w:rsidRDefault="00315035" w:rsidP="007D318C">
            <w:pPr>
              <w:rPr>
                <w:iCs/>
                <w:sz w:val="18"/>
                <w:lang w:val="fr-FR" w:eastAsia="en-US"/>
              </w:rPr>
            </w:pPr>
          </w:p>
          <w:p w14:paraId="638F0682" w14:textId="77777777" w:rsidR="00315035" w:rsidRPr="007D5986" w:rsidRDefault="00315035" w:rsidP="007D318C">
            <w:pPr>
              <w:rPr>
                <w:iCs/>
                <w:sz w:val="18"/>
                <w:lang w:val="fr-FR" w:eastAsia="en-US"/>
              </w:rPr>
            </w:pPr>
            <w:r w:rsidRPr="007D5986">
              <w:rPr>
                <w:iCs/>
                <w:sz w:val="18"/>
                <w:lang w:val="fr-FR" w:eastAsia="en-US"/>
              </w:rPr>
              <w:t>Batch: FC001</w:t>
            </w:r>
          </w:p>
          <w:p w14:paraId="00F9A337" w14:textId="77777777" w:rsidR="00315035" w:rsidRPr="007D5986" w:rsidRDefault="00315035" w:rsidP="007D318C">
            <w:pPr>
              <w:rPr>
                <w:iCs/>
                <w:sz w:val="18"/>
                <w:lang w:val="fr-FR" w:eastAsia="en-US"/>
              </w:rPr>
            </w:pPr>
          </w:p>
          <w:p w14:paraId="03F71D5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Borders>
              <w:top w:val="single" w:sz="4" w:space="0" w:color="auto"/>
              <w:left w:val="single" w:sz="4" w:space="0" w:color="auto"/>
              <w:bottom w:val="single" w:sz="4" w:space="0" w:color="auto"/>
              <w:right w:val="single" w:sz="4" w:space="0" w:color="auto"/>
            </w:tcBorders>
          </w:tcPr>
          <w:p w14:paraId="3A2E7551" w14:textId="77777777" w:rsidR="00315035" w:rsidRPr="007D5986" w:rsidRDefault="00315035" w:rsidP="007D318C">
            <w:pPr>
              <w:rPr>
                <w:sz w:val="18"/>
                <w:lang w:val="fr-FR" w:eastAsia="de-DE"/>
              </w:rPr>
            </w:pPr>
            <w:r w:rsidRPr="007D5986">
              <w:rPr>
                <w:iCs/>
                <w:sz w:val="18"/>
                <w:lang w:eastAsia="en-US"/>
              </w:rPr>
              <w:t>Relative density: 0.951</w:t>
            </w:r>
          </w:p>
        </w:tc>
        <w:tc>
          <w:tcPr>
            <w:tcW w:w="699" w:type="pct"/>
            <w:tcBorders>
              <w:top w:val="single" w:sz="4" w:space="0" w:color="auto"/>
              <w:left w:val="single" w:sz="4" w:space="0" w:color="auto"/>
              <w:bottom w:val="single" w:sz="4" w:space="0" w:color="auto"/>
              <w:right w:val="single" w:sz="4" w:space="0" w:color="auto"/>
            </w:tcBorders>
          </w:tcPr>
          <w:p w14:paraId="2357856B" w14:textId="77777777" w:rsidR="00315035" w:rsidRPr="007D5986" w:rsidRDefault="00315035" w:rsidP="007D318C">
            <w:pPr>
              <w:rPr>
                <w:sz w:val="18"/>
                <w:lang w:val="fr-FR" w:eastAsia="de-DE"/>
              </w:rPr>
            </w:pPr>
            <w:r w:rsidRPr="007D5986">
              <w:rPr>
                <w:sz w:val="18"/>
                <w:lang w:val="fr-FR" w:eastAsia="de-DE"/>
              </w:rPr>
              <w:t xml:space="preserve">Acceptable </w:t>
            </w:r>
          </w:p>
          <w:p w14:paraId="6FA61E0E" w14:textId="77777777" w:rsidR="00315035" w:rsidRPr="007D5986" w:rsidRDefault="00315035" w:rsidP="007D318C">
            <w:pPr>
              <w:rPr>
                <w:sz w:val="18"/>
                <w:lang w:val="fr-FR" w:eastAsia="de-DE"/>
              </w:rPr>
            </w:pPr>
          </w:p>
        </w:tc>
        <w:tc>
          <w:tcPr>
            <w:tcW w:w="608" w:type="pct"/>
            <w:tcBorders>
              <w:top w:val="single" w:sz="4" w:space="0" w:color="auto"/>
              <w:left w:val="single" w:sz="4" w:space="0" w:color="auto"/>
              <w:bottom w:val="single" w:sz="4" w:space="0" w:color="auto"/>
              <w:right w:val="single" w:sz="4" w:space="0" w:color="auto"/>
            </w:tcBorders>
          </w:tcPr>
          <w:p w14:paraId="52DBE42A" w14:textId="77777777" w:rsidR="00315035" w:rsidRPr="007D5986" w:rsidRDefault="00315035" w:rsidP="007D318C">
            <w:pPr>
              <w:rPr>
                <w:sz w:val="18"/>
                <w:lang w:eastAsia="de-DE"/>
              </w:rPr>
            </w:pPr>
            <w:r w:rsidRPr="007D5986">
              <w:rPr>
                <w:sz w:val="18"/>
              </w:rPr>
              <w:t>Dall’Acqua (2015), study n° 15.024236.0001</w:t>
            </w:r>
          </w:p>
        </w:tc>
      </w:tr>
      <w:tr w:rsidR="00315035" w:rsidRPr="007D5986" w14:paraId="20D26D89" w14:textId="77777777" w:rsidTr="00247544">
        <w:trPr>
          <w:trHeight w:val="4109"/>
          <w:jc w:val="center"/>
        </w:trPr>
        <w:tc>
          <w:tcPr>
            <w:tcW w:w="867" w:type="pct"/>
          </w:tcPr>
          <w:p w14:paraId="4AB0C36D" w14:textId="77777777" w:rsidR="00315035" w:rsidRPr="007D5986" w:rsidRDefault="00315035" w:rsidP="007D318C">
            <w:pPr>
              <w:rPr>
                <w:sz w:val="18"/>
                <w:lang w:eastAsia="de-DE"/>
              </w:rPr>
            </w:pPr>
            <w:r w:rsidRPr="007D5986">
              <w:rPr>
                <w:sz w:val="18"/>
                <w:lang w:eastAsia="de-DE"/>
              </w:rPr>
              <w:lastRenderedPageBreak/>
              <w:t xml:space="preserve">Storage stability test – </w:t>
            </w:r>
            <w:r w:rsidRPr="007D5986">
              <w:rPr>
                <w:b/>
                <w:sz w:val="18"/>
                <w:lang w:eastAsia="de-DE"/>
              </w:rPr>
              <w:t>accelerated storage</w:t>
            </w:r>
          </w:p>
        </w:tc>
        <w:tc>
          <w:tcPr>
            <w:tcW w:w="735" w:type="pct"/>
          </w:tcPr>
          <w:p w14:paraId="7A460888" w14:textId="77777777" w:rsidR="00315035" w:rsidRPr="007D5986" w:rsidRDefault="00315035" w:rsidP="007D318C">
            <w:pPr>
              <w:rPr>
                <w:sz w:val="18"/>
                <w:lang w:val="en-US" w:eastAsia="de-DE"/>
              </w:rPr>
            </w:pPr>
            <w:r w:rsidRPr="007D5986">
              <w:rPr>
                <w:sz w:val="18"/>
                <w:lang w:val="en-US" w:eastAsia="de-DE"/>
              </w:rPr>
              <w:t>CIPAC MT 46.3</w:t>
            </w:r>
          </w:p>
          <w:p w14:paraId="6BC244BC" w14:textId="77777777" w:rsidR="00315035" w:rsidRPr="007D5986" w:rsidRDefault="00315035" w:rsidP="007D318C">
            <w:pPr>
              <w:rPr>
                <w:sz w:val="18"/>
                <w:lang w:val="en-US" w:eastAsia="de-DE"/>
              </w:rPr>
            </w:pPr>
            <w:r w:rsidRPr="007D5986">
              <w:rPr>
                <w:sz w:val="18"/>
                <w:lang w:val="en-US" w:eastAsia="de-DE"/>
              </w:rPr>
              <w:t>CIPAC MT 75.3</w:t>
            </w:r>
          </w:p>
          <w:p w14:paraId="16D3DFE7" w14:textId="77777777" w:rsidR="00315035" w:rsidRPr="007D5986" w:rsidRDefault="00315035" w:rsidP="007D318C">
            <w:pPr>
              <w:rPr>
                <w:sz w:val="18"/>
                <w:lang w:val="en-US" w:eastAsia="de-DE"/>
              </w:rPr>
            </w:pPr>
            <w:r w:rsidRPr="007D5986">
              <w:rPr>
                <w:sz w:val="18"/>
                <w:lang w:val="en-US" w:eastAsia="de-DE"/>
              </w:rPr>
              <w:t xml:space="preserve">ECHA Guidance </w:t>
            </w:r>
          </w:p>
          <w:p w14:paraId="59416148" w14:textId="77777777" w:rsidR="00315035" w:rsidRPr="007D5986" w:rsidRDefault="00315035" w:rsidP="007D318C">
            <w:pPr>
              <w:rPr>
                <w:sz w:val="18"/>
                <w:lang w:val="en-US" w:eastAsia="de-DE"/>
              </w:rPr>
            </w:pPr>
            <w:r w:rsidRPr="007D5986">
              <w:rPr>
                <w:sz w:val="18"/>
                <w:lang w:val="en-US" w:eastAsia="de-DE"/>
              </w:rPr>
              <w:t>Validated method of quantification of IR3535 (15.024236.0002)</w:t>
            </w:r>
          </w:p>
        </w:tc>
        <w:tc>
          <w:tcPr>
            <w:tcW w:w="683" w:type="pct"/>
          </w:tcPr>
          <w:p w14:paraId="3C3DE21F" w14:textId="77777777" w:rsidR="00315035" w:rsidRPr="007D5986" w:rsidRDefault="00315035" w:rsidP="007D318C">
            <w:pPr>
              <w:rPr>
                <w:iCs/>
                <w:sz w:val="18"/>
                <w:lang w:val="fr-FR" w:eastAsia="en-US"/>
              </w:rPr>
            </w:pPr>
            <w:r w:rsidRPr="007D5986">
              <w:rPr>
                <w:iCs/>
                <w:sz w:val="18"/>
                <w:lang w:val="fr-FR" w:eastAsia="en-US"/>
              </w:rPr>
              <w:t>CINQ SUR CINQ FAMILLE 20% NF</w:t>
            </w:r>
          </w:p>
          <w:p w14:paraId="2D18865F" w14:textId="77777777" w:rsidR="00315035" w:rsidRPr="007D5986" w:rsidRDefault="00315035" w:rsidP="007D318C">
            <w:pPr>
              <w:rPr>
                <w:iCs/>
                <w:sz w:val="18"/>
                <w:lang w:val="fr-FR" w:eastAsia="en-US"/>
              </w:rPr>
            </w:pPr>
          </w:p>
          <w:p w14:paraId="20E7AC73" w14:textId="77777777" w:rsidR="00315035" w:rsidRPr="007D5986" w:rsidRDefault="00315035" w:rsidP="007D318C">
            <w:pPr>
              <w:rPr>
                <w:iCs/>
                <w:sz w:val="18"/>
                <w:lang w:val="fr-FR" w:eastAsia="en-US"/>
              </w:rPr>
            </w:pPr>
            <w:r w:rsidRPr="007D5986">
              <w:rPr>
                <w:iCs/>
                <w:sz w:val="18"/>
                <w:lang w:val="fr-FR" w:eastAsia="en-US"/>
              </w:rPr>
              <w:t>Batch: FC001</w:t>
            </w:r>
          </w:p>
          <w:p w14:paraId="72CF8B9F" w14:textId="77777777" w:rsidR="00315035" w:rsidRPr="007D5986" w:rsidRDefault="00315035" w:rsidP="007D318C">
            <w:pPr>
              <w:rPr>
                <w:iCs/>
                <w:sz w:val="18"/>
                <w:lang w:val="fr-FR" w:eastAsia="en-US"/>
              </w:rPr>
            </w:pPr>
          </w:p>
          <w:p w14:paraId="1F2C366B"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2"/>
              <w:gridCol w:w="1442"/>
              <w:gridCol w:w="1444"/>
            </w:tblGrid>
            <w:tr w:rsidR="00315035" w:rsidRPr="007D5986" w14:paraId="148343EA" w14:textId="77777777" w:rsidTr="00A96E60">
              <w:trPr>
                <w:trHeight w:val="587"/>
              </w:trPr>
              <w:tc>
                <w:tcPr>
                  <w:tcW w:w="1442" w:type="dxa"/>
                </w:tcPr>
                <w:p w14:paraId="7E3070D2" w14:textId="77777777" w:rsidR="00315035" w:rsidRPr="007D5986" w:rsidRDefault="00315035" w:rsidP="007D318C">
                  <w:pPr>
                    <w:rPr>
                      <w:sz w:val="18"/>
                      <w:lang w:val="en-US" w:eastAsia="de-DE"/>
                    </w:rPr>
                  </w:pPr>
                </w:p>
              </w:tc>
              <w:tc>
                <w:tcPr>
                  <w:tcW w:w="1442" w:type="dxa"/>
                </w:tcPr>
                <w:p w14:paraId="23653335" w14:textId="77777777" w:rsidR="00315035" w:rsidRPr="007D5986" w:rsidRDefault="00315035" w:rsidP="007D318C">
                  <w:pPr>
                    <w:rPr>
                      <w:sz w:val="18"/>
                      <w:lang w:val="fr-FR" w:eastAsia="de-DE"/>
                    </w:rPr>
                  </w:pPr>
                  <w:r w:rsidRPr="007D5986">
                    <w:rPr>
                      <w:sz w:val="18"/>
                      <w:lang w:val="fr-FR" w:eastAsia="de-DE"/>
                    </w:rPr>
                    <w:t>T0</w:t>
                  </w:r>
                </w:p>
              </w:tc>
              <w:tc>
                <w:tcPr>
                  <w:tcW w:w="1444" w:type="dxa"/>
                </w:tcPr>
                <w:p w14:paraId="7C6A4919" w14:textId="77777777" w:rsidR="00315035" w:rsidRPr="007D5986" w:rsidRDefault="00315035" w:rsidP="007D318C">
                  <w:pPr>
                    <w:rPr>
                      <w:sz w:val="18"/>
                      <w:lang w:val="fr-FR" w:eastAsia="de-DE"/>
                    </w:rPr>
                  </w:pPr>
                  <w:r w:rsidRPr="007D5986">
                    <w:rPr>
                      <w:sz w:val="18"/>
                      <w:lang w:val="fr-FR" w:eastAsia="de-DE"/>
                    </w:rPr>
                    <w:t>T4 weeks at 50°C</w:t>
                  </w:r>
                </w:p>
              </w:tc>
            </w:tr>
            <w:tr w:rsidR="00315035" w:rsidRPr="007D5986" w14:paraId="1B0CD8DC" w14:textId="77777777" w:rsidTr="00A96E60">
              <w:trPr>
                <w:trHeight w:val="587"/>
              </w:trPr>
              <w:tc>
                <w:tcPr>
                  <w:tcW w:w="1442" w:type="dxa"/>
                </w:tcPr>
                <w:p w14:paraId="0AD116FE" w14:textId="77777777" w:rsidR="00315035" w:rsidRPr="007D5986" w:rsidRDefault="00315035" w:rsidP="007D318C">
                  <w:pPr>
                    <w:rPr>
                      <w:sz w:val="18"/>
                      <w:lang w:val="fr-FR" w:eastAsia="de-DE"/>
                    </w:rPr>
                  </w:pPr>
                  <w:r w:rsidRPr="007D5986">
                    <w:rPr>
                      <w:sz w:val="18"/>
                      <w:lang w:val="fr-FR" w:eastAsia="de-DE"/>
                    </w:rPr>
                    <w:t>AS content</w:t>
                  </w:r>
                </w:p>
              </w:tc>
              <w:tc>
                <w:tcPr>
                  <w:tcW w:w="1442" w:type="dxa"/>
                </w:tcPr>
                <w:p w14:paraId="126BBD7B" w14:textId="77777777" w:rsidR="00315035" w:rsidRPr="007D5986" w:rsidRDefault="00315035" w:rsidP="007D318C">
                  <w:pPr>
                    <w:rPr>
                      <w:sz w:val="18"/>
                      <w:lang w:val="fr-FR" w:eastAsia="de-DE"/>
                    </w:rPr>
                  </w:pPr>
                  <w:r w:rsidRPr="007D5986">
                    <w:rPr>
                      <w:sz w:val="18"/>
                      <w:lang w:val="fr-FR" w:eastAsia="de-DE"/>
                    </w:rPr>
                    <w:t>19.9</w:t>
                  </w:r>
                </w:p>
              </w:tc>
              <w:tc>
                <w:tcPr>
                  <w:tcW w:w="1444" w:type="dxa"/>
                </w:tcPr>
                <w:p w14:paraId="4A50DBCB" w14:textId="77777777" w:rsidR="00315035" w:rsidRPr="007D5986" w:rsidRDefault="00315035" w:rsidP="007D318C">
                  <w:pPr>
                    <w:rPr>
                      <w:sz w:val="18"/>
                      <w:lang w:val="fr-FR" w:eastAsia="de-DE"/>
                    </w:rPr>
                  </w:pPr>
                  <w:r w:rsidRPr="007D5986">
                    <w:rPr>
                      <w:sz w:val="18"/>
                      <w:lang w:val="fr-FR" w:eastAsia="de-DE"/>
                    </w:rPr>
                    <w:t>19.4</w:t>
                  </w:r>
                </w:p>
              </w:tc>
            </w:tr>
            <w:tr w:rsidR="00315035" w:rsidRPr="007D5986" w14:paraId="46E62B31" w14:textId="77777777" w:rsidTr="00A96E60">
              <w:trPr>
                <w:trHeight w:val="587"/>
              </w:trPr>
              <w:tc>
                <w:tcPr>
                  <w:tcW w:w="1442" w:type="dxa"/>
                </w:tcPr>
                <w:p w14:paraId="56E828CB" w14:textId="77777777" w:rsidR="00315035" w:rsidRPr="007D5986" w:rsidRDefault="00315035" w:rsidP="007D318C">
                  <w:pPr>
                    <w:rPr>
                      <w:sz w:val="18"/>
                      <w:lang w:val="fr-FR" w:eastAsia="de-DE"/>
                    </w:rPr>
                  </w:pPr>
                  <w:r w:rsidRPr="007D5986">
                    <w:rPr>
                      <w:sz w:val="18"/>
                      <w:lang w:val="fr-FR" w:eastAsia="de-DE"/>
                    </w:rPr>
                    <w:t>% variation</w:t>
                  </w:r>
                </w:p>
              </w:tc>
              <w:tc>
                <w:tcPr>
                  <w:tcW w:w="1442" w:type="dxa"/>
                </w:tcPr>
                <w:p w14:paraId="2371C86B" w14:textId="77777777" w:rsidR="00315035" w:rsidRPr="007D5986" w:rsidRDefault="00315035" w:rsidP="007D318C">
                  <w:pPr>
                    <w:rPr>
                      <w:sz w:val="18"/>
                      <w:lang w:val="fr-FR" w:eastAsia="de-DE"/>
                    </w:rPr>
                  </w:pPr>
                  <w:r w:rsidRPr="007D5986">
                    <w:rPr>
                      <w:sz w:val="18"/>
                      <w:lang w:val="fr-FR" w:eastAsia="de-DE"/>
                    </w:rPr>
                    <w:t>-</w:t>
                  </w:r>
                </w:p>
              </w:tc>
              <w:tc>
                <w:tcPr>
                  <w:tcW w:w="1444" w:type="dxa"/>
                </w:tcPr>
                <w:p w14:paraId="5F226E16" w14:textId="77777777" w:rsidR="00315035" w:rsidRPr="007D5986" w:rsidRDefault="00315035" w:rsidP="007D318C">
                  <w:pPr>
                    <w:rPr>
                      <w:sz w:val="18"/>
                      <w:lang w:val="fr-FR" w:eastAsia="de-DE"/>
                    </w:rPr>
                  </w:pPr>
                  <w:r w:rsidRPr="007D5986">
                    <w:rPr>
                      <w:sz w:val="18"/>
                      <w:lang w:val="fr-FR" w:eastAsia="de-DE"/>
                    </w:rPr>
                    <w:t>-2.52</w:t>
                  </w:r>
                </w:p>
              </w:tc>
            </w:tr>
            <w:tr w:rsidR="00315035" w:rsidRPr="007D5986" w14:paraId="4350313D" w14:textId="77777777" w:rsidTr="00A96E60">
              <w:trPr>
                <w:trHeight w:val="293"/>
              </w:trPr>
              <w:tc>
                <w:tcPr>
                  <w:tcW w:w="1442" w:type="dxa"/>
                </w:tcPr>
                <w:p w14:paraId="0713D18B" w14:textId="77777777" w:rsidR="00315035" w:rsidRPr="007D5986" w:rsidRDefault="00315035" w:rsidP="007D318C">
                  <w:pPr>
                    <w:rPr>
                      <w:sz w:val="18"/>
                      <w:lang w:val="fr-FR" w:eastAsia="de-DE"/>
                    </w:rPr>
                  </w:pPr>
                  <w:r w:rsidRPr="007D5986">
                    <w:rPr>
                      <w:sz w:val="18"/>
                      <w:lang w:val="fr-FR" w:eastAsia="de-DE"/>
                    </w:rPr>
                    <w:t>pH at 20°C</w:t>
                  </w:r>
                </w:p>
              </w:tc>
              <w:tc>
                <w:tcPr>
                  <w:tcW w:w="1442" w:type="dxa"/>
                </w:tcPr>
                <w:p w14:paraId="1E5A73B3" w14:textId="77777777" w:rsidR="00315035" w:rsidRPr="007D5986" w:rsidRDefault="00315035" w:rsidP="007D318C">
                  <w:pPr>
                    <w:rPr>
                      <w:sz w:val="18"/>
                      <w:lang w:val="fr-FR" w:eastAsia="de-DE"/>
                    </w:rPr>
                  </w:pPr>
                  <w:r w:rsidRPr="007D5986">
                    <w:rPr>
                      <w:sz w:val="18"/>
                      <w:lang w:val="fr-FR" w:eastAsia="de-DE"/>
                    </w:rPr>
                    <w:t>6.42</w:t>
                  </w:r>
                </w:p>
              </w:tc>
              <w:tc>
                <w:tcPr>
                  <w:tcW w:w="1444" w:type="dxa"/>
                </w:tcPr>
                <w:p w14:paraId="0F156855" w14:textId="77777777" w:rsidR="00315035" w:rsidRPr="007D5986" w:rsidRDefault="00315035" w:rsidP="007D318C">
                  <w:pPr>
                    <w:rPr>
                      <w:sz w:val="18"/>
                      <w:lang w:val="fr-FR" w:eastAsia="de-DE"/>
                    </w:rPr>
                  </w:pPr>
                  <w:r w:rsidRPr="007D5986">
                    <w:rPr>
                      <w:sz w:val="18"/>
                      <w:lang w:val="fr-FR" w:eastAsia="de-DE"/>
                    </w:rPr>
                    <w:t>6.12</w:t>
                  </w:r>
                </w:p>
              </w:tc>
            </w:tr>
            <w:tr w:rsidR="00315035" w:rsidRPr="007D5986" w14:paraId="26B4C1AE" w14:textId="77777777" w:rsidTr="00A96E60">
              <w:trPr>
                <w:trHeight w:val="587"/>
              </w:trPr>
              <w:tc>
                <w:tcPr>
                  <w:tcW w:w="1442" w:type="dxa"/>
                </w:tcPr>
                <w:p w14:paraId="767DB903" w14:textId="77777777" w:rsidR="00315035" w:rsidRPr="007D5986" w:rsidRDefault="00315035" w:rsidP="007D318C">
                  <w:pPr>
                    <w:rPr>
                      <w:sz w:val="18"/>
                      <w:lang w:val="fr-FR" w:eastAsia="de-DE"/>
                    </w:rPr>
                  </w:pPr>
                  <w:r w:rsidRPr="007D5986">
                    <w:rPr>
                      <w:sz w:val="18"/>
                      <w:lang w:val="fr-FR" w:eastAsia="de-DE"/>
                    </w:rPr>
                    <w:t>Physical state</w:t>
                  </w:r>
                </w:p>
              </w:tc>
              <w:tc>
                <w:tcPr>
                  <w:tcW w:w="1442" w:type="dxa"/>
                </w:tcPr>
                <w:p w14:paraId="502FAFB6" w14:textId="77777777" w:rsidR="00315035" w:rsidRPr="007D5986" w:rsidRDefault="00315035" w:rsidP="007D318C">
                  <w:pPr>
                    <w:rPr>
                      <w:sz w:val="18"/>
                      <w:lang w:val="fr-FR" w:eastAsia="de-DE"/>
                    </w:rPr>
                  </w:pPr>
                  <w:r w:rsidRPr="007D5986">
                    <w:rPr>
                      <w:sz w:val="18"/>
                      <w:lang w:val="fr-FR" w:eastAsia="de-DE"/>
                    </w:rPr>
                    <w:t xml:space="preserve">Homogeneous liquid lightly citrus </w:t>
                  </w:r>
                </w:p>
              </w:tc>
              <w:tc>
                <w:tcPr>
                  <w:tcW w:w="1444" w:type="dxa"/>
                </w:tcPr>
                <w:p w14:paraId="5074AA44"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16013CAD" w14:textId="77777777" w:rsidTr="00A96E60">
              <w:trPr>
                <w:trHeight w:val="312"/>
              </w:trPr>
              <w:tc>
                <w:tcPr>
                  <w:tcW w:w="1442" w:type="dxa"/>
                </w:tcPr>
                <w:p w14:paraId="7F76F4EB" w14:textId="77777777" w:rsidR="00315035" w:rsidRPr="007D5986" w:rsidRDefault="00315035" w:rsidP="007D318C">
                  <w:pPr>
                    <w:rPr>
                      <w:sz w:val="18"/>
                      <w:lang w:val="fr-FR" w:eastAsia="de-DE"/>
                    </w:rPr>
                  </w:pPr>
                  <w:r w:rsidRPr="007D5986">
                    <w:rPr>
                      <w:sz w:val="18"/>
                      <w:lang w:val="fr-FR" w:eastAsia="de-DE"/>
                    </w:rPr>
                    <w:t>Weight (g)</w:t>
                  </w:r>
                </w:p>
              </w:tc>
              <w:tc>
                <w:tcPr>
                  <w:tcW w:w="1442" w:type="dxa"/>
                </w:tcPr>
                <w:p w14:paraId="119ECADE" w14:textId="77777777" w:rsidR="00315035" w:rsidRPr="007D5986" w:rsidRDefault="00315035" w:rsidP="007D318C">
                  <w:pPr>
                    <w:rPr>
                      <w:sz w:val="18"/>
                      <w:lang w:val="fr-FR" w:eastAsia="de-DE"/>
                    </w:rPr>
                  </w:pPr>
                  <w:r w:rsidRPr="007D5986">
                    <w:rPr>
                      <w:sz w:val="18"/>
                      <w:lang w:val="fr-FR" w:eastAsia="de-DE"/>
                    </w:rPr>
                    <w:t>123.02</w:t>
                  </w:r>
                </w:p>
              </w:tc>
              <w:tc>
                <w:tcPr>
                  <w:tcW w:w="1444" w:type="dxa"/>
                </w:tcPr>
                <w:p w14:paraId="13D964EB" w14:textId="77777777" w:rsidR="00315035" w:rsidRPr="007D5986" w:rsidRDefault="00315035" w:rsidP="007D318C">
                  <w:pPr>
                    <w:rPr>
                      <w:sz w:val="18"/>
                      <w:lang w:val="fr-FR" w:eastAsia="de-DE"/>
                    </w:rPr>
                  </w:pPr>
                  <w:r w:rsidRPr="007D5986">
                    <w:rPr>
                      <w:sz w:val="18"/>
                      <w:lang w:val="fr-FR" w:eastAsia="de-DE"/>
                    </w:rPr>
                    <w:t>119.33</w:t>
                  </w:r>
                </w:p>
              </w:tc>
            </w:tr>
            <w:tr w:rsidR="00315035" w:rsidRPr="007D5986" w14:paraId="5B7832E5" w14:textId="77777777" w:rsidTr="00A96E60">
              <w:trPr>
                <w:trHeight w:val="312"/>
              </w:trPr>
              <w:tc>
                <w:tcPr>
                  <w:tcW w:w="1442" w:type="dxa"/>
                </w:tcPr>
                <w:p w14:paraId="48818041" w14:textId="77777777" w:rsidR="00315035" w:rsidRPr="007D5986" w:rsidRDefault="00315035" w:rsidP="007D318C">
                  <w:pPr>
                    <w:rPr>
                      <w:sz w:val="18"/>
                      <w:lang w:val="fr-FR" w:eastAsia="de-DE"/>
                    </w:rPr>
                  </w:pPr>
                  <w:r w:rsidRPr="007D5986">
                    <w:rPr>
                      <w:sz w:val="18"/>
                      <w:lang w:val="fr-FR" w:eastAsia="de-DE"/>
                    </w:rPr>
                    <w:t>Microbial assay</w:t>
                  </w:r>
                </w:p>
                <w:p w14:paraId="2B221B6D" w14:textId="77777777" w:rsidR="00315035" w:rsidRPr="007D5986" w:rsidRDefault="00315035" w:rsidP="007D318C">
                  <w:pPr>
                    <w:jc w:val="center"/>
                    <w:rPr>
                      <w:sz w:val="18"/>
                      <w:lang w:val="fr-FR" w:eastAsia="de-DE"/>
                    </w:rPr>
                  </w:pPr>
                  <w:r w:rsidRPr="007D5986">
                    <w:rPr>
                      <w:sz w:val="18"/>
                      <w:lang w:val="fr-FR" w:eastAsia="de-DE"/>
                    </w:rPr>
                    <w:t>TAMC</w:t>
                  </w:r>
                </w:p>
                <w:p w14:paraId="5682E7F5" w14:textId="77777777" w:rsidR="00315035" w:rsidRPr="007D5986" w:rsidRDefault="00315035" w:rsidP="007D318C">
                  <w:pPr>
                    <w:jc w:val="center"/>
                    <w:rPr>
                      <w:sz w:val="18"/>
                      <w:lang w:val="fr-FR" w:eastAsia="de-DE"/>
                    </w:rPr>
                  </w:pPr>
                  <w:r w:rsidRPr="007D5986">
                    <w:rPr>
                      <w:sz w:val="18"/>
                      <w:lang w:val="fr-FR" w:eastAsia="de-DE"/>
                    </w:rPr>
                    <w:t>TYMC</w:t>
                  </w:r>
                </w:p>
              </w:tc>
              <w:tc>
                <w:tcPr>
                  <w:tcW w:w="1442" w:type="dxa"/>
                </w:tcPr>
                <w:p w14:paraId="77098727" w14:textId="77777777" w:rsidR="00315035" w:rsidRPr="007D5986" w:rsidRDefault="00315035" w:rsidP="007D318C">
                  <w:pPr>
                    <w:rPr>
                      <w:sz w:val="18"/>
                      <w:lang w:val="fr-FR" w:eastAsia="de-DE"/>
                    </w:rPr>
                  </w:pPr>
                </w:p>
                <w:p w14:paraId="4392EB9D" w14:textId="77777777" w:rsidR="00315035" w:rsidRPr="007D5986" w:rsidRDefault="00315035" w:rsidP="007D318C">
                  <w:pPr>
                    <w:rPr>
                      <w:sz w:val="18"/>
                      <w:lang w:val="fr-FR" w:eastAsia="de-DE"/>
                    </w:rPr>
                  </w:pPr>
                </w:p>
                <w:p w14:paraId="7665B708" w14:textId="77777777" w:rsidR="00315035" w:rsidRPr="007D5986" w:rsidRDefault="00315035" w:rsidP="007D318C">
                  <w:pPr>
                    <w:rPr>
                      <w:sz w:val="18"/>
                      <w:lang w:val="fr-FR" w:eastAsia="de-DE"/>
                    </w:rPr>
                  </w:pPr>
                  <w:r w:rsidRPr="007D5986">
                    <w:rPr>
                      <w:sz w:val="18"/>
                      <w:lang w:val="fr-FR" w:eastAsia="de-DE"/>
                    </w:rPr>
                    <w:t>&lt; 10 CFU/g</w:t>
                  </w:r>
                </w:p>
                <w:p w14:paraId="372B954F" w14:textId="77777777" w:rsidR="00315035" w:rsidRPr="007D5986" w:rsidRDefault="00315035" w:rsidP="007D318C">
                  <w:pPr>
                    <w:rPr>
                      <w:sz w:val="18"/>
                      <w:lang w:val="fr-FR" w:eastAsia="de-DE"/>
                    </w:rPr>
                  </w:pPr>
                  <w:r w:rsidRPr="007D5986">
                    <w:rPr>
                      <w:sz w:val="18"/>
                      <w:lang w:val="fr-FR" w:eastAsia="de-DE"/>
                    </w:rPr>
                    <w:t>&lt; 10 CFU/g</w:t>
                  </w:r>
                </w:p>
              </w:tc>
              <w:tc>
                <w:tcPr>
                  <w:tcW w:w="1444" w:type="dxa"/>
                </w:tcPr>
                <w:p w14:paraId="1E0BC4A7" w14:textId="77777777" w:rsidR="00315035" w:rsidRPr="007D5986" w:rsidRDefault="00315035" w:rsidP="007D318C">
                  <w:pPr>
                    <w:rPr>
                      <w:sz w:val="18"/>
                      <w:lang w:val="fr-FR" w:eastAsia="de-DE"/>
                    </w:rPr>
                  </w:pPr>
                </w:p>
                <w:p w14:paraId="4484030C" w14:textId="77777777" w:rsidR="00315035" w:rsidRPr="007D5986" w:rsidRDefault="00315035" w:rsidP="007D318C">
                  <w:pPr>
                    <w:rPr>
                      <w:sz w:val="18"/>
                      <w:lang w:val="fr-FR" w:eastAsia="de-DE"/>
                    </w:rPr>
                  </w:pPr>
                </w:p>
                <w:p w14:paraId="1775CF09" w14:textId="77777777" w:rsidR="00315035" w:rsidRPr="007D5986" w:rsidRDefault="00315035" w:rsidP="007D318C">
                  <w:pPr>
                    <w:rPr>
                      <w:sz w:val="18"/>
                      <w:lang w:val="fr-FR" w:eastAsia="de-DE"/>
                    </w:rPr>
                  </w:pPr>
                  <w:r w:rsidRPr="007D5986">
                    <w:rPr>
                      <w:sz w:val="18"/>
                      <w:lang w:val="fr-FR" w:eastAsia="de-DE"/>
                    </w:rPr>
                    <w:t>&lt; 10 CFU/g</w:t>
                  </w:r>
                </w:p>
                <w:p w14:paraId="1D94406C" w14:textId="77777777" w:rsidR="00315035" w:rsidRPr="007D5986" w:rsidRDefault="00315035" w:rsidP="007D318C">
                  <w:pPr>
                    <w:rPr>
                      <w:sz w:val="18"/>
                      <w:lang w:val="fr-FR" w:eastAsia="de-DE"/>
                    </w:rPr>
                  </w:pPr>
                  <w:r w:rsidRPr="007D5986">
                    <w:rPr>
                      <w:sz w:val="18"/>
                      <w:lang w:val="fr-FR" w:eastAsia="de-DE"/>
                    </w:rPr>
                    <w:t>&lt; 10 CFU/g</w:t>
                  </w:r>
                </w:p>
              </w:tc>
            </w:tr>
          </w:tbl>
          <w:p w14:paraId="2D4555DB" w14:textId="77777777" w:rsidR="00315035" w:rsidRPr="007D5986" w:rsidRDefault="00315035" w:rsidP="007D318C">
            <w:pPr>
              <w:rPr>
                <w:sz w:val="18"/>
                <w:lang w:val="fr-FR" w:eastAsia="de-DE"/>
              </w:rPr>
            </w:pPr>
          </w:p>
        </w:tc>
        <w:tc>
          <w:tcPr>
            <w:tcW w:w="699" w:type="pct"/>
          </w:tcPr>
          <w:p w14:paraId="57FB8428" w14:textId="77777777" w:rsidR="00315035" w:rsidRPr="007D5986" w:rsidRDefault="00315035" w:rsidP="007D318C">
            <w:pPr>
              <w:rPr>
                <w:sz w:val="18"/>
                <w:lang w:val="en-US" w:eastAsia="de-DE"/>
              </w:rPr>
            </w:pPr>
            <w:r w:rsidRPr="007D5986">
              <w:rPr>
                <w:sz w:val="18"/>
                <w:lang w:val="en-US" w:eastAsia="de-DE"/>
              </w:rPr>
              <w:t xml:space="preserve">Acceptable </w:t>
            </w:r>
          </w:p>
          <w:p w14:paraId="6709C4F3" w14:textId="77777777" w:rsidR="00315035" w:rsidRPr="007D5986" w:rsidRDefault="00315035" w:rsidP="007D318C">
            <w:pPr>
              <w:rPr>
                <w:sz w:val="18"/>
                <w:lang w:val="en-US" w:eastAsia="de-DE"/>
              </w:rPr>
            </w:pPr>
            <w:r w:rsidRPr="007D5986">
              <w:rPr>
                <w:sz w:val="18"/>
                <w:lang w:val="en-US" w:eastAsia="de-DE"/>
              </w:rPr>
              <w:t>The preparation is stable 4 weeks at 50°C.</w:t>
            </w:r>
          </w:p>
          <w:p w14:paraId="7CD596FC" w14:textId="77777777" w:rsidR="00315035" w:rsidRPr="007D5986" w:rsidRDefault="00315035" w:rsidP="007D318C">
            <w:pPr>
              <w:rPr>
                <w:sz w:val="18"/>
                <w:lang w:val="en-US" w:eastAsia="de-DE"/>
              </w:rPr>
            </w:pPr>
          </w:p>
        </w:tc>
        <w:tc>
          <w:tcPr>
            <w:tcW w:w="608" w:type="pct"/>
          </w:tcPr>
          <w:p w14:paraId="290E334A" w14:textId="77777777" w:rsidR="00315035" w:rsidRPr="007D5986" w:rsidRDefault="00315035" w:rsidP="007D318C">
            <w:pPr>
              <w:rPr>
                <w:sz w:val="18"/>
                <w:lang w:val="fr-FR" w:eastAsia="de-DE"/>
              </w:rPr>
            </w:pPr>
            <w:r w:rsidRPr="007D5986">
              <w:rPr>
                <w:sz w:val="18"/>
              </w:rPr>
              <w:t>Dall’Acqua (2015), study n° 15.024236.0004</w:t>
            </w:r>
          </w:p>
        </w:tc>
      </w:tr>
      <w:tr w:rsidR="00FA58ED" w:rsidRPr="00C346B1" w14:paraId="0F6D1E96" w14:textId="77777777" w:rsidTr="00247544">
        <w:trPr>
          <w:trHeight w:val="4805"/>
          <w:jc w:val="center"/>
        </w:trPr>
        <w:tc>
          <w:tcPr>
            <w:tcW w:w="867" w:type="pct"/>
          </w:tcPr>
          <w:p w14:paraId="43C0D778" w14:textId="6B3EB760" w:rsidR="00FA58ED" w:rsidRPr="00FA58ED" w:rsidRDefault="00FA58ED" w:rsidP="00FA58ED">
            <w:pPr>
              <w:rPr>
                <w:sz w:val="18"/>
                <w:lang w:eastAsia="de-DE"/>
              </w:rPr>
            </w:pPr>
            <w:r w:rsidRPr="005D5385">
              <w:rPr>
                <w:sz w:val="18"/>
                <w:lang w:eastAsia="de-DE"/>
              </w:rPr>
              <w:t xml:space="preserve">Storage stability test – </w:t>
            </w:r>
            <w:r w:rsidRPr="005D5385">
              <w:rPr>
                <w:b/>
                <w:sz w:val="18"/>
                <w:lang w:eastAsia="de-DE"/>
              </w:rPr>
              <w:t>long term storage at ambient temperature</w:t>
            </w:r>
          </w:p>
        </w:tc>
        <w:tc>
          <w:tcPr>
            <w:tcW w:w="735" w:type="pct"/>
          </w:tcPr>
          <w:p w14:paraId="5816E0FF" w14:textId="273DBCBC" w:rsidR="00FA58ED" w:rsidRPr="005D5385" w:rsidRDefault="00FA58ED" w:rsidP="00FA58ED">
            <w:pPr>
              <w:rPr>
                <w:sz w:val="18"/>
                <w:lang w:val="en-US" w:eastAsia="de-DE"/>
              </w:rPr>
            </w:pPr>
            <w:r w:rsidRPr="005D5385">
              <w:rPr>
                <w:sz w:val="18"/>
                <w:lang w:val="en-US" w:eastAsia="de-DE"/>
              </w:rPr>
              <w:t>Method BAUS-006R0 validated in the section analytical method.</w:t>
            </w:r>
          </w:p>
        </w:tc>
        <w:tc>
          <w:tcPr>
            <w:tcW w:w="683" w:type="pct"/>
          </w:tcPr>
          <w:p w14:paraId="24B36ACD" w14:textId="77777777" w:rsidR="00FA58ED" w:rsidRPr="00CA713A" w:rsidRDefault="00FA58ED" w:rsidP="00FA58ED">
            <w:pPr>
              <w:rPr>
                <w:iCs/>
                <w:sz w:val="18"/>
                <w:lang w:val="fr-FR" w:eastAsia="en-US"/>
              </w:rPr>
            </w:pPr>
            <w:r w:rsidRPr="00CA713A">
              <w:rPr>
                <w:iCs/>
                <w:sz w:val="18"/>
                <w:lang w:val="fr-FR" w:eastAsia="en-US"/>
              </w:rPr>
              <w:t>CINQ SUR CINQ FAMILLE 20% NF</w:t>
            </w:r>
          </w:p>
          <w:p w14:paraId="1214FA77" w14:textId="77777777" w:rsidR="00FA58ED" w:rsidRPr="00CA713A" w:rsidRDefault="00FA58ED" w:rsidP="00FA58ED">
            <w:pPr>
              <w:rPr>
                <w:iCs/>
                <w:sz w:val="18"/>
                <w:lang w:val="fr-FR" w:eastAsia="en-US"/>
              </w:rPr>
            </w:pPr>
          </w:p>
          <w:p w14:paraId="49D95F5A" w14:textId="77777777" w:rsidR="00FA58ED" w:rsidRPr="00CA713A" w:rsidRDefault="00FA58ED" w:rsidP="00FA58ED">
            <w:pPr>
              <w:rPr>
                <w:iCs/>
                <w:sz w:val="18"/>
                <w:lang w:val="fr-FR" w:eastAsia="en-US"/>
              </w:rPr>
            </w:pPr>
            <w:r w:rsidRPr="00CA713A">
              <w:rPr>
                <w:iCs/>
                <w:sz w:val="18"/>
                <w:lang w:val="fr-FR" w:eastAsia="en-US"/>
              </w:rPr>
              <w:t>Batch: FC001</w:t>
            </w:r>
          </w:p>
          <w:p w14:paraId="332BDB69" w14:textId="77777777" w:rsidR="00FA58ED" w:rsidRPr="00CA713A" w:rsidRDefault="00FA58ED" w:rsidP="00FA58ED">
            <w:pPr>
              <w:rPr>
                <w:iCs/>
                <w:sz w:val="18"/>
                <w:lang w:val="fr-FR" w:eastAsia="en-US"/>
              </w:rPr>
            </w:pPr>
          </w:p>
          <w:p w14:paraId="1D0A0541" w14:textId="4B91DE8B" w:rsidR="00FA58ED" w:rsidRPr="00FA58ED" w:rsidRDefault="00FA58ED" w:rsidP="00FA58ED">
            <w:pPr>
              <w:rPr>
                <w:sz w:val="18"/>
                <w:lang w:val="en-US" w:eastAsia="de-DE"/>
              </w:rPr>
            </w:pPr>
            <w:r w:rsidRPr="00CA713A">
              <w:rPr>
                <w:iCs/>
                <w:sz w:val="18"/>
                <w:lang w:eastAsia="en-US"/>
              </w:rPr>
              <w:t>Bottle 100 mL HDPE commercial packaging</w:t>
            </w:r>
          </w:p>
        </w:tc>
        <w:tc>
          <w:tcPr>
            <w:tcW w:w="1408"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FA58ED" w14:paraId="28393AD0" w14:textId="77777777" w:rsidTr="00621CD6">
              <w:trPr>
                <w:trHeight w:val="481"/>
              </w:trPr>
              <w:tc>
                <w:tcPr>
                  <w:tcW w:w="895" w:type="dxa"/>
                </w:tcPr>
                <w:p w14:paraId="2BB06951" w14:textId="77777777" w:rsidR="00FA58ED" w:rsidRPr="005D5385" w:rsidRDefault="00FA58ED" w:rsidP="00FA58ED">
                  <w:pPr>
                    <w:rPr>
                      <w:sz w:val="16"/>
                      <w:szCs w:val="16"/>
                      <w:lang w:val="en-US" w:eastAsia="de-DE"/>
                    </w:rPr>
                  </w:pPr>
                </w:p>
              </w:tc>
              <w:tc>
                <w:tcPr>
                  <w:tcW w:w="818" w:type="dxa"/>
                </w:tcPr>
                <w:p w14:paraId="29C50FC2" w14:textId="77777777" w:rsidR="00FA58ED" w:rsidRPr="005D5385" w:rsidRDefault="00FA58ED" w:rsidP="00FA58ED">
                  <w:pPr>
                    <w:rPr>
                      <w:sz w:val="18"/>
                      <w:lang w:val="fr-FR" w:eastAsia="de-DE"/>
                    </w:rPr>
                  </w:pPr>
                  <w:r w:rsidRPr="005D5385">
                    <w:rPr>
                      <w:sz w:val="18"/>
                      <w:lang w:val="fr-FR" w:eastAsia="de-DE"/>
                    </w:rPr>
                    <w:t>T0</w:t>
                  </w:r>
                </w:p>
              </w:tc>
              <w:tc>
                <w:tcPr>
                  <w:tcW w:w="818" w:type="dxa"/>
                </w:tcPr>
                <w:p w14:paraId="07FA5C52" w14:textId="77777777" w:rsidR="00FA58ED" w:rsidRPr="005D5385" w:rsidRDefault="00FA58ED" w:rsidP="00FA58ED">
                  <w:pPr>
                    <w:rPr>
                      <w:sz w:val="18"/>
                      <w:lang w:val="fr-FR" w:eastAsia="de-DE"/>
                    </w:rPr>
                  </w:pPr>
                  <w:r w:rsidRPr="005D5385">
                    <w:rPr>
                      <w:sz w:val="18"/>
                      <w:lang w:val="fr-FR" w:eastAsia="de-DE"/>
                    </w:rPr>
                    <w:t>T3 months</w:t>
                  </w:r>
                </w:p>
              </w:tc>
              <w:tc>
                <w:tcPr>
                  <w:tcW w:w="818" w:type="dxa"/>
                </w:tcPr>
                <w:p w14:paraId="2AB47D46" w14:textId="77777777" w:rsidR="00FA58ED" w:rsidRPr="005D5385" w:rsidRDefault="00FA58ED" w:rsidP="00FA58ED">
                  <w:pPr>
                    <w:rPr>
                      <w:sz w:val="18"/>
                      <w:lang w:val="fr-FR" w:eastAsia="de-DE"/>
                    </w:rPr>
                  </w:pPr>
                  <w:r w:rsidRPr="005D5385">
                    <w:rPr>
                      <w:sz w:val="18"/>
                      <w:lang w:val="fr-FR" w:eastAsia="de-DE"/>
                    </w:rPr>
                    <w:t>T6 months</w:t>
                  </w:r>
                </w:p>
              </w:tc>
              <w:tc>
                <w:tcPr>
                  <w:tcW w:w="818" w:type="dxa"/>
                </w:tcPr>
                <w:p w14:paraId="6936A4D8" w14:textId="77777777" w:rsidR="00FA58ED" w:rsidRPr="005D5385" w:rsidRDefault="00FA58ED" w:rsidP="00FA58ED">
                  <w:pPr>
                    <w:rPr>
                      <w:sz w:val="18"/>
                      <w:lang w:val="fr-FR" w:eastAsia="de-DE"/>
                    </w:rPr>
                  </w:pPr>
                  <w:r w:rsidRPr="005D5385">
                    <w:rPr>
                      <w:sz w:val="18"/>
                      <w:lang w:val="fr-FR" w:eastAsia="de-DE"/>
                    </w:rPr>
                    <w:t>T12months</w:t>
                  </w:r>
                </w:p>
              </w:tc>
              <w:tc>
                <w:tcPr>
                  <w:tcW w:w="818" w:type="dxa"/>
                </w:tcPr>
                <w:p w14:paraId="705ED812" w14:textId="77777777" w:rsidR="00FA58ED" w:rsidRPr="005D5385" w:rsidRDefault="00FA58ED" w:rsidP="00FA58ED">
                  <w:pPr>
                    <w:rPr>
                      <w:sz w:val="18"/>
                      <w:lang w:val="fr-FR" w:eastAsia="de-DE"/>
                    </w:rPr>
                  </w:pPr>
                  <w:r w:rsidRPr="005D5385">
                    <w:rPr>
                      <w:sz w:val="18"/>
                      <w:lang w:val="fr-FR" w:eastAsia="de-DE"/>
                    </w:rPr>
                    <w:t>T24 months</w:t>
                  </w:r>
                </w:p>
              </w:tc>
              <w:tc>
                <w:tcPr>
                  <w:tcW w:w="818" w:type="dxa"/>
                </w:tcPr>
                <w:p w14:paraId="01941012" w14:textId="77777777" w:rsidR="00FA58ED" w:rsidRPr="005D5385" w:rsidRDefault="00FA58ED" w:rsidP="00FA58ED">
                  <w:pPr>
                    <w:rPr>
                      <w:sz w:val="18"/>
                      <w:lang w:val="fr-FR" w:eastAsia="de-DE"/>
                    </w:rPr>
                  </w:pPr>
                  <w:r w:rsidRPr="005D5385">
                    <w:rPr>
                      <w:sz w:val="18"/>
                      <w:lang w:val="fr-FR" w:eastAsia="de-DE"/>
                    </w:rPr>
                    <w:t>T36 months</w:t>
                  </w:r>
                </w:p>
              </w:tc>
            </w:tr>
            <w:tr w:rsidR="00FA58ED" w:rsidRPr="00FA58ED" w14:paraId="4B5AE92A" w14:textId="77777777" w:rsidTr="00621CD6">
              <w:trPr>
                <w:trHeight w:val="481"/>
              </w:trPr>
              <w:tc>
                <w:tcPr>
                  <w:tcW w:w="895" w:type="dxa"/>
                </w:tcPr>
                <w:p w14:paraId="369200DA" w14:textId="77777777" w:rsidR="00FA58ED" w:rsidRPr="005D5385" w:rsidRDefault="00FA58ED" w:rsidP="00FA58ED">
                  <w:pPr>
                    <w:rPr>
                      <w:sz w:val="16"/>
                      <w:szCs w:val="16"/>
                      <w:lang w:val="fr-FR" w:eastAsia="de-DE"/>
                    </w:rPr>
                  </w:pPr>
                  <w:r w:rsidRPr="005D5385">
                    <w:rPr>
                      <w:sz w:val="16"/>
                      <w:szCs w:val="16"/>
                      <w:lang w:val="fr-FR" w:eastAsia="de-DE"/>
                    </w:rPr>
                    <w:t>AS content</w:t>
                  </w:r>
                </w:p>
              </w:tc>
              <w:tc>
                <w:tcPr>
                  <w:tcW w:w="818" w:type="dxa"/>
                </w:tcPr>
                <w:p w14:paraId="1A376E85" w14:textId="77777777" w:rsidR="00FA58ED" w:rsidRPr="005D5385" w:rsidRDefault="00FA58ED" w:rsidP="00FA58ED">
                  <w:pPr>
                    <w:rPr>
                      <w:sz w:val="18"/>
                      <w:lang w:val="fr-FR" w:eastAsia="de-DE"/>
                    </w:rPr>
                  </w:pPr>
                  <w:r w:rsidRPr="005D5385">
                    <w:rPr>
                      <w:sz w:val="18"/>
                      <w:lang w:val="fr-FR" w:eastAsia="de-DE"/>
                    </w:rPr>
                    <w:t>20.2</w:t>
                  </w:r>
                </w:p>
              </w:tc>
              <w:tc>
                <w:tcPr>
                  <w:tcW w:w="818" w:type="dxa"/>
                </w:tcPr>
                <w:p w14:paraId="5B97B2D7"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5B4C9BB"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3ABECCA"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55A7E3C3" w14:textId="77777777" w:rsidR="00FA58ED" w:rsidRPr="005D5385" w:rsidRDefault="00FA58ED" w:rsidP="00FA58ED">
                  <w:pPr>
                    <w:rPr>
                      <w:sz w:val="18"/>
                      <w:lang w:val="fr-FR" w:eastAsia="de-DE"/>
                    </w:rPr>
                  </w:pPr>
                  <w:r w:rsidRPr="005D5385">
                    <w:rPr>
                      <w:sz w:val="18"/>
                      <w:lang w:val="fr-FR" w:eastAsia="de-DE"/>
                    </w:rPr>
                    <w:t>20.3</w:t>
                  </w:r>
                </w:p>
              </w:tc>
              <w:tc>
                <w:tcPr>
                  <w:tcW w:w="818" w:type="dxa"/>
                </w:tcPr>
                <w:p w14:paraId="24D99CA3" w14:textId="77777777" w:rsidR="00FA58ED" w:rsidRPr="005D5385" w:rsidRDefault="00FA58ED" w:rsidP="00FA58ED">
                  <w:pPr>
                    <w:rPr>
                      <w:sz w:val="18"/>
                      <w:lang w:val="fr-FR" w:eastAsia="de-DE"/>
                    </w:rPr>
                  </w:pPr>
                  <w:r w:rsidRPr="005D5385">
                    <w:rPr>
                      <w:sz w:val="18"/>
                      <w:lang w:val="fr-FR" w:eastAsia="de-DE"/>
                    </w:rPr>
                    <w:t>19.82</w:t>
                  </w:r>
                </w:p>
              </w:tc>
            </w:tr>
            <w:tr w:rsidR="00FA58ED" w:rsidRPr="00FA58ED" w14:paraId="79AF35D2" w14:textId="77777777" w:rsidTr="00621CD6">
              <w:trPr>
                <w:trHeight w:val="481"/>
              </w:trPr>
              <w:tc>
                <w:tcPr>
                  <w:tcW w:w="895" w:type="dxa"/>
                </w:tcPr>
                <w:p w14:paraId="79AFC2D3" w14:textId="77777777" w:rsidR="00FA58ED" w:rsidRPr="005D5385" w:rsidRDefault="00FA58ED" w:rsidP="00FA58ED">
                  <w:pPr>
                    <w:rPr>
                      <w:sz w:val="16"/>
                      <w:szCs w:val="16"/>
                      <w:lang w:val="fr-FR" w:eastAsia="de-DE"/>
                    </w:rPr>
                  </w:pPr>
                  <w:r w:rsidRPr="005D5385">
                    <w:rPr>
                      <w:sz w:val="16"/>
                      <w:szCs w:val="16"/>
                      <w:lang w:val="fr-FR" w:eastAsia="de-DE"/>
                    </w:rPr>
                    <w:t>% variation</w:t>
                  </w:r>
                </w:p>
              </w:tc>
              <w:tc>
                <w:tcPr>
                  <w:tcW w:w="818" w:type="dxa"/>
                </w:tcPr>
                <w:p w14:paraId="66D21F4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607902F"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0B33324B"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461D2B35"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680F606D" w14:textId="77777777" w:rsidR="00FA58ED" w:rsidRPr="005D5385" w:rsidRDefault="00FA58ED" w:rsidP="00FA58ED">
                  <w:pPr>
                    <w:rPr>
                      <w:sz w:val="18"/>
                      <w:lang w:val="fr-FR" w:eastAsia="de-DE"/>
                    </w:rPr>
                  </w:pPr>
                  <w:r w:rsidRPr="005D5385">
                    <w:rPr>
                      <w:sz w:val="18"/>
                      <w:lang w:val="fr-FR" w:eastAsia="de-DE"/>
                    </w:rPr>
                    <w:t>0.39</w:t>
                  </w:r>
                </w:p>
              </w:tc>
              <w:tc>
                <w:tcPr>
                  <w:tcW w:w="818" w:type="dxa"/>
                </w:tcPr>
                <w:p w14:paraId="30F31D13" w14:textId="77777777" w:rsidR="00FA58ED" w:rsidRPr="005D5385" w:rsidRDefault="00FA58ED" w:rsidP="00FA58ED">
                  <w:pPr>
                    <w:rPr>
                      <w:sz w:val="18"/>
                      <w:lang w:val="fr-FR" w:eastAsia="de-DE"/>
                    </w:rPr>
                  </w:pPr>
                  <w:r w:rsidRPr="005D5385">
                    <w:rPr>
                      <w:sz w:val="18"/>
                      <w:lang w:val="fr-FR" w:eastAsia="de-DE"/>
                    </w:rPr>
                    <w:t>-1.89</w:t>
                  </w:r>
                </w:p>
              </w:tc>
            </w:tr>
            <w:tr w:rsidR="00FA58ED" w:rsidRPr="00FA58ED" w14:paraId="092DE484" w14:textId="77777777" w:rsidTr="00621CD6">
              <w:trPr>
                <w:trHeight w:val="481"/>
              </w:trPr>
              <w:tc>
                <w:tcPr>
                  <w:tcW w:w="895" w:type="dxa"/>
                </w:tcPr>
                <w:p w14:paraId="51B0A3E9" w14:textId="77777777" w:rsidR="00FA58ED" w:rsidRPr="005D5385" w:rsidRDefault="00FA58ED" w:rsidP="00FA58ED">
                  <w:pPr>
                    <w:rPr>
                      <w:sz w:val="16"/>
                      <w:szCs w:val="16"/>
                      <w:lang w:val="fr-FR" w:eastAsia="de-DE"/>
                    </w:rPr>
                  </w:pPr>
                  <w:r w:rsidRPr="005D5385">
                    <w:rPr>
                      <w:sz w:val="16"/>
                      <w:szCs w:val="16"/>
                      <w:lang w:val="fr-FR" w:eastAsia="de-DE"/>
                    </w:rPr>
                    <w:t>pH at 20°C</w:t>
                  </w:r>
                </w:p>
              </w:tc>
              <w:tc>
                <w:tcPr>
                  <w:tcW w:w="818" w:type="dxa"/>
                </w:tcPr>
                <w:p w14:paraId="008D0DC5" w14:textId="77777777" w:rsidR="00FA58ED" w:rsidRPr="005D5385" w:rsidRDefault="00FA58ED" w:rsidP="00FA58ED">
                  <w:pPr>
                    <w:rPr>
                      <w:sz w:val="18"/>
                      <w:lang w:val="fr-FR" w:eastAsia="de-DE"/>
                    </w:rPr>
                  </w:pPr>
                  <w:r w:rsidRPr="005D5385">
                    <w:rPr>
                      <w:sz w:val="18"/>
                      <w:lang w:val="fr-FR" w:eastAsia="de-DE"/>
                    </w:rPr>
                    <w:t>6.5</w:t>
                  </w:r>
                </w:p>
              </w:tc>
              <w:tc>
                <w:tcPr>
                  <w:tcW w:w="818" w:type="dxa"/>
                </w:tcPr>
                <w:p w14:paraId="3E55F62A" w14:textId="77777777" w:rsidR="00FA58ED" w:rsidRPr="005D5385" w:rsidRDefault="00FA58ED" w:rsidP="00FA58ED">
                  <w:pPr>
                    <w:rPr>
                      <w:sz w:val="18"/>
                      <w:lang w:val="fr-FR" w:eastAsia="de-DE"/>
                    </w:rPr>
                  </w:pPr>
                  <w:r w:rsidRPr="005D5385">
                    <w:rPr>
                      <w:sz w:val="18"/>
                      <w:lang w:val="fr-FR" w:eastAsia="de-DE"/>
                    </w:rPr>
                    <w:t>6.4</w:t>
                  </w:r>
                </w:p>
              </w:tc>
              <w:tc>
                <w:tcPr>
                  <w:tcW w:w="818" w:type="dxa"/>
                </w:tcPr>
                <w:p w14:paraId="02D17A8F" w14:textId="77777777" w:rsidR="00FA58ED" w:rsidRPr="005D5385" w:rsidRDefault="00FA58ED" w:rsidP="00FA58ED">
                  <w:pPr>
                    <w:rPr>
                      <w:sz w:val="18"/>
                      <w:lang w:val="fr-FR" w:eastAsia="de-DE"/>
                    </w:rPr>
                  </w:pPr>
                  <w:r w:rsidRPr="005D5385">
                    <w:rPr>
                      <w:sz w:val="18"/>
                      <w:lang w:val="fr-FR" w:eastAsia="de-DE"/>
                    </w:rPr>
                    <w:t>6.2</w:t>
                  </w:r>
                </w:p>
              </w:tc>
              <w:tc>
                <w:tcPr>
                  <w:tcW w:w="818" w:type="dxa"/>
                </w:tcPr>
                <w:p w14:paraId="395781F6" w14:textId="77777777" w:rsidR="00FA58ED" w:rsidRPr="005D5385" w:rsidRDefault="00FA58ED" w:rsidP="00FA58ED">
                  <w:pPr>
                    <w:rPr>
                      <w:sz w:val="18"/>
                      <w:lang w:val="fr-FR" w:eastAsia="de-DE"/>
                    </w:rPr>
                  </w:pPr>
                  <w:r w:rsidRPr="005D5385">
                    <w:rPr>
                      <w:sz w:val="18"/>
                      <w:lang w:val="fr-FR" w:eastAsia="de-DE"/>
                    </w:rPr>
                    <w:t>6.0</w:t>
                  </w:r>
                </w:p>
              </w:tc>
              <w:tc>
                <w:tcPr>
                  <w:tcW w:w="818" w:type="dxa"/>
                </w:tcPr>
                <w:p w14:paraId="6D21952E" w14:textId="77777777" w:rsidR="00FA58ED" w:rsidRPr="005D5385" w:rsidRDefault="00FA58ED" w:rsidP="00FA58ED">
                  <w:pPr>
                    <w:rPr>
                      <w:sz w:val="18"/>
                      <w:lang w:val="fr-FR" w:eastAsia="de-DE"/>
                    </w:rPr>
                  </w:pPr>
                  <w:r w:rsidRPr="005D5385">
                    <w:rPr>
                      <w:sz w:val="18"/>
                      <w:lang w:val="fr-FR" w:eastAsia="de-DE"/>
                    </w:rPr>
                    <w:t>5.8</w:t>
                  </w:r>
                </w:p>
              </w:tc>
              <w:tc>
                <w:tcPr>
                  <w:tcW w:w="818" w:type="dxa"/>
                </w:tcPr>
                <w:p w14:paraId="3C64FC40" w14:textId="77777777" w:rsidR="00FA58ED" w:rsidRPr="005D5385" w:rsidRDefault="00FA58ED" w:rsidP="00FA58ED">
                  <w:pPr>
                    <w:rPr>
                      <w:sz w:val="18"/>
                      <w:lang w:val="fr-FR" w:eastAsia="de-DE"/>
                    </w:rPr>
                  </w:pPr>
                  <w:r w:rsidRPr="005D5385">
                    <w:rPr>
                      <w:sz w:val="18"/>
                      <w:lang w:val="fr-FR" w:eastAsia="de-DE"/>
                    </w:rPr>
                    <w:t>5.4</w:t>
                  </w:r>
                </w:p>
              </w:tc>
            </w:tr>
            <w:tr w:rsidR="00FA58ED" w:rsidRPr="00FA58ED" w14:paraId="6D07BDFB" w14:textId="77777777" w:rsidTr="00621CD6">
              <w:trPr>
                <w:trHeight w:val="1217"/>
              </w:trPr>
              <w:tc>
                <w:tcPr>
                  <w:tcW w:w="895" w:type="dxa"/>
                </w:tcPr>
                <w:p w14:paraId="40A45772" w14:textId="77777777" w:rsidR="00FA58ED" w:rsidRPr="005D5385" w:rsidRDefault="00FA58ED" w:rsidP="00FA58ED">
                  <w:pPr>
                    <w:rPr>
                      <w:sz w:val="16"/>
                      <w:szCs w:val="16"/>
                      <w:lang w:val="fr-FR" w:eastAsia="de-DE"/>
                    </w:rPr>
                  </w:pPr>
                  <w:r w:rsidRPr="005D5385">
                    <w:rPr>
                      <w:sz w:val="16"/>
                      <w:szCs w:val="16"/>
                      <w:lang w:val="fr-FR" w:eastAsia="de-DE"/>
                    </w:rPr>
                    <w:t>Physical state</w:t>
                  </w:r>
                </w:p>
              </w:tc>
              <w:tc>
                <w:tcPr>
                  <w:tcW w:w="818" w:type="dxa"/>
                </w:tcPr>
                <w:p w14:paraId="7BBB92CB" w14:textId="77777777" w:rsidR="00FA58ED" w:rsidRPr="005D5385" w:rsidRDefault="00FA58ED" w:rsidP="00FA58ED">
                  <w:pPr>
                    <w:rPr>
                      <w:sz w:val="18"/>
                      <w:lang w:val="fr-FR" w:eastAsia="de-DE"/>
                    </w:rPr>
                  </w:pPr>
                  <w:r w:rsidRPr="005D5385">
                    <w:rPr>
                      <w:sz w:val="18"/>
                      <w:lang w:val="fr-FR" w:eastAsia="de-DE"/>
                    </w:rPr>
                    <w:t xml:space="preserve">Homogeneous liquid lightly citrus </w:t>
                  </w:r>
                </w:p>
              </w:tc>
              <w:tc>
                <w:tcPr>
                  <w:tcW w:w="818" w:type="dxa"/>
                </w:tcPr>
                <w:p w14:paraId="65FB628A"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78003E71"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3C686D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0D503C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5A403A41" w14:textId="77777777" w:rsidR="00FA58ED" w:rsidRPr="005D5385" w:rsidRDefault="00FA58ED" w:rsidP="00FA58ED">
                  <w:pPr>
                    <w:rPr>
                      <w:sz w:val="18"/>
                      <w:lang w:val="fr-FR" w:eastAsia="de-DE"/>
                    </w:rPr>
                  </w:pPr>
                  <w:r w:rsidRPr="005D5385">
                    <w:rPr>
                      <w:sz w:val="18"/>
                      <w:lang w:val="fr-FR" w:eastAsia="de-DE"/>
                    </w:rPr>
                    <w:t>No change</w:t>
                  </w:r>
                </w:p>
              </w:tc>
            </w:tr>
            <w:tr w:rsidR="00FA58ED" w:rsidRPr="00FA58ED" w14:paraId="7F982AFB" w14:textId="77777777" w:rsidTr="00621CD6">
              <w:trPr>
                <w:trHeight w:val="481"/>
              </w:trPr>
              <w:tc>
                <w:tcPr>
                  <w:tcW w:w="895" w:type="dxa"/>
                </w:tcPr>
                <w:p w14:paraId="5D103560" w14:textId="77777777" w:rsidR="00FA58ED" w:rsidRPr="005D5385" w:rsidRDefault="00FA58ED" w:rsidP="00FA58ED">
                  <w:pPr>
                    <w:rPr>
                      <w:sz w:val="16"/>
                      <w:szCs w:val="16"/>
                      <w:lang w:val="fr-FR" w:eastAsia="de-DE"/>
                    </w:rPr>
                  </w:pPr>
                  <w:r w:rsidRPr="005D5385">
                    <w:rPr>
                      <w:sz w:val="16"/>
                      <w:szCs w:val="16"/>
                      <w:lang w:val="fr-FR" w:eastAsia="de-DE"/>
                    </w:rPr>
                    <w:t>Weight (g)</w:t>
                  </w:r>
                </w:p>
              </w:tc>
              <w:tc>
                <w:tcPr>
                  <w:tcW w:w="818" w:type="dxa"/>
                </w:tcPr>
                <w:p w14:paraId="51DC92FE"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600026D"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969D582" w14:textId="77777777" w:rsidR="00FA58ED" w:rsidRPr="005D5385" w:rsidRDefault="00FA58ED" w:rsidP="00FA58ED">
                  <w:pPr>
                    <w:rPr>
                      <w:sz w:val="18"/>
                      <w:lang w:val="fr-FR" w:eastAsia="de-DE"/>
                    </w:rPr>
                  </w:pPr>
                  <w:r w:rsidRPr="005D5385">
                    <w:rPr>
                      <w:sz w:val="18"/>
                      <w:lang w:val="fr-FR" w:eastAsia="de-DE"/>
                    </w:rPr>
                    <w:t>123</w:t>
                  </w:r>
                </w:p>
              </w:tc>
              <w:tc>
                <w:tcPr>
                  <w:tcW w:w="818" w:type="dxa"/>
                </w:tcPr>
                <w:p w14:paraId="0C30A1C3" w14:textId="77777777" w:rsidR="00FA58ED" w:rsidRPr="005D5385" w:rsidRDefault="00FA58ED" w:rsidP="00FA58ED">
                  <w:pPr>
                    <w:rPr>
                      <w:sz w:val="18"/>
                      <w:lang w:val="fr-FR" w:eastAsia="de-DE"/>
                    </w:rPr>
                  </w:pPr>
                  <w:r w:rsidRPr="005D5385">
                    <w:rPr>
                      <w:sz w:val="18"/>
                      <w:lang w:val="fr-FR" w:eastAsia="de-DE"/>
                    </w:rPr>
                    <w:t>121.4</w:t>
                  </w:r>
                </w:p>
              </w:tc>
              <w:tc>
                <w:tcPr>
                  <w:tcW w:w="818" w:type="dxa"/>
                </w:tcPr>
                <w:p w14:paraId="40BA7EE5" w14:textId="77777777" w:rsidR="00FA58ED" w:rsidRPr="005D5385" w:rsidRDefault="00FA58ED" w:rsidP="00FA58ED">
                  <w:pPr>
                    <w:rPr>
                      <w:sz w:val="18"/>
                      <w:lang w:val="en-US" w:eastAsia="de-DE"/>
                    </w:rPr>
                  </w:pPr>
                  <w:r w:rsidRPr="005D5385">
                    <w:rPr>
                      <w:sz w:val="18"/>
                      <w:lang w:val="en-US" w:eastAsia="de-DE"/>
                    </w:rPr>
                    <w:t>120.2</w:t>
                  </w:r>
                </w:p>
              </w:tc>
              <w:tc>
                <w:tcPr>
                  <w:tcW w:w="818" w:type="dxa"/>
                </w:tcPr>
                <w:p w14:paraId="4DA2F4DA" w14:textId="77777777" w:rsidR="00FA58ED" w:rsidRPr="005D5385" w:rsidRDefault="00FA58ED" w:rsidP="00FA58ED">
                  <w:pPr>
                    <w:rPr>
                      <w:sz w:val="18"/>
                      <w:lang w:val="en-US" w:eastAsia="de-DE"/>
                    </w:rPr>
                  </w:pPr>
                  <w:r w:rsidRPr="005D5385">
                    <w:rPr>
                      <w:sz w:val="18"/>
                      <w:lang w:val="en-US" w:eastAsia="de-DE"/>
                    </w:rPr>
                    <w:t>118.6</w:t>
                  </w:r>
                </w:p>
              </w:tc>
            </w:tr>
            <w:tr w:rsidR="00FA58ED" w:rsidRPr="00FA58ED" w14:paraId="63EC81D3" w14:textId="77777777" w:rsidTr="00621CD6">
              <w:trPr>
                <w:trHeight w:val="481"/>
              </w:trPr>
              <w:tc>
                <w:tcPr>
                  <w:tcW w:w="895" w:type="dxa"/>
                </w:tcPr>
                <w:p w14:paraId="0BB5CC95" w14:textId="77777777" w:rsidR="00FA58ED" w:rsidRPr="005D5385" w:rsidRDefault="00FA58ED" w:rsidP="00FA58ED">
                  <w:pPr>
                    <w:rPr>
                      <w:sz w:val="16"/>
                      <w:szCs w:val="16"/>
                      <w:lang w:val="fr-FR" w:eastAsia="de-DE"/>
                    </w:rPr>
                  </w:pPr>
                  <w:r w:rsidRPr="005D5385">
                    <w:rPr>
                      <w:sz w:val="16"/>
                      <w:szCs w:val="16"/>
                      <w:lang w:val="fr-FR" w:eastAsia="de-DE"/>
                    </w:rPr>
                    <w:t>Spray diameter (cm)</w:t>
                  </w:r>
                </w:p>
              </w:tc>
              <w:tc>
                <w:tcPr>
                  <w:tcW w:w="818" w:type="dxa"/>
                </w:tcPr>
                <w:p w14:paraId="58762B19"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860360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E064DA4"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2DD59E7" w14:textId="77777777" w:rsidR="00FA58ED" w:rsidRPr="005D5385" w:rsidRDefault="00FA58ED" w:rsidP="00FA58ED">
                  <w:pPr>
                    <w:rPr>
                      <w:sz w:val="18"/>
                      <w:lang w:val="fr-FR" w:eastAsia="de-DE"/>
                    </w:rPr>
                  </w:pPr>
                  <w:r w:rsidRPr="005D5385">
                    <w:rPr>
                      <w:sz w:val="18"/>
                      <w:lang w:val="fr-FR" w:eastAsia="de-DE"/>
                    </w:rPr>
                    <w:t>11</w:t>
                  </w:r>
                </w:p>
              </w:tc>
              <w:tc>
                <w:tcPr>
                  <w:tcW w:w="818" w:type="dxa"/>
                </w:tcPr>
                <w:p w14:paraId="40CEDE24" w14:textId="77777777" w:rsidR="00FA58ED" w:rsidRPr="005D5385" w:rsidRDefault="00FA58ED" w:rsidP="00FA58ED">
                  <w:pPr>
                    <w:rPr>
                      <w:sz w:val="18"/>
                      <w:lang w:val="en-US" w:eastAsia="de-DE"/>
                    </w:rPr>
                  </w:pPr>
                  <w:r w:rsidRPr="005D5385">
                    <w:rPr>
                      <w:sz w:val="18"/>
                      <w:lang w:val="en-US" w:eastAsia="de-DE"/>
                    </w:rPr>
                    <w:t>10</w:t>
                  </w:r>
                </w:p>
              </w:tc>
              <w:tc>
                <w:tcPr>
                  <w:tcW w:w="818" w:type="dxa"/>
                </w:tcPr>
                <w:p w14:paraId="5B2CE225" w14:textId="77777777" w:rsidR="00FA58ED" w:rsidRPr="005D5385" w:rsidRDefault="00FA58ED" w:rsidP="00FA58ED">
                  <w:pPr>
                    <w:rPr>
                      <w:sz w:val="18"/>
                      <w:lang w:val="en-US" w:eastAsia="de-DE"/>
                    </w:rPr>
                  </w:pPr>
                  <w:r w:rsidRPr="005D5385">
                    <w:rPr>
                      <w:sz w:val="18"/>
                      <w:lang w:val="en-US" w:eastAsia="de-DE"/>
                    </w:rPr>
                    <w:t>10</w:t>
                  </w:r>
                </w:p>
              </w:tc>
            </w:tr>
            <w:tr w:rsidR="00FA58ED" w:rsidRPr="00FA58ED" w14:paraId="78721BDA" w14:textId="77777777" w:rsidTr="00621CD6">
              <w:trPr>
                <w:trHeight w:val="481"/>
              </w:trPr>
              <w:tc>
                <w:tcPr>
                  <w:tcW w:w="895" w:type="dxa"/>
                </w:tcPr>
                <w:p w14:paraId="033D7A6F" w14:textId="77777777" w:rsidR="00FA58ED" w:rsidRPr="005D5385" w:rsidRDefault="00FA58ED" w:rsidP="00FA58ED">
                  <w:pPr>
                    <w:rPr>
                      <w:sz w:val="16"/>
                      <w:szCs w:val="16"/>
                      <w:lang w:val="fr-FR" w:eastAsia="de-DE"/>
                    </w:rPr>
                  </w:pPr>
                  <w:r w:rsidRPr="005D5385">
                    <w:rPr>
                      <w:sz w:val="16"/>
                      <w:szCs w:val="16"/>
                      <w:lang w:val="fr-FR" w:eastAsia="de-DE"/>
                    </w:rPr>
                    <w:lastRenderedPageBreak/>
                    <w:t>Spray pattern</w:t>
                  </w:r>
                </w:p>
              </w:tc>
              <w:tc>
                <w:tcPr>
                  <w:tcW w:w="818" w:type="dxa"/>
                </w:tcPr>
                <w:p w14:paraId="688EB4AF"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45B69EE7"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09FAE208"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78BE05C6"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2CF077F7" w14:textId="77777777" w:rsidR="00FA58ED" w:rsidRPr="005D5385" w:rsidRDefault="00FA58ED" w:rsidP="00FA58ED">
                  <w:pPr>
                    <w:rPr>
                      <w:sz w:val="18"/>
                      <w:lang w:val="en-US" w:eastAsia="de-DE"/>
                    </w:rPr>
                  </w:pPr>
                  <w:r w:rsidRPr="005D5385">
                    <w:rPr>
                      <w:sz w:val="18"/>
                      <w:lang w:val="fr-FR" w:eastAsia="de-DE"/>
                    </w:rPr>
                    <w:t>Homogeneous</w:t>
                  </w:r>
                </w:p>
              </w:tc>
              <w:tc>
                <w:tcPr>
                  <w:tcW w:w="818" w:type="dxa"/>
                </w:tcPr>
                <w:p w14:paraId="2036FC19" w14:textId="77777777" w:rsidR="00FA58ED" w:rsidRPr="005D5385" w:rsidRDefault="00FA58ED" w:rsidP="00FA58ED">
                  <w:pPr>
                    <w:rPr>
                      <w:sz w:val="18"/>
                      <w:lang w:val="en-US" w:eastAsia="de-DE"/>
                    </w:rPr>
                  </w:pPr>
                  <w:r w:rsidRPr="005D5385">
                    <w:rPr>
                      <w:sz w:val="18"/>
                      <w:lang w:val="fr-FR" w:eastAsia="de-DE"/>
                    </w:rPr>
                    <w:t>Homogeneous</w:t>
                  </w:r>
                </w:p>
              </w:tc>
            </w:tr>
            <w:tr w:rsidR="00FA58ED" w:rsidRPr="00FA58ED" w14:paraId="5E334AED" w14:textId="77777777" w:rsidTr="00621CD6">
              <w:trPr>
                <w:trHeight w:val="481"/>
              </w:trPr>
              <w:tc>
                <w:tcPr>
                  <w:tcW w:w="895" w:type="dxa"/>
                </w:tcPr>
                <w:p w14:paraId="4CA3730E" w14:textId="77777777" w:rsidR="00FA58ED" w:rsidRPr="005D5385" w:rsidRDefault="00FA58ED" w:rsidP="00FA58ED">
                  <w:pPr>
                    <w:rPr>
                      <w:sz w:val="16"/>
                      <w:szCs w:val="16"/>
                      <w:lang w:val="en-US" w:eastAsia="de-DE"/>
                    </w:rPr>
                  </w:pPr>
                  <w:r w:rsidRPr="005D5385">
                    <w:rPr>
                      <w:sz w:val="16"/>
                      <w:szCs w:val="16"/>
                      <w:lang w:val="en-US" w:eastAsia="de-DE"/>
                    </w:rPr>
                    <w:t>quantity of delivered liquid by spray mL (discharge)</w:t>
                  </w:r>
                </w:p>
              </w:tc>
              <w:tc>
                <w:tcPr>
                  <w:tcW w:w="818" w:type="dxa"/>
                </w:tcPr>
                <w:p w14:paraId="3581B97A"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4CB54B8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6220059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01842404"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456667F9"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04AF8FFB" w14:textId="77777777" w:rsidR="00FA58ED" w:rsidRPr="005D5385" w:rsidRDefault="00FA58ED" w:rsidP="00FA58ED">
                  <w:pPr>
                    <w:rPr>
                      <w:sz w:val="18"/>
                      <w:lang w:val="en-US" w:eastAsia="de-DE"/>
                    </w:rPr>
                  </w:pPr>
                  <w:r w:rsidRPr="005D5385">
                    <w:rPr>
                      <w:sz w:val="18"/>
                      <w:lang w:val="en-US" w:eastAsia="de-DE"/>
                    </w:rPr>
                    <w:t>0.16</w:t>
                  </w:r>
                </w:p>
              </w:tc>
            </w:tr>
            <w:tr w:rsidR="00FA58ED" w:rsidRPr="00FA58ED" w14:paraId="361F81EA" w14:textId="77777777" w:rsidTr="00621CD6">
              <w:trPr>
                <w:trHeight w:val="481"/>
              </w:trPr>
              <w:tc>
                <w:tcPr>
                  <w:tcW w:w="895" w:type="dxa"/>
                </w:tcPr>
                <w:p w14:paraId="70CE4F85" w14:textId="77777777" w:rsidR="00FA58ED" w:rsidRPr="005D5385" w:rsidRDefault="00FA58ED" w:rsidP="00FA58ED">
                  <w:pPr>
                    <w:rPr>
                      <w:sz w:val="16"/>
                      <w:szCs w:val="16"/>
                      <w:lang w:val="en-US" w:eastAsia="de-DE"/>
                    </w:rPr>
                  </w:pPr>
                  <w:r w:rsidRPr="005D5385">
                    <w:rPr>
                      <w:sz w:val="16"/>
                      <w:szCs w:val="16"/>
                      <w:lang w:val="en-US" w:eastAsia="de-DE"/>
                    </w:rPr>
                    <w:t>Nozzle blockage</w:t>
                  </w:r>
                </w:p>
              </w:tc>
              <w:tc>
                <w:tcPr>
                  <w:tcW w:w="818" w:type="dxa"/>
                </w:tcPr>
                <w:p w14:paraId="35CD90F6"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2A3EF9B9"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CFEE53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69ABE22A"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0210632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9B8158C" w14:textId="77777777" w:rsidR="00FA58ED" w:rsidRPr="005D5385" w:rsidRDefault="00FA58ED" w:rsidP="00FA58ED">
                  <w:pPr>
                    <w:rPr>
                      <w:sz w:val="18"/>
                      <w:lang w:val="en-US" w:eastAsia="de-DE"/>
                    </w:rPr>
                  </w:pPr>
                  <w:r w:rsidRPr="005D5385">
                    <w:rPr>
                      <w:sz w:val="18"/>
                      <w:lang w:val="en-US" w:eastAsia="de-DE"/>
                    </w:rPr>
                    <w:t>No residues</w:t>
                  </w:r>
                </w:p>
              </w:tc>
            </w:tr>
            <w:tr w:rsidR="00FA58ED" w:rsidRPr="00FA58ED" w14:paraId="4CCCD3BD" w14:textId="77777777" w:rsidTr="00621CD6">
              <w:trPr>
                <w:trHeight w:val="239"/>
              </w:trPr>
              <w:tc>
                <w:tcPr>
                  <w:tcW w:w="895" w:type="dxa"/>
                </w:tcPr>
                <w:p w14:paraId="71C7C79F" w14:textId="77777777" w:rsidR="00FA58ED" w:rsidRPr="005D5385" w:rsidRDefault="00FA58ED" w:rsidP="00FA58ED">
                  <w:pPr>
                    <w:rPr>
                      <w:sz w:val="16"/>
                      <w:szCs w:val="16"/>
                      <w:lang w:val="en-US" w:eastAsia="de-DE"/>
                    </w:rPr>
                  </w:pPr>
                  <w:r w:rsidRPr="005D5385">
                    <w:rPr>
                      <w:sz w:val="16"/>
                      <w:szCs w:val="16"/>
                      <w:lang w:val="en-US" w:eastAsia="de-DE"/>
                    </w:rPr>
                    <w:t>Microbial assay</w:t>
                  </w:r>
                </w:p>
                <w:p w14:paraId="184201E5" w14:textId="77777777" w:rsidR="00FA58ED" w:rsidRPr="005D5385" w:rsidRDefault="00FA58ED" w:rsidP="00FA58ED">
                  <w:pPr>
                    <w:rPr>
                      <w:sz w:val="16"/>
                      <w:szCs w:val="16"/>
                      <w:lang w:val="en-US" w:eastAsia="de-DE"/>
                    </w:rPr>
                  </w:pPr>
                  <w:r w:rsidRPr="005D5385">
                    <w:rPr>
                      <w:sz w:val="16"/>
                      <w:szCs w:val="16"/>
                      <w:lang w:val="en-US" w:eastAsia="de-DE"/>
                    </w:rPr>
                    <w:t>TAMC</w:t>
                  </w:r>
                </w:p>
                <w:p w14:paraId="374F6DA8" w14:textId="77777777" w:rsidR="00FA58ED" w:rsidRPr="005D5385" w:rsidRDefault="00FA58ED" w:rsidP="00FA58ED">
                  <w:pPr>
                    <w:rPr>
                      <w:sz w:val="16"/>
                      <w:szCs w:val="16"/>
                      <w:lang w:val="en-US" w:eastAsia="de-DE"/>
                    </w:rPr>
                  </w:pPr>
                </w:p>
                <w:p w14:paraId="7D2E9A19" w14:textId="77777777" w:rsidR="00FA58ED" w:rsidRPr="005D5385" w:rsidRDefault="00FA58ED" w:rsidP="00FA58ED">
                  <w:pPr>
                    <w:rPr>
                      <w:sz w:val="16"/>
                      <w:szCs w:val="16"/>
                      <w:lang w:val="en-US" w:eastAsia="de-DE"/>
                    </w:rPr>
                  </w:pPr>
                </w:p>
                <w:p w14:paraId="7FDAA9A3" w14:textId="77777777" w:rsidR="00FA58ED" w:rsidRPr="005D5385" w:rsidRDefault="00FA58ED" w:rsidP="00FA58ED">
                  <w:pPr>
                    <w:rPr>
                      <w:sz w:val="16"/>
                      <w:szCs w:val="16"/>
                      <w:lang w:val="en-US" w:eastAsia="de-DE"/>
                    </w:rPr>
                  </w:pPr>
                  <w:r w:rsidRPr="005D5385">
                    <w:rPr>
                      <w:sz w:val="16"/>
                      <w:szCs w:val="16"/>
                      <w:lang w:val="en-US" w:eastAsia="de-DE"/>
                    </w:rPr>
                    <w:t>TYMC</w:t>
                  </w:r>
                </w:p>
              </w:tc>
              <w:tc>
                <w:tcPr>
                  <w:tcW w:w="818" w:type="dxa"/>
                </w:tcPr>
                <w:p w14:paraId="02AADC76" w14:textId="77777777" w:rsidR="00FA58ED" w:rsidRPr="005D5385" w:rsidRDefault="00FA58ED" w:rsidP="00FA58ED">
                  <w:pPr>
                    <w:rPr>
                      <w:sz w:val="18"/>
                      <w:lang w:val="en-US" w:eastAsia="de-DE"/>
                    </w:rPr>
                  </w:pPr>
                </w:p>
                <w:p w14:paraId="6FD85349" w14:textId="77777777" w:rsidR="00FA58ED" w:rsidRPr="005D5385" w:rsidRDefault="00FA58ED" w:rsidP="00FA58ED">
                  <w:pPr>
                    <w:rPr>
                      <w:sz w:val="18"/>
                      <w:lang w:val="en-US" w:eastAsia="de-DE"/>
                    </w:rPr>
                  </w:pPr>
                </w:p>
                <w:p w14:paraId="59000F1B" w14:textId="77777777" w:rsidR="00FA58ED" w:rsidRPr="005D5385" w:rsidRDefault="00FA58ED" w:rsidP="00FA58ED">
                  <w:pPr>
                    <w:rPr>
                      <w:sz w:val="18"/>
                      <w:lang w:val="en-US" w:eastAsia="de-DE"/>
                    </w:rPr>
                  </w:pPr>
                  <w:r w:rsidRPr="005D5385">
                    <w:rPr>
                      <w:sz w:val="18"/>
                      <w:lang w:val="en-US" w:eastAsia="de-DE"/>
                    </w:rPr>
                    <w:t>&lt; 10 CFU/g</w:t>
                  </w:r>
                </w:p>
                <w:p w14:paraId="72506BD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24588DF" w14:textId="77777777" w:rsidR="00FA58ED" w:rsidRPr="005D5385" w:rsidRDefault="00FA58ED" w:rsidP="00FA58ED">
                  <w:pPr>
                    <w:rPr>
                      <w:sz w:val="18"/>
                      <w:lang w:val="en-US" w:eastAsia="de-DE"/>
                    </w:rPr>
                  </w:pPr>
                </w:p>
                <w:p w14:paraId="10A0995F" w14:textId="77777777" w:rsidR="00FA58ED" w:rsidRPr="005D5385" w:rsidRDefault="00FA58ED" w:rsidP="00FA58ED">
                  <w:pPr>
                    <w:rPr>
                      <w:sz w:val="18"/>
                      <w:lang w:val="en-US" w:eastAsia="de-DE"/>
                    </w:rPr>
                  </w:pPr>
                </w:p>
                <w:p w14:paraId="7C289A7D" w14:textId="77777777" w:rsidR="00FA58ED" w:rsidRPr="005D5385" w:rsidRDefault="00FA58ED" w:rsidP="00FA58ED">
                  <w:pPr>
                    <w:rPr>
                      <w:sz w:val="18"/>
                      <w:lang w:val="en-US" w:eastAsia="de-DE"/>
                    </w:rPr>
                  </w:pPr>
                  <w:r w:rsidRPr="005D5385">
                    <w:rPr>
                      <w:sz w:val="18"/>
                      <w:lang w:val="en-US" w:eastAsia="de-DE"/>
                    </w:rPr>
                    <w:t>&lt; 10 CFU/g</w:t>
                  </w:r>
                </w:p>
                <w:p w14:paraId="3CBBAA77"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6877738" w14:textId="77777777" w:rsidR="00FA58ED" w:rsidRPr="005D5385" w:rsidRDefault="00FA58ED" w:rsidP="00FA58ED">
                  <w:pPr>
                    <w:rPr>
                      <w:sz w:val="18"/>
                      <w:lang w:val="en-US" w:eastAsia="de-DE"/>
                    </w:rPr>
                  </w:pPr>
                </w:p>
                <w:p w14:paraId="15F5469C" w14:textId="77777777" w:rsidR="00FA58ED" w:rsidRPr="005D5385" w:rsidRDefault="00FA58ED" w:rsidP="00FA58ED">
                  <w:pPr>
                    <w:rPr>
                      <w:sz w:val="18"/>
                      <w:lang w:val="en-US" w:eastAsia="de-DE"/>
                    </w:rPr>
                  </w:pPr>
                </w:p>
                <w:p w14:paraId="7DA2890A" w14:textId="77777777" w:rsidR="00FA58ED" w:rsidRPr="005D5385" w:rsidRDefault="00FA58ED" w:rsidP="00FA58ED">
                  <w:pPr>
                    <w:rPr>
                      <w:sz w:val="18"/>
                      <w:lang w:val="en-US" w:eastAsia="de-DE"/>
                    </w:rPr>
                  </w:pPr>
                  <w:r w:rsidRPr="005D5385">
                    <w:rPr>
                      <w:sz w:val="18"/>
                      <w:lang w:val="en-US" w:eastAsia="de-DE"/>
                    </w:rPr>
                    <w:t>&lt; 10 CFU/g</w:t>
                  </w:r>
                </w:p>
                <w:p w14:paraId="5F70319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6E2AD8CC" w14:textId="77777777" w:rsidR="00FA58ED" w:rsidRPr="005D5385" w:rsidRDefault="00FA58ED" w:rsidP="00FA58ED">
                  <w:pPr>
                    <w:rPr>
                      <w:sz w:val="18"/>
                      <w:lang w:val="en-US" w:eastAsia="de-DE"/>
                    </w:rPr>
                  </w:pPr>
                </w:p>
                <w:p w14:paraId="7CCC08BC" w14:textId="77777777" w:rsidR="00FA58ED" w:rsidRPr="005D5385" w:rsidRDefault="00FA58ED" w:rsidP="00FA58ED">
                  <w:pPr>
                    <w:rPr>
                      <w:sz w:val="18"/>
                      <w:lang w:val="en-US" w:eastAsia="de-DE"/>
                    </w:rPr>
                  </w:pPr>
                </w:p>
                <w:p w14:paraId="3A78139A" w14:textId="77777777" w:rsidR="00FA58ED" w:rsidRPr="005D5385" w:rsidRDefault="00FA58ED" w:rsidP="00FA58ED">
                  <w:pPr>
                    <w:rPr>
                      <w:sz w:val="18"/>
                      <w:lang w:val="en-US" w:eastAsia="de-DE"/>
                    </w:rPr>
                  </w:pPr>
                  <w:r w:rsidRPr="005D5385">
                    <w:rPr>
                      <w:sz w:val="18"/>
                      <w:lang w:val="en-US" w:eastAsia="de-DE"/>
                    </w:rPr>
                    <w:t>&lt; 10 CFU/g</w:t>
                  </w:r>
                </w:p>
                <w:p w14:paraId="2B94C5CD"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5750E8F" w14:textId="77777777" w:rsidR="00FA58ED" w:rsidRPr="005D5385" w:rsidRDefault="00FA58ED" w:rsidP="00FA58ED">
                  <w:pPr>
                    <w:rPr>
                      <w:sz w:val="18"/>
                      <w:lang w:val="en-US" w:eastAsia="de-DE"/>
                    </w:rPr>
                  </w:pPr>
                </w:p>
                <w:p w14:paraId="76BC498E" w14:textId="77777777" w:rsidR="00FA58ED" w:rsidRPr="005D5385" w:rsidRDefault="00FA58ED" w:rsidP="00FA58ED">
                  <w:pPr>
                    <w:rPr>
                      <w:sz w:val="18"/>
                      <w:lang w:val="en-US" w:eastAsia="de-DE"/>
                    </w:rPr>
                  </w:pPr>
                </w:p>
                <w:p w14:paraId="305EC2F9" w14:textId="77777777" w:rsidR="00FA58ED" w:rsidRPr="005D5385" w:rsidRDefault="00FA58ED" w:rsidP="00FA58ED">
                  <w:pPr>
                    <w:rPr>
                      <w:sz w:val="18"/>
                      <w:lang w:val="en-US" w:eastAsia="de-DE"/>
                    </w:rPr>
                  </w:pPr>
                  <w:r w:rsidRPr="005D5385">
                    <w:rPr>
                      <w:sz w:val="18"/>
                      <w:lang w:val="en-US" w:eastAsia="de-DE"/>
                    </w:rPr>
                    <w:t>&lt; 10 CFU/g</w:t>
                  </w:r>
                </w:p>
                <w:p w14:paraId="3E6AA3FF"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C2249CD" w14:textId="77777777" w:rsidR="00FA58ED" w:rsidRPr="005D5385" w:rsidRDefault="00FA58ED" w:rsidP="00FA58ED">
                  <w:pPr>
                    <w:rPr>
                      <w:sz w:val="18"/>
                      <w:lang w:val="en-US" w:eastAsia="de-DE"/>
                    </w:rPr>
                  </w:pPr>
                </w:p>
                <w:p w14:paraId="6A7600FB" w14:textId="77777777" w:rsidR="00FA58ED" w:rsidRPr="005D5385" w:rsidRDefault="00FA58ED" w:rsidP="00FA58ED">
                  <w:pPr>
                    <w:rPr>
                      <w:sz w:val="18"/>
                      <w:lang w:val="en-US" w:eastAsia="de-DE"/>
                    </w:rPr>
                  </w:pPr>
                </w:p>
                <w:p w14:paraId="4C109046" w14:textId="77777777" w:rsidR="00FA58ED" w:rsidRPr="005D5385" w:rsidRDefault="00FA58ED" w:rsidP="00FA58ED">
                  <w:pPr>
                    <w:rPr>
                      <w:sz w:val="18"/>
                      <w:lang w:val="en-US" w:eastAsia="de-DE"/>
                    </w:rPr>
                  </w:pPr>
                  <w:r w:rsidRPr="005D5385">
                    <w:rPr>
                      <w:sz w:val="18"/>
                      <w:lang w:val="en-US" w:eastAsia="de-DE"/>
                    </w:rPr>
                    <w:t>&lt; 10 CFU/g</w:t>
                  </w:r>
                </w:p>
                <w:p w14:paraId="327BA745" w14:textId="77777777" w:rsidR="00FA58ED" w:rsidRPr="005D5385" w:rsidRDefault="00FA58ED" w:rsidP="00FA58ED">
                  <w:pPr>
                    <w:rPr>
                      <w:sz w:val="18"/>
                      <w:lang w:val="en-US" w:eastAsia="de-DE"/>
                    </w:rPr>
                  </w:pPr>
                  <w:r w:rsidRPr="005D5385">
                    <w:rPr>
                      <w:sz w:val="18"/>
                      <w:lang w:val="en-US" w:eastAsia="de-DE"/>
                    </w:rPr>
                    <w:t>&lt; 10 CFU/g</w:t>
                  </w:r>
                </w:p>
              </w:tc>
            </w:tr>
          </w:tbl>
          <w:p w14:paraId="787D497B" w14:textId="77777777" w:rsidR="00FA58ED" w:rsidRPr="00FA58ED" w:rsidRDefault="00FA58ED" w:rsidP="00FA58ED">
            <w:pPr>
              <w:rPr>
                <w:sz w:val="18"/>
                <w:lang w:eastAsia="de-DE"/>
              </w:rPr>
            </w:pPr>
          </w:p>
        </w:tc>
        <w:tc>
          <w:tcPr>
            <w:tcW w:w="699" w:type="pct"/>
            <w:shd w:val="clear" w:color="auto" w:fill="auto"/>
          </w:tcPr>
          <w:p w14:paraId="74A76DFB" w14:textId="73C079F2" w:rsidR="00FA58ED" w:rsidRPr="005D5385"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r w:rsidR="005D5385">
              <w:rPr>
                <w:sz w:val="18"/>
                <w:lang w:val="en-US" w:eastAsia="de-DE"/>
              </w:rPr>
              <w:t>.</w:t>
            </w:r>
          </w:p>
          <w:p w14:paraId="2D206098" w14:textId="77777777" w:rsidR="00FA58ED" w:rsidRPr="00FA58ED" w:rsidRDefault="00FA58ED" w:rsidP="00FA58ED">
            <w:pPr>
              <w:rPr>
                <w:sz w:val="18"/>
                <w:lang w:val="en-US" w:eastAsia="de-DE"/>
              </w:rPr>
            </w:pPr>
          </w:p>
        </w:tc>
        <w:tc>
          <w:tcPr>
            <w:tcW w:w="608" w:type="pct"/>
          </w:tcPr>
          <w:p w14:paraId="15196524" w14:textId="77777777" w:rsidR="00FA58ED" w:rsidRPr="00CA713A" w:rsidRDefault="00FA58ED" w:rsidP="00FA58ED">
            <w:pPr>
              <w:rPr>
                <w:sz w:val="18"/>
                <w:lang w:val="fr-FR" w:eastAsia="de-DE"/>
              </w:rPr>
            </w:pPr>
            <w:r w:rsidRPr="00CA713A">
              <w:rPr>
                <w:sz w:val="18"/>
                <w:lang w:val="fr-FR" w:eastAsia="de-DE"/>
              </w:rPr>
              <w:t>Laboratoire Merieux (2018)</w:t>
            </w:r>
          </w:p>
          <w:p w14:paraId="345A8355" w14:textId="0F4A2104" w:rsidR="00FA58ED" w:rsidRPr="00FA58ED" w:rsidRDefault="00FA58ED" w:rsidP="00FA58ED">
            <w:pPr>
              <w:rPr>
                <w:sz w:val="18"/>
                <w:lang w:val="fr-FR" w:eastAsia="de-DE"/>
              </w:rPr>
            </w:pPr>
            <w:r w:rsidRPr="00CA713A">
              <w:rPr>
                <w:sz w:val="18"/>
                <w:lang w:val="fr-FR" w:eastAsia="de-DE"/>
              </w:rPr>
              <w:t>Report number SS_020_2015</w:t>
            </w:r>
          </w:p>
        </w:tc>
      </w:tr>
      <w:tr w:rsidR="00315035" w:rsidRPr="007D5986" w14:paraId="295D49D3" w14:textId="77777777" w:rsidTr="00A96E60">
        <w:trPr>
          <w:jc w:val="center"/>
        </w:trPr>
        <w:tc>
          <w:tcPr>
            <w:tcW w:w="867" w:type="pct"/>
          </w:tcPr>
          <w:p w14:paraId="683B17A3" w14:textId="77777777" w:rsidR="00315035" w:rsidRPr="007D5986" w:rsidRDefault="00315035" w:rsidP="007D318C">
            <w:pPr>
              <w:rPr>
                <w:sz w:val="18"/>
                <w:lang w:eastAsia="de-DE"/>
              </w:rPr>
            </w:pPr>
            <w:r w:rsidRPr="007D5986">
              <w:rPr>
                <w:sz w:val="18"/>
                <w:lang w:eastAsia="de-DE"/>
              </w:rPr>
              <w:t xml:space="preserve">Storage stability test – </w:t>
            </w:r>
            <w:r w:rsidRPr="007D5986">
              <w:rPr>
                <w:b/>
                <w:sz w:val="18"/>
                <w:lang w:eastAsia="de-DE"/>
              </w:rPr>
              <w:t>low temperature stability test for liquids</w:t>
            </w:r>
          </w:p>
        </w:tc>
        <w:tc>
          <w:tcPr>
            <w:tcW w:w="735" w:type="pct"/>
          </w:tcPr>
          <w:p w14:paraId="3E06BC6E" w14:textId="77777777" w:rsidR="00315035" w:rsidRPr="007D5986" w:rsidRDefault="00315035" w:rsidP="007D318C">
            <w:pPr>
              <w:rPr>
                <w:sz w:val="18"/>
                <w:lang w:val="en-US" w:eastAsia="de-DE"/>
              </w:rPr>
            </w:pPr>
            <w:r w:rsidRPr="007D5986">
              <w:rPr>
                <w:sz w:val="18"/>
                <w:lang w:val="en-US" w:eastAsia="de-DE"/>
              </w:rPr>
              <w:t>Validated method of quantification of IR3535 (15.024236.0002) (GA-1308-698)</w:t>
            </w:r>
          </w:p>
          <w:p w14:paraId="2377973D" w14:textId="77777777" w:rsidR="00315035" w:rsidRPr="007D5986" w:rsidRDefault="00315035" w:rsidP="007D318C">
            <w:pPr>
              <w:rPr>
                <w:sz w:val="18"/>
                <w:lang w:val="fr-FR" w:eastAsia="de-DE"/>
              </w:rPr>
            </w:pPr>
            <w:r w:rsidRPr="007D5986">
              <w:rPr>
                <w:sz w:val="18"/>
                <w:lang w:val="fr-FR" w:eastAsia="de-DE"/>
              </w:rPr>
              <w:t>CIPAC MT 75.3</w:t>
            </w:r>
          </w:p>
          <w:p w14:paraId="3DF1B961" w14:textId="77777777" w:rsidR="00315035" w:rsidRPr="007D5986" w:rsidRDefault="00315035" w:rsidP="007D318C">
            <w:pPr>
              <w:rPr>
                <w:sz w:val="18"/>
                <w:lang w:val="en-US" w:eastAsia="de-DE"/>
              </w:rPr>
            </w:pPr>
          </w:p>
        </w:tc>
        <w:tc>
          <w:tcPr>
            <w:tcW w:w="683" w:type="pct"/>
          </w:tcPr>
          <w:p w14:paraId="7D619D3E" w14:textId="77777777" w:rsidR="00315035" w:rsidRPr="007D5986" w:rsidRDefault="00315035" w:rsidP="007D318C">
            <w:pPr>
              <w:rPr>
                <w:iCs/>
                <w:sz w:val="18"/>
                <w:lang w:val="fr-FR" w:eastAsia="en-US"/>
              </w:rPr>
            </w:pPr>
            <w:r w:rsidRPr="007D5986">
              <w:rPr>
                <w:iCs/>
                <w:sz w:val="18"/>
                <w:lang w:val="fr-FR" w:eastAsia="en-US"/>
              </w:rPr>
              <w:t>CINQ SUR CINQ FAMILLE 20% NF</w:t>
            </w:r>
          </w:p>
          <w:p w14:paraId="24DA6004" w14:textId="77777777" w:rsidR="00315035" w:rsidRPr="007D5986" w:rsidRDefault="00315035" w:rsidP="007D318C">
            <w:pPr>
              <w:rPr>
                <w:iCs/>
                <w:sz w:val="18"/>
                <w:lang w:val="fr-FR" w:eastAsia="en-US"/>
              </w:rPr>
            </w:pPr>
          </w:p>
          <w:p w14:paraId="68A2431B" w14:textId="77777777" w:rsidR="00315035" w:rsidRPr="007D5986" w:rsidRDefault="00315035" w:rsidP="007D318C">
            <w:pPr>
              <w:rPr>
                <w:iCs/>
                <w:sz w:val="18"/>
                <w:lang w:val="fr-FR" w:eastAsia="en-US"/>
              </w:rPr>
            </w:pPr>
            <w:r w:rsidRPr="007D5986">
              <w:rPr>
                <w:iCs/>
                <w:sz w:val="18"/>
                <w:lang w:val="fr-FR" w:eastAsia="en-US"/>
              </w:rPr>
              <w:t>Batch: FC001</w:t>
            </w:r>
          </w:p>
          <w:p w14:paraId="33F551DA" w14:textId="77777777" w:rsidR="00315035" w:rsidRPr="007D5986" w:rsidRDefault="00315035" w:rsidP="007D318C">
            <w:pPr>
              <w:rPr>
                <w:iCs/>
                <w:sz w:val="18"/>
                <w:lang w:val="fr-FR" w:eastAsia="en-US"/>
              </w:rPr>
            </w:pPr>
          </w:p>
          <w:p w14:paraId="6551F960"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7"/>
              <w:gridCol w:w="1447"/>
              <w:gridCol w:w="1449"/>
            </w:tblGrid>
            <w:tr w:rsidR="00315035" w:rsidRPr="007D5986" w14:paraId="77CEF934" w14:textId="77777777" w:rsidTr="00A96E60">
              <w:trPr>
                <w:trHeight w:val="213"/>
              </w:trPr>
              <w:tc>
                <w:tcPr>
                  <w:tcW w:w="1447" w:type="dxa"/>
                </w:tcPr>
                <w:p w14:paraId="14D8C845" w14:textId="77777777" w:rsidR="00315035" w:rsidRPr="007D5986" w:rsidRDefault="00315035" w:rsidP="007D318C">
                  <w:pPr>
                    <w:rPr>
                      <w:sz w:val="18"/>
                      <w:lang w:val="en-US" w:eastAsia="de-DE"/>
                    </w:rPr>
                  </w:pPr>
                </w:p>
              </w:tc>
              <w:tc>
                <w:tcPr>
                  <w:tcW w:w="1447" w:type="dxa"/>
                </w:tcPr>
                <w:p w14:paraId="5B87C439" w14:textId="77777777" w:rsidR="00315035" w:rsidRPr="007D5986" w:rsidRDefault="00315035" w:rsidP="007D318C">
                  <w:pPr>
                    <w:rPr>
                      <w:sz w:val="18"/>
                      <w:lang w:val="fr-FR" w:eastAsia="de-DE"/>
                    </w:rPr>
                  </w:pPr>
                  <w:r w:rsidRPr="007D5986">
                    <w:rPr>
                      <w:sz w:val="18"/>
                      <w:lang w:val="fr-FR" w:eastAsia="de-DE"/>
                    </w:rPr>
                    <w:t>T0</w:t>
                  </w:r>
                </w:p>
              </w:tc>
              <w:tc>
                <w:tcPr>
                  <w:tcW w:w="1449" w:type="dxa"/>
                </w:tcPr>
                <w:p w14:paraId="027FB1A7" w14:textId="77777777" w:rsidR="00315035" w:rsidRPr="007D5986" w:rsidRDefault="00315035" w:rsidP="007D318C">
                  <w:pPr>
                    <w:rPr>
                      <w:sz w:val="18"/>
                      <w:lang w:val="fr-FR" w:eastAsia="de-DE"/>
                    </w:rPr>
                  </w:pPr>
                  <w:r w:rsidRPr="007D5986">
                    <w:rPr>
                      <w:sz w:val="18"/>
                      <w:lang w:val="fr-FR" w:eastAsia="de-DE"/>
                    </w:rPr>
                    <w:t>T7d</w:t>
                  </w:r>
                </w:p>
              </w:tc>
            </w:tr>
            <w:tr w:rsidR="00315035" w:rsidRPr="007D5986" w14:paraId="0733F29A" w14:textId="77777777" w:rsidTr="00A96E60">
              <w:trPr>
                <w:trHeight w:val="1149"/>
              </w:trPr>
              <w:tc>
                <w:tcPr>
                  <w:tcW w:w="1447" w:type="dxa"/>
                </w:tcPr>
                <w:p w14:paraId="5A3B402B" w14:textId="77777777" w:rsidR="00315035" w:rsidRPr="007D5986" w:rsidRDefault="00315035" w:rsidP="007D318C">
                  <w:pPr>
                    <w:rPr>
                      <w:sz w:val="18"/>
                      <w:lang w:val="fr-FR" w:eastAsia="de-DE"/>
                    </w:rPr>
                  </w:pPr>
                  <w:r w:rsidRPr="007D5986">
                    <w:rPr>
                      <w:sz w:val="18"/>
                      <w:lang w:val="fr-FR" w:eastAsia="de-DE"/>
                    </w:rPr>
                    <w:t>Appearance</w:t>
                  </w:r>
                </w:p>
              </w:tc>
              <w:tc>
                <w:tcPr>
                  <w:tcW w:w="1447" w:type="dxa"/>
                </w:tcPr>
                <w:p w14:paraId="2E19A157" w14:textId="77777777" w:rsidR="00315035" w:rsidRPr="007D5986" w:rsidRDefault="00315035" w:rsidP="007D318C">
                  <w:pPr>
                    <w:rPr>
                      <w:sz w:val="18"/>
                      <w:lang w:val="fr-FR" w:eastAsia="de-DE"/>
                    </w:rPr>
                  </w:pPr>
                  <w:r w:rsidRPr="007D5986">
                    <w:rPr>
                      <w:sz w:val="18"/>
                      <w:lang w:val="fr-FR" w:eastAsia="de-DE"/>
                    </w:rPr>
                    <w:t>Homogeneous liquid lightly citrus</w:t>
                  </w:r>
                </w:p>
              </w:tc>
              <w:tc>
                <w:tcPr>
                  <w:tcW w:w="1449" w:type="dxa"/>
                </w:tcPr>
                <w:p w14:paraId="284F59C7"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4D9D93BE" w14:textId="77777777" w:rsidTr="00A96E60">
              <w:trPr>
                <w:trHeight w:val="454"/>
              </w:trPr>
              <w:tc>
                <w:tcPr>
                  <w:tcW w:w="1447" w:type="dxa"/>
                </w:tcPr>
                <w:p w14:paraId="6EEEA01C" w14:textId="77777777" w:rsidR="00315035" w:rsidRPr="007D5986" w:rsidRDefault="00315035" w:rsidP="007D318C">
                  <w:pPr>
                    <w:rPr>
                      <w:sz w:val="18"/>
                      <w:lang w:val="fr-FR" w:eastAsia="de-DE"/>
                    </w:rPr>
                  </w:pPr>
                  <w:r w:rsidRPr="007D5986">
                    <w:rPr>
                      <w:sz w:val="18"/>
                      <w:lang w:val="fr-FR" w:eastAsia="de-DE"/>
                    </w:rPr>
                    <w:t>AS content</w:t>
                  </w:r>
                </w:p>
              </w:tc>
              <w:tc>
                <w:tcPr>
                  <w:tcW w:w="1447" w:type="dxa"/>
                </w:tcPr>
                <w:p w14:paraId="53814BC8" w14:textId="77777777" w:rsidR="00315035" w:rsidRPr="007D5986" w:rsidRDefault="00315035" w:rsidP="007D318C">
                  <w:pPr>
                    <w:rPr>
                      <w:sz w:val="18"/>
                      <w:lang w:val="fr-FR" w:eastAsia="de-DE"/>
                    </w:rPr>
                  </w:pPr>
                  <w:r w:rsidRPr="007D5986">
                    <w:rPr>
                      <w:sz w:val="18"/>
                      <w:lang w:val="fr-FR" w:eastAsia="de-DE"/>
                    </w:rPr>
                    <w:t>20.0</w:t>
                  </w:r>
                </w:p>
              </w:tc>
              <w:tc>
                <w:tcPr>
                  <w:tcW w:w="1449" w:type="dxa"/>
                </w:tcPr>
                <w:p w14:paraId="22450A01" w14:textId="77777777" w:rsidR="00315035" w:rsidRPr="007D5986" w:rsidRDefault="00315035" w:rsidP="007D318C">
                  <w:pPr>
                    <w:rPr>
                      <w:sz w:val="18"/>
                      <w:lang w:val="fr-FR" w:eastAsia="de-DE"/>
                    </w:rPr>
                  </w:pPr>
                  <w:r w:rsidRPr="007D5986">
                    <w:rPr>
                      <w:sz w:val="18"/>
                      <w:lang w:val="fr-FR" w:eastAsia="de-DE"/>
                    </w:rPr>
                    <w:t>20.0</w:t>
                  </w:r>
                </w:p>
              </w:tc>
            </w:tr>
            <w:tr w:rsidR="00315035" w:rsidRPr="007D5986" w14:paraId="2B8648F0" w14:textId="77777777" w:rsidTr="00A96E60">
              <w:trPr>
                <w:trHeight w:val="227"/>
              </w:trPr>
              <w:tc>
                <w:tcPr>
                  <w:tcW w:w="1447" w:type="dxa"/>
                </w:tcPr>
                <w:p w14:paraId="3139AF86" w14:textId="77777777" w:rsidR="00315035" w:rsidRPr="007D5986" w:rsidRDefault="00315035" w:rsidP="007D318C">
                  <w:pPr>
                    <w:rPr>
                      <w:sz w:val="18"/>
                      <w:lang w:val="fr-FR" w:eastAsia="de-DE"/>
                    </w:rPr>
                  </w:pPr>
                  <w:r w:rsidRPr="007D5986">
                    <w:rPr>
                      <w:sz w:val="18"/>
                      <w:lang w:val="fr-FR" w:eastAsia="de-DE"/>
                    </w:rPr>
                    <w:t>pH  at 20°C</w:t>
                  </w:r>
                </w:p>
              </w:tc>
              <w:tc>
                <w:tcPr>
                  <w:tcW w:w="1447" w:type="dxa"/>
                </w:tcPr>
                <w:p w14:paraId="0D0F76CF" w14:textId="77777777" w:rsidR="00315035" w:rsidRPr="007D5986" w:rsidRDefault="00315035" w:rsidP="007D318C">
                  <w:pPr>
                    <w:rPr>
                      <w:sz w:val="18"/>
                      <w:lang w:val="fr-FR" w:eastAsia="de-DE"/>
                    </w:rPr>
                  </w:pPr>
                  <w:r w:rsidRPr="007D5986">
                    <w:rPr>
                      <w:sz w:val="18"/>
                      <w:lang w:val="fr-FR" w:eastAsia="de-DE"/>
                    </w:rPr>
                    <w:t>6.42</w:t>
                  </w:r>
                </w:p>
              </w:tc>
              <w:tc>
                <w:tcPr>
                  <w:tcW w:w="1449" w:type="dxa"/>
                </w:tcPr>
                <w:p w14:paraId="254D8F7C" w14:textId="77777777" w:rsidR="00315035" w:rsidRPr="007D5986" w:rsidRDefault="00315035" w:rsidP="007D318C">
                  <w:pPr>
                    <w:rPr>
                      <w:sz w:val="18"/>
                      <w:lang w:val="fr-FR" w:eastAsia="de-DE"/>
                    </w:rPr>
                  </w:pPr>
                  <w:r w:rsidRPr="007D5986">
                    <w:rPr>
                      <w:sz w:val="18"/>
                      <w:lang w:val="fr-FR" w:eastAsia="de-DE"/>
                    </w:rPr>
                    <w:t>6.43</w:t>
                  </w:r>
                </w:p>
              </w:tc>
            </w:tr>
            <w:tr w:rsidR="00315035" w:rsidRPr="007D5986" w14:paraId="11146826" w14:textId="77777777" w:rsidTr="00A96E60">
              <w:trPr>
                <w:trHeight w:val="227"/>
              </w:trPr>
              <w:tc>
                <w:tcPr>
                  <w:tcW w:w="1447" w:type="dxa"/>
                </w:tcPr>
                <w:p w14:paraId="59A8DE33" w14:textId="77777777" w:rsidR="00315035" w:rsidRPr="007D5986" w:rsidRDefault="00315035" w:rsidP="007D318C">
                  <w:pPr>
                    <w:rPr>
                      <w:sz w:val="18"/>
                      <w:lang w:val="fr-FR" w:eastAsia="de-DE"/>
                    </w:rPr>
                  </w:pPr>
                  <w:r w:rsidRPr="007D5986">
                    <w:rPr>
                      <w:sz w:val="18"/>
                      <w:lang w:val="fr-FR" w:eastAsia="de-DE"/>
                    </w:rPr>
                    <w:t>Weight</w:t>
                  </w:r>
                </w:p>
              </w:tc>
              <w:tc>
                <w:tcPr>
                  <w:tcW w:w="1447" w:type="dxa"/>
                </w:tcPr>
                <w:p w14:paraId="3E614184" w14:textId="77777777" w:rsidR="00315035" w:rsidRPr="007D5986" w:rsidRDefault="00315035" w:rsidP="007D318C">
                  <w:pPr>
                    <w:rPr>
                      <w:sz w:val="18"/>
                      <w:lang w:val="fr-FR" w:eastAsia="de-DE"/>
                    </w:rPr>
                  </w:pPr>
                  <w:r w:rsidRPr="007D5986">
                    <w:rPr>
                      <w:sz w:val="18"/>
                      <w:lang w:val="fr-FR" w:eastAsia="de-DE"/>
                    </w:rPr>
                    <w:t>123.02</w:t>
                  </w:r>
                </w:p>
              </w:tc>
              <w:tc>
                <w:tcPr>
                  <w:tcW w:w="1449" w:type="dxa"/>
                </w:tcPr>
                <w:p w14:paraId="341B2983" w14:textId="77777777" w:rsidR="00315035" w:rsidRPr="007D5986" w:rsidRDefault="00315035" w:rsidP="007D318C">
                  <w:pPr>
                    <w:rPr>
                      <w:sz w:val="18"/>
                      <w:lang w:val="fr-FR" w:eastAsia="de-DE"/>
                    </w:rPr>
                  </w:pPr>
                  <w:r w:rsidRPr="007D5986">
                    <w:rPr>
                      <w:sz w:val="18"/>
                      <w:lang w:val="fr-FR" w:eastAsia="de-DE"/>
                    </w:rPr>
                    <w:t>123.01</w:t>
                  </w:r>
                </w:p>
              </w:tc>
            </w:tr>
            <w:tr w:rsidR="00315035" w:rsidRPr="007D5986" w14:paraId="277DA42C" w14:textId="77777777" w:rsidTr="00A96E60">
              <w:trPr>
                <w:trHeight w:val="227"/>
              </w:trPr>
              <w:tc>
                <w:tcPr>
                  <w:tcW w:w="1447" w:type="dxa"/>
                </w:tcPr>
                <w:p w14:paraId="56EC4050" w14:textId="77777777" w:rsidR="00315035" w:rsidRPr="007D5986" w:rsidRDefault="00315035" w:rsidP="007D318C">
                  <w:pPr>
                    <w:rPr>
                      <w:sz w:val="18"/>
                      <w:lang w:val="fr-FR" w:eastAsia="de-DE"/>
                    </w:rPr>
                  </w:pPr>
                  <w:r w:rsidRPr="007D5986">
                    <w:rPr>
                      <w:sz w:val="18"/>
                      <w:lang w:val="fr-FR" w:eastAsia="de-DE"/>
                    </w:rPr>
                    <w:t>Microbial assay</w:t>
                  </w:r>
                </w:p>
                <w:p w14:paraId="406C13FB" w14:textId="77777777" w:rsidR="00315035" w:rsidRPr="007D5986" w:rsidRDefault="00315035" w:rsidP="007D318C">
                  <w:pPr>
                    <w:jc w:val="center"/>
                    <w:rPr>
                      <w:sz w:val="18"/>
                      <w:lang w:val="fr-FR" w:eastAsia="de-DE"/>
                    </w:rPr>
                  </w:pPr>
                  <w:r w:rsidRPr="007D5986">
                    <w:rPr>
                      <w:sz w:val="18"/>
                      <w:lang w:val="fr-FR" w:eastAsia="de-DE"/>
                    </w:rPr>
                    <w:t>TAMC</w:t>
                  </w:r>
                </w:p>
                <w:p w14:paraId="0D4752A3" w14:textId="77777777" w:rsidR="00315035" w:rsidRPr="007D5986" w:rsidRDefault="00315035" w:rsidP="007D318C">
                  <w:pPr>
                    <w:jc w:val="center"/>
                    <w:rPr>
                      <w:sz w:val="18"/>
                      <w:lang w:val="fr-FR" w:eastAsia="de-DE"/>
                    </w:rPr>
                  </w:pPr>
                  <w:r w:rsidRPr="007D5986">
                    <w:rPr>
                      <w:sz w:val="18"/>
                      <w:lang w:val="fr-FR" w:eastAsia="de-DE"/>
                    </w:rPr>
                    <w:t>TYMC</w:t>
                  </w:r>
                </w:p>
              </w:tc>
              <w:tc>
                <w:tcPr>
                  <w:tcW w:w="1447" w:type="dxa"/>
                </w:tcPr>
                <w:p w14:paraId="0439F183" w14:textId="77777777" w:rsidR="00315035" w:rsidRPr="007D5986" w:rsidRDefault="00315035" w:rsidP="007D318C">
                  <w:pPr>
                    <w:rPr>
                      <w:sz w:val="18"/>
                      <w:lang w:val="fr-FR" w:eastAsia="de-DE"/>
                    </w:rPr>
                  </w:pPr>
                </w:p>
                <w:p w14:paraId="3DF2EE34" w14:textId="77777777" w:rsidR="00315035" w:rsidRPr="007D5986" w:rsidRDefault="00315035" w:rsidP="007D318C">
                  <w:pPr>
                    <w:rPr>
                      <w:sz w:val="18"/>
                      <w:lang w:val="fr-FR" w:eastAsia="de-DE"/>
                    </w:rPr>
                  </w:pPr>
                </w:p>
                <w:p w14:paraId="2BA922E6" w14:textId="77777777" w:rsidR="00315035" w:rsidRPr="007D5986" w:rsidRDefault="00315035" w:rsidP="007D318C">
                  <w:pPr>
                    <w:rPr>
                      <w:sz w:val="18"/>
                      <w:lang w:val="fr-FR" w:eastAsia="de-DE"/>
                    </w:rPr>
                  </w:pPr>
                  <w:r w:rsidRPr="007D5986">
                    <w:rPr>
                      <w:sz w:val="18"/>
                      <w:lang w:val="fr-FR" w:eastAsia="de-DE"/>
                    </w:rPr>
                    <w:t>&lt; 10 CFU/g</w:t>
                  </w:r>
                </w:p>
                <w:p w14:paraId="12AC9B83" w14:textId="77777777" w:rsidR="00315035" w:rsidRPr="007D5986" w:rsidRDefault="00315035" w:rsidP="007D318C">
                  <w:pPr>
                    <w:rPr>
                      <w:sz w:val="18"/>
                      <w:lang w:val="fr-FR" w:eastAsia="de-DE"/>
                    </w:rPr>
                  </w:pPr>
                  <w:r w:rsidRPr="007D5986">
                    <w:rPr>
                      <w:sz w:val="18"/>
                      <w:lang w:val="fr-FR" w:eastAsia="de-DE"/>
                    </w:rPr>
                    <w:t>&lt; 10 CFU/g</w:t>
                  </w:r>
                </w:p>
              </w:tc>
              <w:tc>
                <w:tcPr>
                  <w:tcW w:w="1449" w:type="dxa"/>
                </w:tcPr>
                <w:p w14:paraId="02D6AEC9" w14:textId="77777777" w:rsidR="00315035" w:rsidRPr="007D5986" w:rsidRDefault="00315035" w:rsidP="007D318C">
                  <w:pPr>
                    <w:rPr>
                      <w:sz w:val="18"/>
                      <w:lang w:val="fr-FR" w:eastAsia="de-DE"/>
                    </w:rPr>
                  </w:pPr>
                </w:p>
                <w:p w14:paraId="00FBFF5C" w14:textId="77777777" w:rsidR="00315035" w:rsidRPr="007D5986" w:rsidRDefault="00315035" w:rsidP="007D318C">
                  <w:pPr>
                    <w:rPr>
                      <w:sz w:val="18"/>
                      <w:lang w:val="fr-FR" w:eastAsia="de-DE"/>
                    </w:rPr>
                  </w:pPr>
                </w:p>
                <w:p w14:paraId="5E801196" w14:textId="77777777" w:rsidR="00315035" w:rsidRPr="007D5986" w:rsidRDefault="00315035" w:rsidP="007D318C">
                  <w:pPr>
                    <w:rPr>
                      <w:sz w:val="18"/>
                      <w:lang w:val="fr-FR" w:eastAsia="de-DE"/>
                    </w:rPr>
                  </w:pPr>
                  <w:r w:rsidRPr="007D5986">
                    <w:rPr>
                      <w:sz w:val="18"/>
                      <w:lang w:val="fr-FR" w:eastAsia="de-DE"/>
                    </w:rPr>
                    <w:t>&lt; 10 CFU/g</w:t>
                  </w:r>
                </w:p>
                <w:p w14:paraId="722F9BEC" w14:textId="77777777" w:rsidR="00315035" w:rsidRPr="007D5986" w:rsidRDefault="00315035" w:rsidP="007D318C">
                  <w:pPr>
                    <w:rPr>
                      <w:sz w:val="18"/>
                      <w:lang w:val="fr-FR" w:eastAsia="de-DE"/>
                    </w:rPr>
                  </w:pPr>
                  <w:r w:rsidRPr="007D5986">
                    <w:rPr>
                      <w:sz w:val="18"/>
                      <w:lang w:val="fr-FR" w:eastAsia="de-DE"/>
                    </w:rPr>
                    <w:t>&lt; 10 CFU/g</w:t>
                  </w:r>
                </w:p>
              </w:tc>
            </w:tr>
          </w:tbl>
          <w:p w14:paraId="1A0FF425" w14:textId="77777777" w:rsidR="00315035" w:rsidRPr="007D5986" w:rsidRDefault="00315035" w:rsidP="007D318C">
            <w:pPr>
              <w:rPr>
                <w:sz w:val="18"/>
                <w:lang w:eastAsia="de-DE"/>
              </w:rPr>
            </w:pPr>
          </w:p>
        </w:tc>
        <w:tc>
          <w:tcPr>
            <w:tcW w:w="699" w:type="pct"/>
          </w:tcPr>
          <w:p w14:paraId="7115DFD8" w14:textId="77777777" w:rsidR="00315035" w:rsidRPr="007D5986" w:rsidRDefault="00315035" w:rsidP="007D318C">
            <w:pPr>
              <w:rPr>
                <w:sz w:val="18"/>
                <w:lang w:val="en-US" w:eastAsia="de-DE"/>
              </w:rPr>
            </w:pPr>
            <w:r w:rsidRPr="007D5986">
              <w:rPr>
                <w:sz w:val="18"/>
                <w:lang w:val="en-US" w:eastAsia="de-DE"/>
              </w:rPr>
              <w:t xml:space="preserve">Acceptable </w:t>
            </w:r>
          </w:p>
          <w:p w14:paraId="6F394858" w14:textId="77777777" w:rsidR="00315035" w:rsidRPr="007D5986" w:rsidRDefault="00315035" w:rsidP="007D318C">
            <w:pPr>
              <w:rPr>
                <w:sz w:val="18"/>
                <w:lang w:eastAsia="de-DE"/>
              </w:rPr>
            </w:pPr>
            <w:r w:rsidRPr="007D5986">
              <w:rPr>
                <w:sz w:val="18"/>
                <w:lang w:eastAsia="de-DE"/>
              </w:rPr>
              <w:t>The preparation is stable 7 days at 0°C.</w:t>
            </w:r>
          </w:p>
        </w:tc>
        <w:tc>
          <w:tcPr>
            <w:tcW w:w="608" w:type="pct"/>
          </w:tcPr>
          <w:p w14:paraId="039940F3" w14:textId="77777777" w:rsidR="00315035" w:rsidRPr="007D5986" w:rsidRDefault="00315035" w:rsidP="007D318C">
            <w:pPr>
              <w:rPr>
                <w:sz w:val="18"/>
                <w:lang w:eastAsia="de-DE"/>
              </w:rPr>
            </w:pPr>
            <w:r w:rsidRPr="007D5986">
              <w:rPr>
                <w:sz w:val="18"/>
              </w:rPr>
              <w:t>Dall’Acqua (2015), study n° 15.024236.0005</w:t>
            </w:r>
          </w:p>
        </w:tc>
      </w:tr>
      <w:tr w:rsidR="00315035" w:rsidRPr="007D5986" w14:paraId="3606A91A" w14:textId="77777777" w:rsidTr="00A96E60">
        <w:trPr>
          <w:jc w:val="center"/>
        </w:trPr>
        <w:tc>
          <w:tcPr>
            <w:tcW w:w="867" w:type="pct"/>
          </w:tcPr>
          <w:p w14:paraId="7AE5E92F" w14:textId="77777777" w:rsidR="00315035" w:rsidRPr="007D5986" w:rsidRDefault="00315035" w:rsidP="007D318C">
            <w:pPr>
              <w:rPr>
                <w:sz w:val="18"/>
                <w:lang w:eastAsia="en-US"/>
              </w:rPr>
            </w:pPr>
            <w:r w:rsidRPr="007D5986">
              <w:rPr>
                <w:sz w:val="18"/>
                <w:lang w:eastAsia="en-US"/>
              </w:rPr>
              <w:t xml:space="preserve">Effects on content of the active substance and technical characteristics of the biocidal product - </w:t>
            </w:r>
            <w:r w:rsidRPr="007D5986">
              <w:rPr>
                <w:b/>
                <w:sz w:val="18"/>
                <w:lang w:eastAsia="en-US"/>
              </w:rPr>
              <w:t>light</w:t>
            </w:r>
          </w:p>
        </w:tc>
        <w:tc>
          <w:tcPr>
            <w:tcW w:w="735" w:type="pct"/>
          </w:tcPr>
          <w:p w14:paraId="612F9F7E" w14:textId="77777777" w:rsidR="00315035" w:rsidRPr="007D5986" w:rsidRDefault="00315035" w:rsidP="007D318C">
            <w:pPr>
              <w:rPr>
                <w:sz w:val="18"/>
                <w:lang w:val="fr-FR" w:eastAsia="en-US"/>
              </w:rPr>
            </w:pPr>
            <w:r w:rsidRPr="007D5986">
              <w:rPr>
                <w:sz w:val="18"/>
                <w:lang w:val="fr-FR" w:eastAsia="en-US"/>
              </w:rPr>
              <w:t>Statement</w:t>
            </w:r>
          </w:p>
        </w:tc>
        <w:tc>
          <w:tcPr>
            <w:tcW w:w="683" w:type="pct"/>
          </w:tcPr>
          <w:p w14:paraId="7B068281" w14:textId="77777777" w:rsidR="00315035" w:rsidRPr="007D5986" w:rsidRDefault="00315035" w:rsidP="007D318C">
            <w:pPr>
              <w:rPr>
                <w:sz w:val="18"/>
                <w:lang w:val="fr-FR" w:eastAsia="en-US"/>
              </w:rPr>
            </w:pPr>
            <w:r w:rsidRPr="007D5986">
              <w:rPr>
                <w:sz w:val="18"/>
                <w:lang w:val="fr-FR" w:eastAsia="en-US"/>
              </w:rPr>
              <w:t>-</w:t>
            </w:r>
          </w:p>
        </w:tc>
        <w:tc>
          <w:tcPr>
            <w:tcW w:w="1408" w:type="pct"/>
          </w:tcPr>
          <w:p w14:paraId="43C997FB" w14:textId="77777777" w:rsidR="00315035" w:rsidRPr="007D5986" w:rsidRDefault="00315035" w:rsidP="007D318C">
            <w:pPr>
              <w:rPr>
                <w:iCs/>
                <w:sz w:val="18"/>
                <w:lang w:eastAsia="en-US"/>
              </w:rPr>
            </w:pPr>
            <w:r w:rsidRPr="007D5986">
              <w:rPr>
                <w:iCs/>
                <w:sz w:val="18"/>
                <w:lang w:eastAsia="en-US"/>
              </w:rPr>
              <w:t>According to the European risk assessment report of IR3535, it is considered photolytically stable.</w:t>
            </w:r>
          </w:p>
          <w:p w14:paraId="27D8619C" w14:textId="77777777" w:rsidR="00315035" w:rsidRPr="007D5986" w:rsidRDefault="00315035" w:rsidP="007D318C">
            <w:pPr>
              <w:rPr>
                <w:iCs/>
                <w:sz w:val="18"/>
                <w:lang w:eastAsia="en-US"/>
              </w:rPr>
            </w:pPr>
            <w:r w:rsidRPr="007D5986">
              <w:rPr>
                <w:iCs/>
                <w:sz w:val="18"/>
                <w:lang w:eastAsia="en-US"/>
              </w:rPr>
              <w:t>The packaging of the CINQ SUR CINQ(R) LOTION products are in opaque PEHD.</w:t>
            </w:r>
          </w:p>
          <w:p w14:paraId="332566F4" w14:textId="77777777" w:rsidR="00315035" w:rsidRPr="007D5986" w:rsidRDefault="00315035" w:rsidP="007D318C">
            <w:pPr>
              <w:rPr>
                <w:iCs/>
                <w:sz w:val="18"/>
                <w:lang w:eastAsia="en-US"/>
              </w:rPr>
            </w:pPr>
            <w:r w:rsidRPr="007D5986">
              <w:rPr>
                <w:iCs/>
                <w:sz w:val="18"/>
                <w:lang w:eastAsia="en-US"/>
              </w:rPr>
              <w:lastRenderedPageBreak/>
              <w:t>The light is considered to have no influence on the stability of the products.</w:t>
            </w:r>
          </w:p>
          <w:p w14:paraId="3CEB6AD8" w14:textId="77777777" w:rsidR="00315035" w:rsidRPr="007D5986" w:rsidRDefault="00315035" w:rsidP="007D318C">
            <w:pPr>
              <w:rPr>
                <w:sz w:val="18"/>
                <w:lang w:val="en-US" w:eastAsia="en-US"/>
              </w:rPr>
            </w:pPr>
            <w:r w:rsidRPr="007D5986">
              <w:rPr>
                <w:iCs/>
                <w:sz w:val="18"/>
                <w:lang w:eastAsia="en-US"/>
              </w:rPr>
              <w:t>Consequently, no test was performed to study this parameter.</w:t>
            </w:r>
          </w:p>
        </w:tc>
        <w:tc>
          <w:tcPr>
            <w:tcW w:w="699" w:type="pct"/>
          </w:tcPr>
          <w:p w14:paraId="2E6EAFE5" w14:textId="77777777" w:rsidR="00315035" w:rsidRPr="007D5986" w:rsidRDefault="00315035" w:rsidP="007D318C">
            <w:pPr>
              <w:rPr>
                <w:sz w:val="18"/>
                <w:lang w:val="en-US" w:eastAsia="en-US"/>
              </w:rPr>
            </w:pPr>
            <w:r w:rsidRPr="007D5986">
              <w:rPr>
                <w:sz w:val="18"/>
                <w:lang w:val="en-US" w:eastAsia="en-US"/>
              </w:rPr>
              <w:lastRenderedPageBreak/>
              <w:t>Acceptable</w:t>
            </w:r>
          </w:p>
        </w:tc>
        <w:tc>
          <w:tcPr>
            <w:tcW w:w="608" w:type="pct"/>
          </w:tcPr>
          <w:p w14:paraId="675EAC58" w14:textId="77777777" w:rsidR="00315035" w:rsidRPr="007D5986" w:rsidRDefault="00315035" w:rsidP="007D318C">
            <w:pPr>
              <w:rPr>
                <w:sz w:val="18"/>
                <w:lang w:val="fr-FR" w:eastAsia="en-US"/>
              </w:rPr>
            </w:pPr>
            <w:r w:rsidRPr="007D5986">
              <w:rPr>
                <w:sz w:val="18"/>
              </w:rPr>
              <w:t>IUCLID</w:t>
            </w:r>
          </w:p>
        </w:tc>
      </w:tr>
      <w:tr w:rsidR="00315035" w:rsidRPr="007D5986" w14:paraId="51ED5E62" w14:textId="77777777" w:rsidTr="00A96E60">
        <w:trPr>
          <w:jc w:val="center"/>
        </w:trPr>
        <w:tc>
          <w:tcPr>
            <w:tcW w:w="867" w:type="pct"/>
          </w:tcPr>
          <w:p w14:paraId="38920AF6"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temperature and humidity</w:t>
            </w:r>
          </w:p>
        </w:tc>
        <w:tc>
          <w:tcPr>
            <w:tcW w:w="735" w:type="pct"/>
          </w:tcPr>
          <w:p w14:paraId="55BB41E7" w14:textId="77777777" w:rsidR="00315035" w:rsidRPr="007D5986" w:rsidRDefault="00315035" w:rsidP="007D318C">
            <w:pPr>
              <w:rPr>
                <w:sz w:val="18"/>
                <w:lang w:eastAsia="de-DE"/>
              </w:rPr>
            </w:pPr>
            <w:r w:rsidRPr="007D5986">
              <w:rPr>
                <w:sz w:val="18"/>
                <w:lang w:eastAsia="de-DE"/>
              </w:rPr>
              <w:t>-</w:t>
            </w:r>
          </w:p>
        </w:tc>
        <w:tc>
          <w:tcPr>
            <w:tcW w:w="683" w:type="pct"/>
          </w:tcPr>
          <w:p w14:paraId="0BDC2026" w14:textId="77777777" w:rsidR="00315035" w:rsidRPr="007D5986" w:rsidRDefault="00315035" w:rsidP="007D318C">
            <w:pPr>
              <w:rPr>
                <w:sz w:val="18"/>
                <w:lang w:eastAsia="de-DE"/>
              </w:rPr>
            </w:pPr>
            <w:r w:rsidRPr="007D5986">
              <w:rPr>
                <w:sz w:val="18"/>
                <w:lang w:eastAsia="de-DE"/>
              </w:rPr>
              <w:t>-</w:t>
            </w:r>
          </w:p>
        </w:tc>
        <w:tc>
          <w:tcPr>
            <w:tcW w:w="1408" w:type="pct"/>
          </w:tcPr>
          <w:p w14:paraId="16CA147E" w14:textId="77777777" w:rsidR="00315035" w:rsidRPr="007D5986" w:rsidRDefault="00315035" w:rsidP="007D318C">
            <w:pPr>
              <w:rPr>
                <w:sz w:val="18"/>
                <w:lang w:val="fr-FR" w:eastAsia="de-DE"/>
              </w:rPr>
            </w:pPr>
            <w:r w:rsidRPr="007D5986">
              <w:rPr>
                <w:iCs/>
                <w:sz w:val="18"/>
                <w:lang w:eastAsia="en-US"/>
              </w:rPr>
              <w:t>-</w:t>
            </w:r>
          </w:p>
        </w:tc>
        <w:tc>
          <w:tcPr>
            <w:tcW w:w="699" w:type="pct"/>
          </w:tcPr>
          <w:p w14:paraId="6180F293" w14:textId="77777777" w:rsidR="00315035" w:rsidRPr="007D5986" w:rsidRDefault="00315035" w:rsidP="007D318C">
            <w:pPr>
              <w:rPr>
                <w:sz w:val="18"/>
                <w:lang w:eastAsia="de-DE"/>
              </w:rPr>
            </w:pPr>
            <w:r w:rsidRPr="007D5986">
              <w:rPr>
                <w:sz w:val="18"/>
                <w:lang w:eastAsia="de-DE"/>
              </w:rPr>
              <w:t>Data on temperature have been provided in the accelerated storage stability study and in the low temperature stability study.</w:t>
            </w:r>
          </w:p>
        </w:tc>
        <w:tc>
          <w:tcPr>
            <w:tcW w:w="608" w:type="pct"/>
          </w:tcPr>
          <w:p w14:paraId="2AE6D236" w14:textId="77777777" w:rsidR="00315035" w:rsidRPr="007D5986" w:rsidRDefault="00315035" w:rsidP="007D318C">
            <w:pPr>
              <w:rPr>
                <w:sz w:val="18"/>
                <w:lang w:eastAsia="de-DE"/>
              </w:rPr>
            </w:pPr>
            <w:r w:rsidRPr="007D5986">
              <w:rPr>
                <w:i/>
                <w:iCs/>
                <w:sz w:val="18"/>
                <w:lang w:eastAsia="en-US"/>
              </w:rPr>
              <w:t>-</w:t>
            </w:r>
          </w:p>
          <w:p w14:paraId="741B2F2A" w14:textId="77777777" w:rsidR="00315035" w:rsidRPr="007D5986" w:rsidRDefault="00315035" w:rsidP="007D318C">
            <w:pPr>
              <w:rPr>
                <w:sz w:val="18"/>
                <w:lang w:eastAsia="de-DE"/>
              </w:rPr>
            </w:pPr>
          </w:p>
        </w:tc>
      </w:tr>
      <w:tr w:rsidR="00315035" w:rsidRPr="007D5986" w14:paraId="5AD4F06C" w14:textId="77777777" w:rsidTr="00A96E60">
        <w:trPr>
          <w:jc w:val="center"/>
        </w:trPr>
        <w:tc>
          <w:tcPr>
            <w:tcW w:w="867" w:type="pct"/>
          </w:tcPr>
          <w:p w14:paraId="1A4AC6D2"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reactivity towards container material</w:t>
            </w:r>
          </w:p>
        </w:tc>
        <w:tc>
          <w:tcPr>
            <w:tcW w:w="735" w:type="pct"/>
          </w:tcPr>
          <w:p w14:paraId="41BA2B60" w14:textId="77777777" w:rsidR="00315035" w:rsidRPr="007D5986" w:rsidRDefault="00315035" w:rsidP="007D318C">
            <w:pPr>
              <w:rPr>
                <w:sz w:val="18"/>
                <w:lang w:eastAsia="de-DE"/>
              </w:rPr>
            </w:pPr>
            <w:r w:rsidRPr="007D5986">
              <w:rPr>
                <w:sz w:val="18"/>
                <w:lang w:eastAsia="de-DE"/>
              </w:rPr>
              <w:t>-</w:t>
            </w:r>
          </w:p>
        </w:tc>
        <w:tc>
          <w:tcPr>
            <w:tcW w:w="683" w:type="pct"/>
          </w:tcPr>
          <w:p w14:paraId="1E1EC77C" w14:textId="77777777" w:rsidR="00315035" w:rsidRPr="007D5986" w:rsidRDefault="00315035" w:rsidP="007D318C">
            <w:pPr>
              <w:rPr>
                <w:sz w:val="18"/>
                <w:lang w:eastAsia="de-DE"/>
              </w:rPr>
            </w:pPr>
            <w:r w:rsidRPr="007D5986">
              <w:rPr>
                <w:sz w:val="18"/>
                <w:lang w:eastAsia="de-DE"/>
              </w:rPr>
              <w:t>-</w:t>
            </w:r>
          </w:p>
        </w:tc>
        <w:tc>
          <w:tcPr>
            <w:tcW w:w="1408" w:type="pct"/>
          </w:tcPr>
          <w:p w14:paraId="1DD7B013" w14:textId="77777777" w:rsidR="00315035" w:rsidRPr="007D5986" w:rsidRDefault="00315035" w:rsidP="007D318C">
            <w:pPr>
              <w:rPr>
                <w:sz w:val="18"/>
                <w:lang w:val="fr-FR" w:eastAsia="de-DE"/>
              </w:rPr>
            </w:pPr>
            <w:r w:rsidRPr="007D5986">
              <w:rPr>
                <w:iCs/>
                <w:sz w:val="18"/>
                <w:lang w:eastAsia="en-US"/>
              </w:rPr>
              <w:t>-</w:t>
            </w:r>
          </w:p>
        </w:tc>
        <w:tc>
          <w:tcPr>
            <w:tcW w:w="699" w:type="pct"/>
          </w:tcPr>
          <w:p w14:paraId="768A7C13" w14:textId="77777777" w:rsidR="00315035" w:rsidRPr="007D5986" w:rsidRDefault="00315035" w:rsidP="007D318C">
            <w:pPr>
              <w:rPr>
                <w:sz w:val="18"/>
                <w:lang w:eastAsia="de-DE"/>
              </w:rPr>
            </w:pPr>
            <w:r w:rsidRPr="007D5986">
              <w:rPr>
                <w:sz w:val="18"/>
                <w:lang w:eastAsia="de-DE"/>
              </w:rPr>
              <w:t>Data on reactivity towards container material have been provided in the accelerated storage stability study and in the low temperature stability study.</w:t>
            </w:r>
          </w:p>
        </w:tc>
        <w:tc>
          <w:tcPr>
            <w:tcW w:w="608" w:type="pct"/>
          </w:tcPr>
          <w:p w14:paraId="39C6E76E" w14:textId="77777777" w:rsidR="00315035" w:rsidRPr="007D5986" w:rsidRDefault="00315035" w:rsidP="007D318C">
            <w:pPr>
              <w:rPr>
                <w:sz w:val="18"/>
                <w:lang w:eastAsia="de-DE"/>
              </w:rPr>
            </w:pPr>
            <w:r w:rsidRPr="007D5986">
              <w:rPr>
                <w:i/>
                <w:iCs/>
                <w:sz w:val="18"/>
                <w:lang w:eastAsia="en-US"/>
              </w:rPr>
              <w:t>-</w:t>
            </w:r>
          </w:p>
          <w:p w14:paraId="1EA92AA0" w14:textId="77777777" w:rsidR="00315035" w:rsidRPr="007D5986" w:rsidRDefault="00315035" w:rsidP="007D318C">
            <w:pPr>
              <w:rPr>
                <w:sz w:val="18"/>
                <w:lang w:eastAsia="de-DE"/>
              </w:rPr>
            </w:pPr>
          </w:p>
        </w:tc>
      </w:tr>
      <w:tr w:rsidR="00315035" w:rsidRPr="007D5986" w14:paraId="3407A911" w14:textId="77777777" w:rsidTr="00A96E60">
        <w:trPr>
          <w:trHeight w:val="503"/>
          <w:jc w:val="center"/>
        </w:trPr>
        <w:tc>
          <w:tcPr>
            <w:tcW w:w="867" w:type="pct"/>
          </w:tcPr>
          <w:p w14:paraId="36185732" w14:textId="77777777" w:rsidR="00315035" w:rsidRPr="007D5986" w:rsidRDefault="00315035" w:rsidP="007D318C">
            <w:pPr>
              <w:rPr>
                <w:sz w:val="18"/>
                <w:lang w:eastAsia="de-DE"/>
              </w:rPr>
            </w:pPr>
            <w:r w:rsidRPr="007D5986">
              <w:rPr>
                <w:sz w:val="18"/>
                <w:lang w:eastAsia="de-DE"/>
              </w:rPr>
              <w:t>Wettability</w:t>
            </w:r>
          </w:p>
        </w:tc>
        <w:tc>
          <w:tcPr>
            <w:tcW w:w="735" w:type="pct"/>
          </w:tcPr>
          <w:p w14:paraId="5ED5EB95" w14:textId="77777777" w:rsidR="00315035" w:rsidRPr="007D5986" w:rsidRDefault="00315035" w:rsidP="007D318C">
            <w:pPr>
              <w:rPr>
                <w:sz w:val="18"/>
                <w:lang w:val="fr-FR" w:eastAsia="de-DE"/>
              </w:rPr>
            </w:pPr>
            <w:r w:rsidRPr="007D5986">
              <w:rPr>
                <w:iCs/>
                <w:sz w:val="18"/>
                <w:lang w:eastAsia="en-US"/>
              </w:rPr>
              <w:t>-</w:t>
            </w:r>
          </w:p>
        </w:tc>
        <w:tc>
          <w:tcPr>
            <w:tcW w:w="683" w:type="pct"/>
          </w:tcPr>
          <w:p w14:paraId="4FBBABD6" w14:textId="77777777" w:rsidR="00315035" w:rsidRPr="007D5986" w:rsidRDefault="00315035" w:rsidP="007D318C">
            <w:pPr>
              <w:rPr>
                <w:sz w:val="18"/>
                <w:lang w:val="fr-FR" w:eastAsia="de-DE"/>
              </w:rPr>
            </w:pPr>
            <w:r w:rsidRPr="007D5986">
              <w:rPr>
                <w:iCs/>
                <w:sz w:val="18"/>
                <w:lang w:eastAsia="en-US"/>
              </w:rPr>
              <w:t>-</w:t>
            </w:r>
          </w:p>
        </w:tc>
        <w:tc>
          <w:tcPr>
            <w:tcW w:w="1408" w:type="pct"/>
          </w:tcPr>
          <w:p w14:paraId="6DBC227B"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583BE8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A31D010" w14:textId="77777777" w:rsidR="00315035" w:rsidRPr="007D5986" w:rsidRDefault="00315035" w:rsidP="007D318C">
            <w:pPr>
              <w:rPr>
                <w:sz w:val="18"/>
                <w:lang w:eastAsia="de-DE"/>
              </w:rPr>
            </w:pPr>
            <w:r w:rsidRPr="007D5986">
              <w:rPr>
                <w:iCs/>
                <w:sz w:val="18"/>
                <w:lang w:eastAsia="en-US"/>
              </w:rPr>
              <w:t>-</w:t>
            </w:r>
          </w:p>
        </w:tc>
      </w:tr>
      <w:tr w:rsidR="00315035" w:rsidRPr="007D5986" w14:paraId="2555FAA6" w14:textId="77777777" w:rsidTr="00A96E60">
        <w:trPr>
          <w:jc w:val="center"/>
        </w:trPr>
        <w:tc>
          <w:tcPr>
            <w:tcW w:w="867" w:type="pct"/>
          </w:tcPr>
          <w:p w14:paraId="24EDADF2" w14:textId="77777777" w:rsidR="00315035" w:rsidRPr="007D5986" w:rsidRDefault="00315035" w:rsidP="007D318C">
            <w:pPr>
              <w:rPr>
                <w:sz w:val="18"/>
                <w:lang w:eastAsia="de-DE"/>
              </w:rPr>
            </w:pPr>
            <w:r w:rsidRPr="007D5986">
              <w:rPr>
                <w:sz w:val="18"/>
                <w:lang w:eastAsia="de-DE"/>
              </w:rPr>
              <w:t>Suspensibility, spontaneity and dispersion stability</w:t>
            </w:r>
          </w:p>
        </w:tc>
        <w:tc>
          <w:tcPr>
            <w:tcW w:w="735" w:type="pct"/>
          </w:tcPr>
          <w:p w14:paraId="4D36DC4E" w14:textId="77777777" w:rsidR="00315035" w:rsidRPr="007D5986" w:rsidRDefault="00315035" w:rsidP="007D318C">
            <w:pPr>
              <w:rPr>
                <w:sz w:val="18"/>
                <w:lang w:val="fr-FR" w:eastAsia="de-DE"/>
              </w:rPr>
            </w:pPr>
            <w:r w:rsidRPr="007D5986">
              <w:rPr>
                <w:iCs/>
                <w:sz w:val="18"/>
                <w:lang w:eastAsia="en-US"/>
              </w:rPr>
              <w:t>-</w:t>
            </w:r>
          </w:p>
        </w:tc>
        <w:tc>
          <w:tcPr>
            <w:tcW w:w="683" w:type="pct"/>
          </w:tcPr>
          <w:p w14:paraId="4CAE6970" w14:textId="77777777" w:rsidR="00315035" w:rsidRPr="007D5986" w:rsidRDefault="00315035" w:rsidP="007D318C">
            <w:pPr>
              <w:rPr>
                <w:sz w:val="18"/>
                <w:lang w:val="fr-FR" w:eastAsia="de-DE"/>
              </w:rPr>
            </w:pPr>
            <w:r w:rsidRPr="007D5986">
              <w:rPr>
                <w:iCs/>
                <w:sz w:val="18"/>
                <w:lang w:eastAsia="en-US"/>
              </w:rPr>
              <w:t>-</w:t>
            </w:r>
          </w:p>
        </w:tc>
        <w:tc>
          <w:tcPr>
            <w:tcW w:w="1408" w:type="pct"/>
          </w:tcPr>
          <w:p w14:paraId="5A0FC40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9DF3DC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74527002" w14:textId="77777777" w:rsidR="00315035" w:rsidRPr="007D5986" w:rsidRDefault="00315035" w:rsidP="007D318C">
            <w:pPr>
              <w:rPr>
                <w:sz w:val="18"/>
                <w:lang w:eastAsia="de-DE"/>
              </w:rPr>
            </w:pPr>
            <w:r w:rsidRPr="007D5986">
              <w:rPr>
                <w:iCs/>
                <w:sz w:val="18"/>
                <w:lang w:eastAsia="en-US"/>
              </w:rPr>
              <w:t>-</w:t>
            </w:r>
          </w:p>
          <w:p w14:paraId="199FDFB6" w14:textId="77777777" w:rsidR="00315035" w:rsidRPr="007D5986" w:rsidRDefault="00315035" w:rsidP="007D318C">
            <w:pPr>
              <w:rPr>
                <w:sz w:val="18"/>
                <w:lang w:eastAsia="de-DE"/>
              </w:rPr>
            </w:pPr>
          </w:p>
        </w:tc>
      </w:tr>
      <w:tr w:rsidR="00315035" w:rsidRPr="007D5986" w14:paraId="7E0DCC2D" w14:textId="77777777" w:rsidTr="00247544">
        <w:trPr>
          <w:trHeight w:val="424"/>
          <w:jc w:val="center"/>
        </w:trPr>
        <w:tc>
          <w:tcPr>
            <w:tcW w:w="867" w:type="pct"/>
          </w:tcPr>
          <w:p w14:paraId="6E7D6840" w14:textId="77777777" w:rsidR="00315035" w:rsidRPr="007D5986" w:rsidRDefault="00315035" w:rsidP="007D318C">
            <w:pPr>
              <w:rPr>
                <w:sz w:val="18"/>
                <w:lang w:eastAsia="de-DE"/>
              </w:rPr>
            </w:pPr>
            <w:r w:rsidRPr="007D5986">
              <w:rPr>
                <w:sz w:val="18"/>
                <w:lang w:eastAsia="de-DE"/>
              </w:rPr>
              <w:t>Wet sieve analysis and dry sieve test</w:t>
            </w:r>
          </w:p>
        </w:tc>
        <w:tc>
          <w:tcPr>
            <w:tcW w:w="735" w:type="pct"/>
          </w:tcPr>
          <w:p w14:paraId="5C15570F" w14:textId="77777777" w:rsidR="00315035" w:rsidRPr="007D5986" w:rsidRDefault="00315035" w:rsidP="007D318C">
            <w:pPr>
              <w:rPr>
                <w:sz w:val="18"/>
                <w:lang w:val="fr-FR" w:eastAsia="de-DE"/>
              </w:rPr>
            </w:pPr>
            <w:r w:rsidRPr="007D5986">
              <w:rPr>
                <w:iCs/>
                <w:sz w:val="18"/>
                <w:lang w:eastAsia="en-US"/>
              </w:rPr>
              <w:t>-</w:t>
            </w:r>
          </w:p>
        </w:tc>
        <w:tc>
          <w:tcPr>
            <w:tcW w:w="683" w:type="pct"/>
          </w:tcPr>
          <w:p w14:paraId="39B9C55F" w14:textId="77777777" w:rsidR="00315035" w:rsidRPr="007D5986" w:rsidRDefault="00315035" w:rsidP="007D318C">
            <w:pPr>
              <w:rPr>
                <w:sz w:val="18"/>
                <w:lang w:val="fr-FR" w:eastAsia="de-DE"/>
              </w:rPr>
            </w:pPr>
            <w:r w:rsidRPr="007D5986">
              <w:rPr>
                <w:iCs/>
                <w:sz w:val="18"/>
                <w:lang w:eastAsia="en-US"/>
              </w:rPr>
              <w:t>-</w:t>
            </w:r>
          </w:p>
        </w:tc>
        <w:tc>
          <w:tcPr>
            <w:tcW w:w="1408" w:type="pct"/>
          </w:tcPr>
          <w:p w14:paraId="26D5AF12"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EAA0C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C9CFF48" w14:textId="77777777" w:rsidR="00315035" w:rsidRPr="007D5986" w:rsidRDefault="00315035" w:rsidP="007D318C">
            <w:pPr>
              <w:rPr>
                <w:sz w:val="18"/>
                <w:lang w:eastAsia="de-DE"/>
              </w:rPr>
            </w:pPr>
            <w:r w:rsidRPr="007D5986">
              <w:rPr>
                <w:iCs/>
                <w:sz w:val="18"/>
                <w:lang w:eastAsia="en-US"/>
              </w:rPr>
              <w:t>-</w:t>
            </w:r>
          </w:p>
          <w:p w14:paraId="7DFA153D" w14:textId="77777777" w:rsidR="00315035" w:rsidRPr="007D5986" w:rsidRDefault="00315035" w:rsidP="007D318C">
            <w:pPr>
              <w:rPr>
                <w:sz w:val="18"/>
                <w:lang w:eastAsia="de-DE"/>
              </w:rPr>
            </w:pPr>
          </w:p>
        </w:tc>
      </w:tr>
      <w:tr w:rsidR="00315035" w:rsidRPr="007D5986" w14:paraId="2475D251" w14:textId="77777777" w:rsidTr="00247544">
        <w:trPr>
          <w:trHeight w:val="647"/>
          <w:jc w:val="center"/>
        </w:trPr>
        <w:tc>
          <w:tcPr>
            <w:tcW w:w="867" w:type="pct"/>
          </w:tcPr>
          <w:p w14:paraId="725EE6D6" w14:textId="77777777" w:rsidR="00315035" w:rsidRPr="007D5986" w:rsidRDefault="00315035" w:rsidP="007D318C">
            <w:pPr>
              <w:rPr>
                <w:sz w:val="18"/>
                <w:lang w:eastAsia="de-DE"/>
              </w:rPr>
            </w:pPr>
            <w:r w:rsidRPr="007D5986">
              <w:rPr>
                <w:sz w:val="18"/>
                <w:lang w:eastAsia="de-DE"/>
              </w:rPr>
              <w:t>Emulsifiability, re-emulsifiability and emulsion stability</w:t>
            </w:r>
          </w:p>
        </w:tc>
        <w:tc>
          <w:tcPr>
            <w:tcW w:w="735" w:type="pct"/>
          </w:tcPr>
          <w:p w14:paraId="3DCA8FC3" w14:textId="77777777" w:rsidR="00315035" w:rsidRPr="007D5986" w:rsidRDefault="00315035" w:rsidP="007D318C">
            <w:pPr>
              <w:rPr>
                <w:sz w:val="18"/>
                <w:lang w:val="fr-FR" w:eastAsia="de-DE"/>
              </w:rPr>
            </w:pPr>
            <w:r w:rsidRPr="007D5986">
              <w:rPr>
                <w:iCs/>
                <w:sz w:val="18"/>
                <w:lang w:eastAsia="en-US"/>
              </w:rPr>
              <w:t>-</w:t>
            </w:r>
          </w:p>
        </w:tc>
        <w:tc>
          <w:tcPr>
            <w:tcW w:w="683" w:type="pct"/>
          </w:tcPr>
          <w:p w14:paraId="1EF9F499" w14:textId="77777777" w:rsidR="00315035" w:rsidRPr="007D5986" w:rsidRDefault="00315035" w:rsidP="007D318C">
            <w:pPr>
              <w:rPr>
                <w:sz w:val="18"/>
                <w:lang w:val="fr-FR" w:eastAsia="de-DE"/>
              </w:rPr>
            </w:pPr>
            <w:r w:rsidRPr="007D5986">
              <w:rPr>
                <w:iCs/>
                <w:sz w:val="18"/>
                <w:lang w:eastAsia="en-US"/>
              </w:rPr>
              <w:t>-</w:t>
            </w:r>
          </w:p>
        </w:tc>
        <w:tc>
          <w:tcPr>
            <w:tcW w:w="1408" w:type="pct"/>
          </w:tcPr>
          <w:p w14:paraId="7629535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A70296C"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2BF1D9D8" w14:textId="77777777" w:rsidR="00315035" w:rsidRPr="007D5986" w:rsidRDefault="00315035" w:rsidP="007D318C">
            <w:pPr>
              <w:rPr>
                <w:sz w:val="18"/>
                <w:lang w:eastAsia="de-DE"/>
              </w:rPr>
            </w:pPr>
            <w:r w:rsidRPr="007D5986">
              <w:rPr>
                <w:iCs/>
                <w:sz w:val="18"/>
                <w:lang w:eastAsia="en-US"/>
              </w:rPr>
              <w:t>-</w:t>
            </w:r>
          </w:p>
          <w:p w14:paraId="783F037D" w14:textId="77777777" w:rsidR="00315035" w:rsidRPr="007D5986" w:rsidRDefault="00315035" w:rsidP="007D318C">
            <w:pPr>
              <w:rPr>
                <w:sz w:val="18"/>
                <w:lang w:eastAsia="de-DE"/>
              </w:rPr>
            </w:pPr>
          </w:p>
        </w:tc>
      </w:tr>
      <w:tr w:rsidR="00315035" w:rsidRPr="007D5986" w14:paraId="74F6EE77" w14:textId="77777777" w:rsidTr="00A96E60">
        <w:trPr>
          <w:jc w:val="center"/>
        </w:trPr>
        <w:tc>
          <w:tcPr>
            <w:tcW w:w="867" w:type="pct"/>
          </w:tcPr>
          <w:p w14:paraId="5712234C" w14:textId="77777777" w:rsidR="00315035" w:rsidRPr="007D5986" w:rsidRDefault="00315035" w:rsidP="007D318C">
            <w:pPr>
              <w:rPr>
                <w:sz w:val="18"/>
                <w:lang w:eastAsia="de-DE"/>
              </w:rPr>
            </w:pPr>
            <w:r w:rsidRPr="007D5986">
              <w:rPr>
                <w:sz w:val="18"/>
                <w:lang w:eastAsia="de-DE"/>
              </w:rPr>
              <w:t>Disintegration time</w:t>
            </w:r>
          </w:p>
        </w:tc>
        <w:tc>
          <w:tcPr>
            <w:tcW w:w="735" w:type="pct"/>
          </w:tcPr>
          <w:p w14:paraId="6DE10B73" w14:textId="77777777" w:rsidR="00315035" w:rsidRPr="007D5986" w:rsidRDefault="00315035" w:rsidP="007D318C">
            <w:pPr>
              <w:rPr>
                <w:sz w:val="18"/>
                <w:lang w:val="fr-FR" w:eastAsia="de-DE"/>
              </w:rPr>
            </w:pPr>
            <w:r w:rsidRPr="007D5986">
              <w:rPr>
                <w:iCs/>
                <w:sz w:val="18"/>
                <w:lang w:eastAsia="en-US"/>
              </w:rPr>
              <w:t>-</w:t>
            </w:r>
          </w:p>
        </w:tc>
        <w:tc>
          <w:tcPr>
            <w:tcW w:w="683" w:type="pct"/>
          </w:tcPr>
          <w:p w14:paraId="6D8129BE" w14:textId="77777777" w:rsidR="00315035" w:rsidRPr="007D5986" w:rsidRDefault="00315035" w:rsidP="007D318C">
            <w:pPr>
              <w:rPr>
                <w:sz w:val="18"/>
                <w:lang w:val="fr-FR" w:eastAsia="de-DE"/>
              </w:rPr>
            </w:pPr>
            <w:r w:rsidRPr="007D5986">
              <w:rPr>
                <w:iCs/>
                <w:sz w:val="18"/>
                <w:lang w:eastAsia="en-US"/>
              </w:rPr>
              <w:t>-</w:t>
            </w:r>
          </w:p>
        </w:tc>
        <w:tc>
          <w:tcPr>
            <w:tcW w:w="1408" w:type="pct"/>
          </w:tcPr>
          <w:p w14:paraId="0F2B5EA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DDBE8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861B5A1" w14:textId="77777777" w:rsidR="00315035" w:rsidRPr="007D5986" w:rsidRDefault="00315035" w:rsidP="007D318C">
            <w:pPr>
              <w:rPr>
                <w:sz w:val="18"/>
                <w:lang w:eastAsia="de-DE"/>
              </w:rPr>
            </w:pPr>
            <w:r w:rsidRPr="007D5986">
              <w:rPr>
                <w:iCs/>
                <w:sz w:val="18"/>
                <w:lang w:eastAsia="en-US"/>
              </w:rPr>
              <w:t>-</w:t>
            </w:r>
          </w:p>
          <w:p w14:paraId="6781ADD7" w14:textId="77777777" w:rsidR="00315035" w:rsidRPr="007D5986" w:rsidRDefault="00315035" w:rsidP="007D318C">
            <w:pPr>
              <w:rPr>
                <w:sz w:val="18"/>
                <w:lang w:eastAsia="de-DE"/>
              </w:rPr>
            </w:pPr>
          </w:p>
        </w:tc>
      </w:tr>
      <w:tr w:rsidR="00315035" w:rsidRPr="007D5986" w14:paraId="43D88725" w14:textId="77777777" w:rsidTr="00A96E60">
        <w:trPr>
          <w:jc w:val="center"/>
        </w:trPr>
        <w:tc>
          <w:tcPr>
            <w:tcW w:w="867" w:type="pct"/>
          </w:tcPr>
          <w:p w14:paraId="40273182" w14:textId="77777777" w:rsidR="00315035" w:rsidRPr="007D5986" w:rsidRDefault="00315035" w:rsidP="007D318C">
            <w:pPr>
              <w:rPr>
                <w:sz w:val="18"/>
                <w:lang w:eastAsia="de-DE"/>
              </w:rPr>
            </w:pPr>
            <w:r w:rsidRPr="007D5986">
              <w:rPr>
                <w:sz w:val="18"/>
                <w:lang w:eastAsia="de-DE"/>
              </w:rPr>
              <w:t>Particle size distribution, content of dust/fines, attrition, friability</w:t>
            </w:r>
          </w:p>
        </w:tc>
        <w:tc>
          <w:tcPr>
            <w:tcW w:w="735" w:type="pct"/>
          </w:tcPr>
          <w:p w14:paraId="3AA31FD2" w14:textId="77777777" w:rsidR="00315035" w:rsidRPr="007D5986" w:rsidRDefault="00315035" w:rsidP="007D318C">
            <w:pPr>
              <w:rPr>
                <w:sz w:val="18"/>
                <w:lang w:val="fr-FR" w:eastAsia="de-DE"/>
              </w:rPr>
            </w:pPr>
            <w:r w:rsidRPr="007D5986">
              <w:rPr>
                <w:iCs/>
                <w:sz w:val="18"/>
                <w:lang w:eastAsia="en-US"/>
              </w:rPr>
              <w:t>-</w:t>
            </w:r>
          </w:p>
        </w:tc>
        <w:tc>
          <w:tcPr>
            <w:tcW w:w="683" w:type="pct"/>
          </w:tcPr>
          <w:p w14:paraId="1F087BBB" w14:textId="77777777" w:rsidR="00315035" w:rsidRPr="007D5986" w:rsidRDefault="00315035" w:rsidP="007D318C">
            <w:pPr>
              <w:rPr>
                <w:sz w:val="18"/>
                <w:lang w:val="fr-FR" w:eastAsia="de-DE"/>
              </w:rPr>
            </w:pPr>
            <w:r w:rsidRPr="007D5986">
              <w:rPr>
                <w:iCs/>
                <w:sz w:val="18"/>
                <w:lang w:eastAsia="en-US"/>
              </w:rPr>
              <w:t>-</w:t>
            </w:r>
          </w:p>
        </w:tc>
        <w:tc>
          <w:tcPr>
            <w:tcW w:w="1408" w:type="pct"/>
          </w:tcPr>
          <w:p w14:paraId="237F708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B0BC7D9"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DFEB882" w14:textId="77777777" w:rsidR="00315035" w:rsidRPr="007D5986" w:rsidRDefault="00315035" w:rsidP="007D318C">
            <w:pPr>
              <w:rPr>
                <w:sz w:val="18"/>
                <w:lang w:eastAsia="de-DE"/>
              </w:rPr>
            </w:pPr>
            <w:r w:rsidRPr="007D5986">
              <w:rPr>
                <w:iCs/>
                <w:sz w:val="18"/>
                <w:lang w:eastAsia="en-US"/>
              </w:rPr>
              <w:t>-</w:t>
            </w:r>
          </w:p>
          <w:p w14:paraId="6FF9239F" w14:textId="77777777" w:rsidR="00315035" w:rsidRPr="007D5986" w:rsidRDefault="00315035" w:rsidP="007D318C">
            <w:pPr>
              <w:rPr>
                <w:sz w:val="18"/>
                <w:lang w:eastAsia="de-DE"/>
              </w:rPr>
            </w:pPr>
          </w:p>
        </w:tc>
      </w:tr>
      <w:tr w:rsidR="00315035" w:rsidRPr="007D5986" w14:paraId="215ED832" w14:textId="77777777" w:rsidTr="00A96E60">
        <w:trPr>
          <w:jc w:val="center"/>
        </w:trPr>
        <w:tc>
          <w:tcPr>
            <w:tcW w:w="867" w:type="pct"/>
          </w:tcPr>
          <w:p w14:paraId="64C55DFF" w14:textId="77777777" w:rsidR="00315035" w:rsidRPr="007D5986" w:rsidRDefault="00315035" w:rsidP="007D318C">
            <w:pPr>
              <w:rPr>
                <w:sz w:val="18"/>
                <w:lang w:eastAsia="de-DE"/>
              </w:rPr>
            </w:pPr>
            <w:r w:rsidRPr="007D5986">
              <w:rPr>
                <w:sz w:val="18"/>
                <w:lang w:eastAsia="de-DE"/>
              </w:rPr>
              <w:t>Persistent foaming</w:t>
            </w:r>
          </w:p>
        </w:tc>
        <w:tc>
          <w:tcPr>
            <w:tcW w:w="735" w:type="pct"/>
          </w:tcPr>
          <w:p w14:paraId="02B3EB63" w14:textId="77777777" w:rsidR="00315035" w:rsidRPr="007D5986" w:rsidRDefault="00315035" w:rsidP="007D318C">
            <w:pPr>
              <w:rPr>
                <w:sz w:val="18"/>
                <w:lang w:val="fr-FR" w:eastAsia="de-DE"/>
              </w:rPr>
            </w:pPr>
            <w:r w:rsidRPr="007D5986">
              <w:rPr>
                <w:iCs/>
                <w:sz w:val="18"/>
                <w:lang w:eastAsia="en-US"/>
              </w:rPr>
              <w:t>-</w:t>
            </w:r>
          </w:p>
        </w:tc>
        <w:tc>
          <w:tcPr>
            <w:tcW w:w="683" w:type="pct"/>
          </w:tcPr>
          <w:p w14:paraId="4B59F015" w14:textId="77777777" w:rsidR="00315035" w:rsidRPr="007D5986" w:rsidRDefault="00315035" w:rsidP="007D318C">
            <w:pPr>
              <w:rPr>
                <w:sz w:val="18"/>
                <w:lang w:val="fr-FR" w:eastAsia="de-DE"/>
              </w:rPr>
            </w:pPr>
            <w:r w:rsidRPr="007D5986">
              <w:rPr>
                <w:iCs/>
                <w:sz w:val="18"/>
                <w:lang w:eastAsia="en-US"/>
              </w:rPr>
              <w:t>-</w:t>
            </w:r>
          </w:p>
        </w:tc>
        <w:tc>
          <w:tcPr>
            <w:tcW w:w="1408" w:type="pct"/>
          </w:tcPr>
          <w:p w14:paraId="545C3B88"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7164C27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1847AC9" w14:textId="77777777" w:rsidR="00315035" w:rsidRPr="007D5986" w:rsidRDefault="00315035" w:rsidP="007D318C">
            <w:pPr>
              <w:rPr>
                <w:sz w:val="18"/>
                <w:lang w:eastAsia="de-DE"/>
              </w:rPr>
            </w:pPr>
            <w:r w:rsidRPr="007D5986">
              <w:rPr>
                <w:iCs/>
                <w:sz w:val="18"/>
                <w:lang w:eastAsia="en-US"/>
              </w:rPr>
              <w:t>-</w:t>
            </w:r>
          </w:p>
          <w:p w14:paraId="1267561A" w14:textId="77777777" w:rsidR="00315035" w:rsidRPr="007D5986" w:rsidRDefault="00315035" w:rsidP="007D318C">
            <w:pPr>
              <w:rPr>
                <w:sz w:val="18"/>
                <w:lang w:eastAsia="de-DE"/>
              </w:rPr>
            </w:pPr>
          </w:p>
        </w:tc>
      </w:tr>
      <w:tr w:rsidR="00315035" w:rsidRPr="007D5986" w14:paraId="1EE06E77" w14:textId="77777777" w:rsidTr="00A96E60">
        <w:trPr>
          <w:jc w:val="center"/>
        </w:trPr>
        <w:tc>
          <w:tcPr>
            <w:tcW w:w="867" w:type="pct"/>
          </w:tcPr>
          <w:p w14:paraId="4E98CB35" w14:textId="77777777" w:rsidR="00315035" w:rsidRPr="007D5986" w:rsidRDefault="00315035" w:rsidP="007D318C">
            <w:pPr>
              <w:rPr>
                <w:sz w:val="18"/>
                <w:lang w:eastAsia="de-DE"/>
              </w:rPr>
            </w:pPr>
            <w:r w:rsidRPr="007D5986">
              <w:rPr>
                <w:sz w:val="18"/>
                <w:lang w:eastAsia="de-DE"/>
              </w:rPr>
              <w:t>Flowability/Pourability/Dustability</w:t>
            </w:r>
          </w:p>
        </w:tc>
        <w:tc>
          <w:tcPr>
            <w:tcW w:w="735" w:type="pct"/>
          </w:tcPr>
          <w:p w14:paraId="56B89050" w14:textId="77777777" w:rsidR="00315035" w:rsidRPr="007D5986" w:rsidRDefault="00315035" w:rsidP="007D318C">
            <w:pPr>
              <w:rPr>
                <w:sz w:val="18"/>
                <w:lang w:val="fr-FR" w:eastAsia="de-DE"/>
              </w:rPr>
            </w:pPr>
            <w:r w:rsidRPr="007D5986">
              <w:rPr>
                <w:iCs/>
                <w:sz w:val="18"/>
                <w:lang w:eastAsia="en-US"/>
              </w:rPr>
              <w:t>-</w:t>
            </w:r>
          </w:p>
        </w:tc>
        <w:tc>
          <w:tcPr>
            <w:tcW w:w="683" w:type="pct"/>
          </w:tcPr>
          <w:p w14:paraId="018521A9" w14:textId="77777777" w:rsidR="00315035" w:rsidRPr="007D5986" w:rsidRDefault="00315035" w:rsidP="007D318C">
            <w:pPr>
              <w:rPr>
                <w:sz w:val="18"/>
                <w:lang w:val="fr-FR" w:eastAsia="de-DE"/>
              </w:rPr>
            </w:pPr>
            <w:r w:rsidRPr="007D5986">
              <w:rPr>
                <w:iCs/>
                <w:sz w:val="18"/>
                <w:lang w:eastAsia="en-US"/>
              </w:rPr>
              <w:t>-</w:t>
            </w:r>
          </w:p>
        </w:tc>
        <w:tc>
          <w:tcPr>
            <w:tcW w:w="1408" w:type="pct"/>
          </w:tcPr>
          <w:p w14:paraId="6B6906A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3730AEE7"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61B29388" w14:textId="77777777" w:rsidR="00315035" w:rsidRPr="007D5986" w:rsidRDefault="00315035" w:rsidP="007D318C">
            <w:pPr>
              <w:rPr>
                <w:sz w:val="18"/>
                <w:lang w:eastAsia="de-DE"/>
              </w:rPr>
            </w:pPr>
            <w:r w:rsidRPr="007D5986">
              <w:rPr>
                <w:iCs/>
                <w:sz w:val="18"/>
                <w:lang w:eastAsia="en-US"/>
              </w:rPr>
              <w:t>-</w:t>
            </w:r>
          </w:p>
          <w:p w14:paraId="1AD2AA6A" w14:textId="77777777" w:rsidR="00315035" w:rsidRPr="007D5986" w:rsidRDefault="00315035" w:rsidP="007D318C">
            <w:pPr>
              <w:rPr>
                <w:sz w:val="18"/>
                <w:lang w:eastAsia="de-DE"/>
              </w:rPr>
            </w:pPr>
          </w:p>
        </w:tc>
      </w:tr>
      <w:tr w:rsidR="00315035" w:rsidRPr="007D5986" w14:paraId="31BA5E2C" w14:textId="77777777" w:rsidTr="00A96E60">
        <w:trPr>
          <w:jc w:val="center"/>
        </w:trPr>
        <w:tc>
          <w:tcPr>
            <w:tcW w:w="867" w:type="pct"/>
          </w:tcPr>
          <w:p w14:paraId="22FA896C" w14:textId="77777777" w:rsidR="00315035" w:rsidRPr="007D5986" w:rsidRDefault="00315035" w:rsidP="007D318C">
            <w:pPr>
              <w:rPr>
                <w:sz w:val="18"/>
                <w:lang w:eastAsia="de-DE"/>
              </w:rPr>
            </w:pPr>
            <w:r w:rsidRPr="007D5986">
              <w:rPr>
                <w:sz w:val="18"/>
                <w:lang w:eastAsia="de-DE"/>
              </w:rPr>
              <w:t>Burning rate — smoke generators</w:t>
            </w:r>
          </w:p>
        </w:tc>
        <w:tc>
          <w:tcPr>
            <w:tcW w:w="735" w:type="pct"/>
          </w:tcPr>
          <w:p w14:paraId="0076C4F0" w14:textId="77777777" w:rsidR="00315035" w:rsidRPr="007D5986" w:rsidRDefault="00315035" w:rsidP="007D318C">
            <w:pPr>
              <w:rPr>
                <w:sz w:val="18"/>
                <w:lang w:val="fr-FR" w:eastAsia="de-DE"/>
              </w:rPr>
            </w:pPr>
            <w:r w:rsidRPr="007D5986">
              <w:rPr>
                <w:iCs/>
                <w:sz w:val="18"/>
                <w:lang w:eastAsia="en-US"/>
              </w:rPr>
              <w:t>-</w:t>
            </w:r>
          </w:p>
        </w:tc>
        <w:tc>
          <w:tcPr>
            <w:tcW w:w="683" w:type="pct"/>
          </w:tcPr>
          <w:p w14:paraId="676DD05A" w14:textId="77777777" w:rsidR="00315035" w:rsidRPr="007D5986" w:rsidRDefault="00315035" w:rsidP="007D318C">
            <w:pPr>
              <w:rPr>
                <w:sz w:val="18"/>
                <w:lang w:val="fr-FR" w:eastAsia="de-DE"/>
              </w:rPr>
            </w:pPr>
            <w:r w:rsidRPr="007D5986">
              <w:rPr>
                <w:iCs/>
                <w:sz w:val="18"/>
                <w:lang w:eastAsia="en-US"/>
              </w:rPr>
              <w:t>-</w:t>
            </w:r>
          </w:p>
        </w:tc>
        <w:tc>
          <w:tcPr>
            <w:tcW w:w="1408" w:type="pct"/>
          </w:tcPr>
          <w:p w14:paraId="7ADEEA2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54C8ECB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B2D5A7B" w14:textId="77777777" w:rsidR="00315035" w:rsidRPr="007D5986" w:rsidRDefault="00315035" w:rsidP="007D318C">
            <w:pPr>
              <w:rPr>
                <w:sz w:val="18"/>
                <w:lang w:eastAsia="de-DE"/>
              </w:rPr>
            </w:pPr>
            <w:r w:rsidRPr="007D5986">
              <w:rPr>
                <w:iCs/>
                <w:sz w:val="18"/>
                <w:lang w:eastAsia="en-US"/>
              </w:rPr>
              <w:t>-</w:t>
            </w:r>
          </w:p>
          <w:p w14:paraId="55F4F726" w14:textId="77777777" w:rsidR="00315035" w:rsidRPr="007D5986" w:rsidRDefault="00315035" w:rsidP="007D318C">
            <w:pPr>
              <w:rPr>
                <w:sz w:val="18"/>
                <w:lang w:eastAsia="de-DE"/>
              </w:rPr>
            </w:pPr>
          </w:p>
        </w:tc>
      </w:tr>
      <w:tr w:rsidR="00315035" w:rsidRPr="007D5986" w14:paraId="4C1B46B6" w14:textId="77777777" w:rsidTr="00A96E60">
        <w:trPr>
          <w:jc w:val="center"/>
        </w:trPr>
        <w:tc>
          <w:tcPr>
            <w:tcW w:w="867" w:type="pct"/>
          </w:tcPr>
          <w:p w14:paraId="55BB9101" w14:textId="77777777" w:rsidR="00315035" w:rsidRPr="007D5986" w:rsidRDefault="00315035" w:rsidP="007D318C">
            <w:pPr>
              <w:rPr>
                <w:sz w:val="18"/>
                <w:lang w:eastAsia="de-DE"/>
              </w:rPr>
            </w:pPr>
            <w:r w:rsidRPr="007D5986">
              <w:rPr>
                <w:sz w:val="18"/>
                <w:lang w:eastAsia="de-DE"/>
              </w:rPr>
              <w:lastRenderedPageBreak/>
              <w:t>Burning completeness — smoke generators</w:t>
            </w:r>
          </w:p>
        </w:tc>
        <w:tc>
          <w:tcPr>
            <w:tcW w:w="735" w:type="pct"/>
          </w:tcPr>
          <w:p w14:paraId="17B6B718" w14:textId="77777777" w:rsidR="00315035" w:rsidRPr="007D5986" w:rsidRDefault="00315035" w:rsidP="007D318C">
            <w:pPr>
              <w:rPr>
                <w:sz w:val="18"/>
                <w:lang w:val="fr-FR" w:eastAsia="de-DE"/>
              </w:rPr>
            </w:pPr>
            <w:r w:rsidRPr="007D5986">
              <w:rPr>
                <w:iCs/>
                <w:sz w:val="18"/>
                <w:lang w:eastAsia="en-US"/>
              </w:rPr>
              <w:t>-</w:t>
            </w:r>
          </w:p>
        </w:tc>
        <w:tc>
          <w:tcPr>
            <w:tcW w:w="683" w:type="pct"/>
          </w:tcPr>
          <w:p w14:paraId="579AE47E" w14:textId="77777777" w:rsidR="00315035" w:rsidRPr="007D5986" w:rsidRDefault="00315035" w:rsidP="007D318C">
            <w:pPr>
              <w:rPr>
                <w:sz w:val="18"/>
                <w:lang w:val="fr-FR" w:eastAsia="de-DE"/>
              </w:rPr>
            </w:pPr>
            <w:r w:rsidRPr="007D5986">
              <w:rPr>
                <w:iCs/>
                <w:sz w:val="18"/>
                <w:lang w:eastAsia="en-US"/>
              </w:rPr>
              <w:t>-</w:t>
            </w:r>
          </w:p>
        </w:tc>
        <w:tc>
          <w:tcPr>
            <w:tcW w:w="1408" w:type="pct"/>
          </w:tcPr>
          <w:p w14:paraId="6C3C884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9449861"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796AEDD" w14:textId="77777777" w:rsidR="00315035" w:rsidRPr="007D5986" w:rsidRDefault="00315035" w:rsidP="007D318C">
            <w:pPr>
              <w:rPr>
                <w:sz w:val="18"/>
                <w:lang w:eastAsia="de-DE"/>
              </w:rPr>
            </w:pPr>
            <w:r w:rsidRPr="007D5986">
              <w:rPr>
                <w:iCs/>
                <w:sz w:val="18"/>
                <w:lang w:eastAsia="en-US"/>
              </w:rPr>
              <w:t>-</w:t>
            </w:r>
          </w:p>
          <w:p w14:paraId="3ABEFDCC" w14:textId="77777777" w:rsidR="00315035" w:rsidRPr="007D5986" w:rsidRDefault="00315035" w:rsidP="007D318C">
            <w:pPr>
              <w:rPr>
                <w:sz w:val="18"/>
                <w:lang w:eastAsia="de-DE"/>
              </w:rPr>
            </w:pPr>
          </w:p>
        </w:tc>
      </w:tr>
      <w:tr w:rsidR="00315035" w:rsidRPr="007D5986" w14:paraId="3B70ABA9" w14:textId="77777777" w:rsidTr="00A96E60">
        <w:trPr>
          <w:jc w:val="center"/>
        </w:trPr>
        <w:tc>
          <w:tcPr>
            <w:tcW w:w="867" w:type="pct"/>
          </w:tcPr>
          <w:p w14:paraId="4D749885" w14:textId="77777777" w:rsidR="00315035" w:rsidRPr="007D5986" w:rsidRDefault="00315035" w:rsidP="007D318C">
            <w:pPr>
              <w:rPr>
                <w:sz w:val="18"/>
                <w:lang w:eastAsia="de-DE"/>
              </w:rPr>
            </w:pPr>
            <w:r w:rsidRPr="007D5986">
              <w:rPr>
                <w:sz w:val="18"/>
                <w:lang w:eastAsia="de-DE"/>
              </w:rPr>
              <w:t>Composition of smoke — smoke generators</w:t>
            </w:r>
          </w:p>
        </w:tc>
        <w:tc>
          <w:tcPr>
            <w:tcW w:w="735" w:type="pct"/>
          </w:tcPr>
          <w:p w14:paraId="0D0C0F72" w14:textId="77777777" w:rsidR="00315035" w:rsidRPr="007D5986" w:rsidRDefault="00315035" w:rsidP="007D318C">
            <w:pPr>
              <w:rPr>
                <w:sz w:val="18"/>
                <w:lang w:val="fr-FR" w:eastAsia="de-DE"/>
              </w:rPr>
            </w:pPr>
            <w:r w:rsidRPr="007D5986">
              <w:rPr>
                <w:iCs/>
                <w:sz w:val="18"/>
                <w:lang w:eastAsia="en-US"/>
              </w:rPr>
              <w:t>-</w:t>
            </w:r>
          </w:p>
        </w:tc>
        <w:tc>
          <w:tcPr>
            <w:tcW w:w="683" w:type="pct"/>
          </w:tcPr>
          <w:p w14:paraId="22B935D3" w14:textId="77777777" w:rsidR="00315035" w:rsidRPr="007D5986" w:rsidRDefault="00315035" w:rsidP="007D318C">
            <w:pPr>
              <w:rPr>
                <w:sz w:val="18"/>
                <w:lang w:val="fr-FR" w:eastAsia="de-DE"/>
              </w:rPr>
            </w:pPr>
            <w:r w:rsidRPr="007D5986">
              <w:rPr>
                <w:iCs/>
                <w:sz w:val="18"/>
                <w:lang w:eastAsia="en-US"/>
              </w:rPr>
              <w:t>-</w:t>
            </w:r>
          </w:p>
        </w:tc>
        <w:tc>
          <w:tcPr>
            <w:tcW w:w="1408" w:type="pct"/>
          </w:tcPr>
          <w:p w14:paraId="365295FA"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195065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C5C26A1" w14:textId="77777777" w:rsidR="00315035" w:rsidRPr="007D5986" w:rsidRDefault="00315035" w:rsidP="007D318C">
            <w:pPr>
              <w:rPr>
                <w:sz w:val="18"/>
                <w:lang w:eastAsia="de-DE"/>
              </w:rPr>
            </w:pPr>
            <w:r w:rsidRPr="007D5986">
              <w:rPr>
                <w:iCs/>
                <w:sz w:val="18"/>
                <w:lang w:eastAsia="en-US"/>
              </w:rPr>
              <w:t>-</w:t>
            </w:r>
          </w:p>
          <w:p w14:paraId="3642CAF3" w14:textId="77777777" w:rsidR="00315035" w:rsidRPr="007D5986" w:rsidRDefault="00315035" w:rsidP="007D318C">
            <w:pPr>
              <w:rPr>
                <w:sz w:val="18"/>
                <w:lang w:eastAsia="de-DE"/>
              </w:rPr>
            </w:pPr>
          </w:p>
        </w:tc>
      </w:tr>
      <w:tr w:rsidR="00315035" w:rsidRPr="007D5986" w14:paraId="11BB48B4" w14:textId="77777777" w:rsidTr="00A96E60">
        <w:trPr>
          <w:jc w:val="center"/>
        </w:trPr>
        <w:tc>
          <w:tcPr>
            <w:tcW w:w="867" w:type="pct"/>
          </w:tcPr>
          <w:p w14:paraId="6C7654FF" w14:textId="77777777" w:rsidR="00315035" w:rsidRPr="007D5986" w:rsidRDefault="00315035" w:rsidP="007D318C">
            <w:pPr>
              <w:rPr>
                <w:sz w:val="18"/>
                <w:lang w:eastAsia="de-DE"/>
              </w:rPr>
            </w:pPr>
            <w:r w:rsidRPr="007D5986">
              <w:rPr>
                <w:sz w:val="18"/>
                <w:lang w:eastAsia="de-DE"/>
              </w:rPr>
              <w:t>Spraying pattern — aerosols</w:t>
            </w:r>
          </w:p>
        </w:tc>
        <w:tc>
          <w:tcPr>
            <w:tcW w:w="735" w:type="pct"/>
          </w:tcPr>
          <w:p w14:paraId="12A7BC57" w14:textId="77777777" w:rsidR="00315035" w:rsidRPr="007D5986" w:rsidRDefault="00315035" w:rsidP="007D318C">
            <w:pPr>
              <w:rPr>
                <w:sz w:val="18"/>
                <w:lang w:val="fr-FR" w:eastAsia="de-DE"/>
              </w:rPr>
            </w:pPr>
            <w:r w:rsidRPr="007D5986">
              <w:rPr>
                <w:iCs/>
                <w:sz w:val="18"/>
                <w:lang w:eastAsia="en-US"/>
              </w:rPr>
              <w:t>-</w:t>
            </w:r>
          </w:p>
        </w:tc>
        <w:tc>
          <w:tcPr>
            <w:tcW w:w="683" w:type="pct"/>
          </w:tcPr>
          <w:p w14:paraId="47F11944" w14:textId="77777777" w:rsidR="00315035" w:rsidRPr="007D5986" w:rsidRDefault="00315035" w:rsidP="007D318C">
            <w:pPr>
              <w:rPr>
                <w:sz w:val="18"/>
                <w:lang w:val="fr-FR" w:eastAsia="de-DE"/>
              </w:rPr>
            </w:pPr>
            <w:r w:rsidRPr="007D5986">
              <w:rPr>
                <w:iCs/>
                <w:sz w:val="18"/>
                <w:lang w:eastAsia="en-US"/>
              </w:rPr>
              <w:t>-</w:t>
            </w:r>
          </w:p>
        </w:tc>
        <w:tc>
          <w:tcPr>
            <w:tcW w:w="1408" w:type="pct"/>
          </w:tcPr>
          <w:p w14:paraId="0763205F"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0DD87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DAD7CCF" w14:textId="77777777" w:rsidR="00315035" w:rsidRPr="007D5986" w:rsidRDefault="00315035" w:rsidP="007D318C">
            <w:pPr>
              <w:rPr>
                <w:sz w:val="18"/>
                <w:lang w:eastAsia="de-DE"/>
              </w:rPr>
            </w:pPr>
            <w:r w:rsidRPr="007D5986">
              <w:rPr>
                <w:iCs/>
                <w:sz w:val="18"/>
                <w:lang w:eastAsia="en-US"/>
              </w:rPr>
              <w:t>-</w:t>
            </w:r>
          </w:p>
          <w:p w14:paraId="1399E38D" w14:textId="77777777" w:rsidR="00315035" w:rsidRPr="007D5986" w:rsidRDefault="00315035" w:rsidP="007D318C">
            <w:pPr>
              <w:rPr>
                <w:sz w:val="18"/>
                <w:lang w:eastAsia="de-DE"/>
              </w:rPr>
            </w:pPr>
          </w:p>
        </w:tc>
      </w:tr>
      <w:tr w:rsidR="00315035" w:rsidRPr="007D5986" w14:paraId="64B69B2A" w14:textId="77777777" w:rsidTr="00A96E60">
        <w:trPr>
          <w:jc w:val="center"/>
        </w:trPr>
        <w:tc>
          <w:tcPr>
            <w:tcW w:w="867" w:type="pct"/>
          </w:tcPr>
          <w:p w14:paraId="58E0E8DF" w14:textId="77777777" w:rsidR="00315035" w:rsidRPr="007D5986" w:rsidRDefault="00315035" w:rsidP="007D318C">
            <w:pPr>
              <w:rPr>
                <w:sz w:val="18"/>
                <w:lang w:eastAsia="de-DE"/>
              </w:rPr>
            </w:pPr>
            <w:r w:rsidRPr="007D5986">
              <w:rPr>
                <w:sz w:val="18"/>
                <w:lang w:eastAsia="de-DE"/>
              </w:rPr>
              <w:t>Physical compatibility</w:t>
            </w:r>
          </w:p>
        </w:tc>
        <w:tc>
          <w:tcPr>
            <w:tcW w:w="735" w:type="pct"/>
          </w:tcPr>
          <w:p w14:paraId="475297CA" w14:textId="77777777" w:rsidR="00315035" w:rsidRPr="007D5986" w:rsidRDefault="00315035" w:rsidP="007D318C">
            <w:pPr>
              <w:rPr>
                <w:sz w:val="18"/>
                <w:lang w:eastAsia="de-DE"/>
              </w:rPr>
            </w:pPr>
            <w:r w:rsidRPr="007D5986">
              <w:rPr>
                <w:iCs/>
                <w:sz w:val="18"/>
                <w:lang w:eastAsia="en-US"/>
              </w:rPr>
              <w:t>-</w:t>
            </w:r>
          </w:p>
        </w:tc>
        <w:tc>
          <w:tcPr>
            <w:tcW w:w="683" w:type="pct"/>
          </w:tcPr>
          <w:p w14:paraId="469605FC" w14:textId="77777777" w:rsidR="00315035" w:rsidRPr="007D5986" w:rsidRDefault="00315035" w:rsidP="007D318C">
            <w:pPr>
              <w:rPr>
                <w:sz w:val="18"/>
                <w:lang w:val="fr-FR" w:eastAsia="de-DE"/>
              </w:rPr>
            </w:pPr>
            <w:r w:rsidRPr="007D5986">
              <w:rPr>
                <w:sz w:val="18"/>
                <w:lang w:val="fr-FR" w:eastAsia="de-DE"/>
              </w:rPr>
              <w:t>-</w:t>
            </w:r>
          </w:p>
        </w:tc>
        <w:tc>
          <w:tcPr>
            <w:tcW w:w="1408" w:type="pct"/>
          </w:tcPr>
          <w:p w14:paraId="04707A14" w14:textId="77777777" w:rsidR="00315035" w:rsidRPr="007D5986" w:rsidRDefault="00315035" w:rsidP="007D318C">
            <w:pPr>
              <w:rPr>
                <w:sz w:val="18"/>
                <w:lang w:val="fr-FR" w:eastAsia="de-DE"/>
              </w:rPr>
            </w:pPr>
            <w:r w:rsidRPr="007D5986">
              <w:rPr>
                <w:iCs/>
                <w:sz w:val="18"/>
                <w:lang w:eastAsia="en-US"/>
              </w:rPr>
              <w:t>-</w:t>
            </w:r>
          </w:p>
        </w:tc>
        <w:tc>
          <w:tcPr>
            <w:tcW w:w="699" w:type="pct"/>
          </w:tcPr>
          <w:p w14:paraId="6A080976" w14:textId="77777777" w:rsidR="00315035" w:rsidRPr="007D5986" w:rsidRDefault="00315035" w:rsidP="007D318C">
            <w:pPr>
              <w:rPr>
                <w:iCs/>
                <w:sz w:val="18"/>
                <w:lang w:eastAsia="en-US"/>
              </w:rPr>
            </w:pPr>
            <w:r w:rsidRPr="007D5986">
              <w:rPr>
                <w:iCs/>
                <w:sz w:val="18"/>
                <w:lang w:eastAsia="en-US"/>
              </w:rPr>
              <w:t>-</w:t>
            </w:r>
          </w:p>
        </w:tc>
        <w:tc>
          <w:tcPr>
            <w:tcW w:w="608" w:type="pct"/>
          </w:tcPr>
          <w:p w14:paraId="515FD68C" w14:textId="77777777" w:rsidR="00315035" w:rsidRPr="007D5986" w:rsidRDefault="00315035" w:rsidP="007D318C">
            <w:pPr>
              <w:rPr>
                <w:sz w:val="18"/>
                <w:lang w:val="fr-FR" w:eastAsia="de-DE"/>
              </w:rPr>
            </w:pPr>
            <w:r w:rsidRPr="007D5986">
              <w:rPr>
                <w:iCs/>
                <w:sz w:val="18"/>
                <w:lang w:eastAsia="en-US"/>
              </w:rPr>
              <w:t>-</w:t>
            </w:r>
          </w:p>
        </w:tc>
      </w:tr>
      <w:tr w:rsidR="00315035" w:rsidRPr="007D5986" w14:paraId="1A9AC767" w14:textId="77777777" w:rsidTr="00A96E60">
        <w:trPr>
          <w:trHeight w:val="484"/>
          <w:jc w:val="center"/>
        </w:trPr>
        <w:tc>
          <w:tcPr>
            <w:tcW w:w="867" w:type="pct"/>
          </w:tcPr>
          <w:p w14:paraId="4C6B8016" w14:textId="77777777" w:rsidR="00315035" w:rsidRPr="007D5986" w:rsidRDefault="00315035" w:rsidP="007D318C">
            <w:pPr>
              <w:rPr>
                <w:sz w:val="18"/>
                <w:lang w:eastAsia="de-DE"/>
              </w:rPr>
            </w:pPr>
            <w:r w:rsidRPr="007D5986">
              <w:rPr>
                <w:sz w:val="18"/>
                <w:lang w:eastAsia="de-DE"/>
              </w:rPr>
              <w:t>Chemical compatibility</w:t>
            </w:r>
          </w:p>
        </w:tc>
        <w:tc>
          <w:tcPr>
            <w:tcW w:w="735" w:type="pct"/>
          </w:tcPr>
          <w:p w14:paraId="531DA010" w14:textId="77777777" w:rsidR="00315035" w:rsidRPr="007D5986" w:rsidRDefault="00315035" w:rsidP="007D318C">
            <w:pPr>
              <w:rPr>
                <w:sz w:val="18"/>
                <w:lang w:eastAsia="de-DE"/>
              </w:rPr>
            </w:pPr>
            <w:r w:rsidRPr="007D5986">
              <w:rPr>
                <w:iCs/>
                <w:sz w:val="18"/>
                <w:lang w:eastAsia="en-US"/>
              </w:rPr>
              <w:t>-</w:t>
            </w:r>
          </w:p>
        </w:tc>
        <w:tc>
          <w:tcPr>
            <w:tcW w:w="683" w:type="pct"/>
          </w:tcPr>
          <w:p w14:paraId="32925803" w14:textId="77777777" w:rsidR="00315035" w:rsidRPr="007D5986" w:rsidRDefault="00315035" w:rsidP="007D318C">
            <w:pPr>
              <w:rPr>
                <w:sz w:val="18"/>
                <w:lang w:eastAsia="de-DE"/>
              </w:rPr>
            </w:pPr>
            <w:r w:rsidRPr="007D5986">
              <w:rPr>
                <w:sz w:val="18"/>
                <w:lang w:eastAsia="de-DE"/>
              </w:rPr>
              <w:t>-</w:t>
            </w:r>
          </w:p>
        </w:tc>
        <w:tc>
          <w:tcPr>
            <w:tcW w:w="1408" w:type="pct"/>
          </w:tcPr>
          <w:p w14:paraId="33472888" w14:textId="77777777" w:rsidR="00315035" w:rsidRPr="007D5986" w:rsidRDefault="00315035" w:rsidP="007D318C">
            <w:pPr>
              <w:rPr>
                <w:sz w:val="18"/>
                <w:lang w:val="fr-FR" w:eastAsia="de-DE"/>
              </w:rPr>
            </w:pPr>
            <w:r w:rsidRPr="007D5986">
              <w:rPr>
                <w:iCs/>
                <w:sz w:val="18"/>
                <w:lang w:eastAsia="en-US"/>
              </w:rPr>
              <w:t>-</w:t>
            </w:r>
          </w:p>
        </w:tc>
        <w:tc>
          <w:tcPr>
            <w:tcW w:w="699" w:type="pct"/>
          </w:tcPr>
          <w:p w14:paraId="4BEAC126" w14:textId="77777777" w:rsidR="00315035" w:rsidRPr="007D5986" w:rsidRDefault="00315035" w:rsidP="007D318C">
            <w:pPr>
              <w:rPr>
                <w:iCs/>
                <w:sz w:val="18"/>
                <w:lang w:eastAsia="en-US"/>
              </w:rPr>
            </w:pPr>
            <w:r w:rsidRPr="007D5986">
              <w:rPr>
                <w:iCs/>
                <w:sz w:val="18"/>
                <w:lang w:eastAsia="en-US"/>
              </w:rPr>
              <w:t>-</w:t>
            </w:r>
          </w:p>
        </w:tc>
        <w:tc>
          <w:tcPr>
            <w:tcW w:w="608" w:type="pct"/>
          </w:tcPr>
          <w:p w14:paraId="08009D2F" w14:textId="77777777" w:rsidR="00315035" w:rsidRPr="007D5986" w:rsidRDefault="00315035" w:rsidP="007D318C">
            <w:pPr>
              <w:rPr>
                <w:sz w:val="18"/>
                <w:lang w:eastAsia="de-DE"/>
              </w:rPr>
            </w:pPr>
            <w:r w:rsidRPr="007D5986">
              <w:rPr>
                <w:iCs/>
                <w:sz w:val="18"/>
                <w:lang w:eastAsia="en-US"/>
              </w:rPr>
              <w:t>-</w:t>
            </w:r>
          </w:p>
        </w:tc>
      </w:tr>
      <w:tr w:rsidR="00315035" w:rsidRPr="007D5986" w14:paraId="077E8CD5" w14:textId="77777777" w:rsidTr="00A96E60">
        <w:trPr>
          <w:jc w:val="center"/>
        </w:trPr>
        <w:tc>
          <w:tcPr>
            <w:tcW w:w="867" w:type="pct"/>
          </w:tcPr>
          <w:p w14:paraId="3EE07E27" w14:textId="77777777" w:rsidR="00315035" w:rsidRPr="007D5986" w:rsidRDefault="00315035" w:rsidP="007D318C">
            <w:pPr>
              <w:rPr>
                <w:sz w:val="18"/>
                <w:lang w:eastAsia="de-DE"/>
              </w:rPr>
            </w:pPr>
            <w:r w:rsidRPr="007D5986">
              <w:rPr>
                <w:sz w:val="18"/>
                <w:lang w:eastAsia="de-DE"/>
              </w:rPr>
              <w:t>Degree of dissolution and dilution stability</w:t>
            </w:r>
          </w:p>
        </w:tc>
        <w:tc>
          <w:tcPr>
            <w:tcW w:w="735" w:type="pct"/>
          </w:tcPr>
          <w:p w14:paraId="45547FCD" w14:textId="77777777" w:rsidR="00315035" w:rsidRPr="007D5986" w:rsidRDefault="00315035" w:rsidP="007D318C">
            <w:pPr>
              <w:rPr>
                <w:sz w:val="18"/>
                <w:lang w:val="fr-FR" w:eastAsia="de-DE"/>
              </w:rPr>
            </w:pPr>
            <w:r w:rsidRPr="007D5986">
              <w:rPr>
                <w:iCs/>
                <w:sz w:val="18"/>
                <w:lang w:eastAsia="en-US"/>
              </w:rPr>
              <w:t>-</w:t>
            </w:r>
          </w:p>
        </w:tc>
        <w:tc>
          <w:tcPr>
            <w:tcW w:w="683" w:type="pct"/>
          </w:tcPr>
          <w:p w14:paraId="55B7A8F3" w14:textId="77777777" w:rsidR="00315035" w:rsidRPr="007D5986" w:rsidRDefault="00315035" w:rsidP="007D318C">
            <w:pPr>
              <w:rPr>
                <w:sz w:val="18"/>
                <w:lang w:val="fr-FR" w:eastAsia="de-DE"/>
              </w:rPr>
            </w:pPr>
            <w:r w:rsidRPr="007D5986">
              <w:rPr>
                <w:iCs/>
                <w:sz w:val="18"/>
                <w:lang w:eastAsia="en-US"/>
              </w:rPr>
              <w:t>-</w:t>
            </w:r>
          </w:p>
        </w:tc>
        <w:tc>
          <w:tcPr>
            <w:tcW w:w="1408" w:type="pct"/>
          </w:tcPr>
          <w:p w14:paraId="01D9451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73BB8B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192A94B6" w14:textId="77777777" w:rsidR="00315035" w:rsidRPr="007D5986" w:rsidRDefault="00315035" w:rsidP="007D318C">
            <w:pPr>
              <w:rPr>
                <w:sz w:val="18"/>
                <w:lang w:eastAsia="de-DE"/>
              </w:rPr>
            </w:pPr>
            <w:r w:rsidRPr="007D5986">
              <w:rPr>
                <w:iCs/>
                <w:sz w:val="18"/>
                <w:lang w:eastAsia="en-US"/>
              </w:rPr>
              <w:t>-</w:t>
            </w:r>
          </w:p>
          <w:p w14:paraId="1197CC1F" w14:textId="77777777" w:rsidR="00315035" w:rsidRPr="007D5986" w:rsidRDefault="00315035" w:rsidP="007D318C">
            <w:pPr>
              <w:rPr>
                <w:sz w:val="18"/>
                <w:lang w:eastAsia="de-DE"/>
              </w:rPr>
            </w:pPr>
          </w:p>
        </w:tc>
      </w:tr>
      <w:tr w:rsidR="00315035" w:rsidRPr="007D5986" w14:paraId="66EF0B6A" w14:textId="77777777" w:rsidTr="00A96E60">
        <w:trPr>
          <w:trHeight w:val="356"/>
          <w:jc w:val="center"/>
        </w:trPr>
        <w:tc>
          <w:tcPr>
            <w:tcW w:w="867" w:type="pct"/>
          </w:tcPr>
          <w:p w14:paraId="1CED6EC2" w14:textId="77777777" w:rsidR="00315035" w:rsidRPr="007D5986" w:rsidRDefault="00315035" w:rsidP="007D318C">
            <w:pPr>
              <w:rPr>
                <w:sz w:val="18"/>
                <w:lang w:eastAsia="de-DE"/>
              </w:rPr>
            </w:pPr>
            <w:r w:rsidRPr="007D5986">
              <w:rPr>
                <w:sz w:val="18"/>
                <w:lang w:eastAsia="de-DE"/>
              </w:rPr>
              <w:t>Surface tension</w:t>
            </w:r>
          </w:p>
        </w:tc>
        <w:tc>
          <w:tcPr>
            <w:tcW w:w="735" w:type="pct"/>
          </w:tcPr>
          <w:p w14:paraId="5BBEBA1D" w14:textId="77777777" w:rsidR="00315035" w:rsidRPr="007D5986" w:rsidRDefault="00315035" w:rsidP="007D318C">
            <w:pPr>
              <w:rPr>
                <w:sz w:val="18"/>
                <w:lang w:val="fr-FR" w:eastAsia="de-DE"/>
              </w:rPr>
            </w:pPr>
            <w:r w:rsidRPr="007D5986">
              <w:rPr>
                <w:iCs/>
                <w:sz w:val="18"/>
                <w:lang w:eastAsia="en-US"/>
              </w:rPr>
              <w:t>ASTM D1331/89 (2001)</w:t>
            </w:r>
          </w:p>
        </w:tc>
        <w:tc>
          <w:tcPr>
            <w:tcW w:w="683" w:type="pct"/>
          </w:tcPr>
          <w:p w14:paraId="3EF6E47B"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20A82118" w14:textId="77777777" w:rsidR="00315035" w:rsidRPr="007D5986" w:rsidRDefault="00315035" w:rsidP="007D318C">
            <w:pPr>
              <w:rPr>
                <w:iCs/>
                <w:sz w:val="18"/>
                <w:lang w:val="fr-FR" w:eastAsia="en-US"/>
              </w:rPr>
            </w:pPr>
          </w:p>
          <w:p w14:paraId="6D0A6A76" w14:textId="77777777" w:rsidR="00315035" w:rsidRPr="007D5986" w:rsidRDefault="00315035" w:rsidP="007D318C">
            <w:pPr>
              <w:rPr>
                <w:iCs/>
                <w:sz w:val="18"/>
                <w:lang w:val="fr-FR" w:eastAsia="en-US"/>
              </w:rPr>
            </w:pPr>
            <w:r w:rsidRPr="007D5986">
              <w:rPr>
                <w:iCs/>
                <w:sz w:val="18"/>
                <w:lang w:val="fr-FR" w:eastAsia="en-US"/>
              </w:rPr>
              <w:t>Batch: FC001</w:t>
            </w:r>
          </w:p>
          <w:p w14:paraId="43A31B6A" w14:textId="77777777" w:rsidR="00315035" w:rsidRPr="007D5986" w:rsidRDefault="00315035" w:rsidP="007D318C">
            <w:pPr>
              <w:rPr>
                <w:iCs/>
                <w:sz w:val="18"/>
                <w:lang w:val="fr-FR" w:eastAsia="en-US"/>
              </w:rPr>
            </w:pPr>
          </w:p>
          <w:p w14:paraId="635F96BC"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65269358" w14:textId="77777777" w:rsidR="00315035" w:rsidRPr="007D5986" w:rsidRDefault="00315035" w:rsidP="007D318C">
            <w:pPr>
              <w:rPr>
                <w:iCs/>
                <w:sz w:val="18"/>
                <w:lang w:eastAsia="en-US"/>
              </w:rPr>
            </w:pPr>
            <w:r w:rsidRPr="007D5986">
              <w:rPr>
                <w:iCs/>
                <w:sz w:val="18"/>
                <w:lang w:eastAsia="en-US"/>
              </w:rPr>
              <w:t>Test substance, 29.18 mN/m at 25°C.</w:t>
            </w:r>
          </w:p>
          <w:p w14:paraId="13EF8A23" w14:textId="77777777" w:rsidR="00315035" w:rsidRPr="007D5986" w:rsidRDefault="00315035" w:rsidP="007D318C">
            <w:pPr>
              <w:rPr>
                <w:sz w:val="18"/>
                <w:lang w:val="en-US" w:eastAsia="de-DE"/>
              </w:rPr>
            </w:pPr>
          </w:p>
        </w:tc>
        <w:tc>
          <w:tcPr>
            <w:tcW w:w="699" w:type="pct"/>
          </w:tcPr>
          <w:p w14:paraId="67931B28" w14:textId="77777777" w:rsidR="00315035" w:rsidRPr="007D5986" w:rsidRDefault="00315035" w:rsidP="007D318C">
            <w:pPr>
              <w:rPr>
                <w:iCs/>
                <w:sz w:val="18"/>
                <w:lang w:eastAsia="en-US"/>
              </w:rPr>
            </w:pPr>
            <w:r w:rsidRPr="007D5986">
              <w:rPr>
                <w:iCs/>
                <w:sz w:val="18"/>
                <w:lang w:eastAsia="en-US"/>
              </w:rPr>
              <w:t xml:space="preserve">Acceptable </w:t>
            </w:r>
          </w:p>
          <w:p w14:paraId="1185C173" w14:textId="77777777" w:rsidR="00315035" w:rsidRPr="007D5986" w:rsidRDefault="00315035" w:rsidP="007D318C">
            <w:pPr>
              <w:rPr>
                <w:sz w:val="18"/>
                <w:lang w:val="en-US" w:eastAsia="de-DE"/>
              </w:rPr>
            </w:pPr>
            <w:r w:rsidRPr="007D5986">
              <w:rPr>
                <w:sz w:val="18"/>
                <w:lang w:val="en-US" w:eastAsia="de-DE"/>
              </w:rPr>
              <w:t>The preparation is active</w:t>
            </w:r>
            <w:r w:rsidR="00247544">
              <w:rPr>
                <w:sz w:val="18"/>
                <w:lang w:val="en-US" w:eastAsia="de-DE"/>
              </w:rPr>
              <w:t xml:space="preserve"> in</w:t>
            </w:r>
            <w:r w:rsidRPr="007D5986">
              <w:rPr>
                <w:sz w:val="18"/>
                <w:lang w:val="en-US" w:eastAsia="de-DE"/>
              </w:rPr>
              <w:t xml:space="preserve"> surface.</w:t>
            </w:r>
          </w:p>
        </w:tc>
        <w:tc>
          <w:tcPr>
            <w:tcW w:w="608" w:type="pct"/>
          </w:tcPr>
          <w:p w14:paraId="535B0C2D"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267F9329" w14:textId="77777777" w:rsidTr="00A96E60">
        <w:trPr>
          <w:jc w:val="center"/>
        </w:trPr>
        <w:tc>
          <w:tcPr>
            <w:tcW w:w="867" w:type="pct"/>
          </w:tcPr>
          <w:p w14:paraId="7B95BF04" w14:textId="77777777" w:rsidR="00315035" w:rsidRPr="007D5986" w:rsidRDefault="00315035" w:rsidP="007D318C">
            <w:pPr>
              <w:rPr>
                <w:sz w:val="18"/>
                <w:lang w:val="fr-FR" w:eastAsia="de-DE"/>
              </w:rPr>
            </w:pPr>
            <w:r w:rsidRPr="007D5986">
              <w:rPr>
                <w:sz w:val="18"/>
                <w:lang w:val="fr-FR" w:eastAsia="de-DE"/>
              </w:rPr>
              <w:t>Viscosity</w:t>
            </w:r>
          </w:p>
        </w:tc>
        <w:tc>
          <w:tcPr>
            <w:tcW w:w="735" w:type="pct"/>
          </w:tcPr>
          <w:p w14:paraId="3ACDF0AB" w14:textId="77777777" w:rsidR="00315035" w:rsidRPr="007D5986" w:rsidRDefault="00315035" w:rsidP="007D318C">
            <w:pPr>
              <w:rPr>
                <w:sz w:val="18"/>
                <w:lang w:val="fr-FR" w:eastAsia="de-DE"/>
              </w:rPr>
            </w:pPr>
            <w:r w:rsidRPr="007D5986">
              <w:rPr>
                <w:iCs/>
                <w:sz w:val="18"/>
                <w:lang w:eastAsia="en-US"/>
              </w:rPr>
              <w:t>ECD Test Guideline 114</w:t>
            </w:r>
          </w:p>
        </w:tc>
        <w:tc>
          <w:tcPr>
            <w:tcW w:w="683" w:type="pct"/>
          </w:tcPr>
          <w:p w14:paraId="09969F79"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7270A624" w14:textId="77777777" w:rsidR="00315035" w:rsidRPr="007D5986" w:rsidRDefault="00315035" w:rsidP="007D318C">
            <w:pPr>
              <w:rPr>
                <w:iCs/>
                <w:sz w:val="18"/>
                <w:lang w:val="fr-FR" w:eastAsia="en-US"/>
              </w:rPr>
            </w:pPr>
          </w:p>
          <w:p w14:paraId="66A2B454" w14:textId="77777777" w:rsidR="00315035" w:rsidRPr="007D5986" w:rsidRDefault="00315035" w:rsidP="007D318C">
            <w:pPr>
              <w:rPr>
                <w:iCs/>
                <w:sz w:val="18"/>
                <w:lang w:val="fr-FR" w:eastAsia="en-US"/>
              </w:rPr>
            </w:pPr>
            <w:r w:rsidRPr="007D5986">
              <w:rPr>
                <w:iCs/>
                <w:sz w:val="18"/>
                <w:lang w:val="fr-FR" w:eastAsia="en-US"/>
              </w:rPr>
              <w:t>Batch: FC001</w:t>
            </w:r>
          </w:p>
          <w:p w14:paraId="0AECE119" w14:textId="77777777" w:rsidR="00315035" w:rsidRPr="007D5986" w:rsidRDefault="00315035" w:rsidP="007D318C">
            <w:pPr>
              <w:rPr>
                <w:iCs/>
                <w:sz w:val="18"/>
                <w:lang w:val="fr-FR" w:eastAsia="en-US"/>
              </w:rPr>
            </w:pPr>
          </w:p>
          <w:p w14:paraId="3C8422B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3435C8BD" w14:textId="77777777" w:rsidR="00315035" w:rsidRPr="007D5986" w:rsidRDefault="00315035" w:rsidP="007D318C">
            <w:pPr>
              <w:rPr>
                <w:iCs/>
                <w:sz w:val="18"/>
                <w:lang w:eastAsia="en-US"/>
              </w:rPr>
            </w:pPr>
            <w:r w:rsidRPr="007D5986">
              <w:rPr>
                <w:iCs/>
                <w:sz w:val="18"/>
                <w:lang w:eastAsia="en-US"/>
              </w:rPr>
              <w:t>Kinematic viscosity at 20°C: 6.14 mm²/s</w:t>
            </w:r>
          </w:p>
          <w:p w14:paraId="0E62BBDA" w14:textId="77777777" w:rsidR="00315035" w:rsidRPr="007D5986" w:rsidRDefault="00315035" w:rsidP="007D318C">
            <w:pPr>
              <w:rPr>
                <w:iCs/>
                <w:sz w:val="18"/>
                <w:lang w:eastAsia="en-US"/>
              </w:rPr>
            </w:pPr>
            <w:r w:rsidRPr="007D5986">
              <w:rPr>
                <w:iCs/>
                <w:sz w:val="18"/>
                <w:lang w:eastAsia="en-US"/>
              </w:rPr>
              <w:t>Kinematic viscosity at 40°C: 3.24 mm²/s</w:t>
            </w:r>
          </w:p>
          <w:p w14:paraId="7CCD4EB7" w14:textId="77777777" w:rsidR="00315035" w:rsidRPr="007D5986" w:rsidRDefault="00315035" w:rsidP="007D318C">
            <w:pPr>
              <w:rPr>
                <w:sz w:val="18"/>
                <w:lang w:val="en-US" w:eastAsia="de-DE"/>
              </w:rPr>
            </w:pPr>
            <w:r w:rsidRPr="007D5986">
              <w:rPr>
                <w:iCs/>
                <w:sz w:val="18"/>
                <w:lang w:eastAsia="en-US"/>
              </w:rPr>
              <w:t>Dynamic viscosity at 20°C: 5.83 mPa s</w:t>
            </w:r>
          </w:p>
        </w:tc>
        <w:tc>
          <w:tcPr>
            <w:tcW w:w="699" w:type="pct"/>
          </w:tcPr>
          <w:p w14:paraId="6B51CF58" w14:textId="77777777" w:rsidR="00315035" w:rsidRPr="007D5986" w:rsidRDefault="00315035" w:rsidP="007D318C">
            <w:pPr>
              <w:rPr>
                <w:sz w:val="18"/>
                <w:lang w:val="fr-FR" w:eastAsia="de-DE"/>
              </w:rPr>
            </w:pPr>
            <w:r w:rsidRPr="007D5986">
              <w:rPr>
                <w:sz w:val="18"/>
                <w:lang w:val="fr-FR" w:eastAsia="de-DE"/>
              </w:rPr>
              <w:t xml:space="preserve">Acceptable </w:t>
            </w:r>
          </w:p>
          <w:p w14:paraId="3C8C4F64" w14:textId="77777777" w:rsidR="00315035" w:rsidRPr="007D5986" w:rsidRDefault="00315035" w:rsidP="007D318C">
            <w:pPr>
              <w:rPr>
                <w:sz w:val="18"/>
                <w:lang w:val="fr-FR" w:eastAsia="de-DE"/>
              </w:rPr>
            </w:pPr>
          </w:p>
        </w:tc>
        <w:tc>
          <w:tcPr>
            <w:tcW w:w="608" w:type="pct"/>
          </w:tcPr>
          <w:p w14:paraId="6DCE82DF"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0D4F8A4C" w14:textId="77777777" w:rsidTr="00A96E60">
        <w:trPr>
          <w:jc w:val="center"/>
        </w:trPr>
        <w:tc>
          <w:tcPr>
            <w:tcW w:w="867" w:type="pct"/>
          </w:tcPr>
          <w:p w14:paraId="073D3FF9" w14:textId="77777777" w:rsidR="00315035" w:rsidRPr="007D5986" w:rsidRDefault="00315035" w:rsidP="007D318C">
            <w:pPr>
              <w:rPr>
                <w:sz w:val="18"/>
                <w:lang w:val="fr-FR" w:eastAsia="de-DE"/>
              </w:rPr>
            </w:pPr>
            <w:r w:rsidRPr="007D5986">
              <w:rPr>
                <w:sz w:val="18"/>
                <w:lang w:val="fr-FR" w:eastAsia="de-DE"/>
              </w:rPr>
              <w:t>Discharge</w:t>
            </w:r>
          </w:p>
        </w:tc>
        <w:tc>
          <w:tcPr>
            <w:tcW w:w="735" w:type="pct"/>
          </w:tcPr>
          <w:p w14:paraId="53CBF026" w14:textId="77777777" w:rsidR="00315035" w:rsidRPr="007D5986" w:rsidRDefault="00315035" w:rsidP="007D318C">
            <w:pPr>
              <w:rPr>
                <w:iCs/>
                <w:sz w:val="18"/>
                <w:lang w:eastAsia="en-US"/>
              </w:rPr>
            </w:pPr>
            <w:r w:rsidRPr="007D5986">
              <w:rPr>
                <w:iCs/>
                <w:sz w:val="18"/>
                <w:lang w:eastAsia="en-US"/>
              </w:rPr>
              <w:t>-</w:t>
            </w:r>
          </w:p>
        </w:tc>
        <w:tc>
          <w:tcPr>
            <w:tcW w:w="683" w:type="pct"/>
          </w:tcPr>
          <w:p w14:paraId="51C8C097"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D913215" w14:textId="77777777" w:rsidR="00315035" w:rsidRPr="007D5986" w:rsidRDefault="00315035" w:rsidP="007D318C">
            <w:pPr>
              <w:rPr>
                <w:iCs/>
                <w:sz w:val="18"/>
                <w:lang w:val="fr-FR" w:eastAsia="en-US"/>
              </w:rPr>
            </w:pPr>
          </w:p>
          <w:p w14:paraId="663AFF35" w14:textId="77777777" w:rsidR="00315035" w:rsidRPr="007D5986" w:rsidRDefault="00315035" w:rsidP="007D318C">
            <w:pPr>
              <w:rPr>
                <w:iCs/>
                <w:sz w:val="18"/>
                <w:lang w:val="fr-FR" w:eastAsia="en-US"/>
              </w:rPr>
            </w:pPr>
            <w:r w:rsidRPr="007D5986">
              <w:rPr>
                <w:iCs/>
                <w:sz w:val="18"/>
                <w:lang w:val="fr-FR" w:eastAsia="en-US"/>
              </w:rPr>
              <w:t>Batch: FC001</w:t>
            </w:r>
          </w:p>
        </w:tc>
        <w:tc>
          <w:tcPr>
            <w:tcW w:w="1408" w:type="pct"/>
          </w:tcPr>
          <w:p w14:paraId="005D7B36" w14:textId="77777777" w:rsidR="00315035" w:rsidRPr="007D5986" w:rsidRDefault="00315035" w:rsidP="007D318C">
            <w:pPr>
              <w:rPr>
                <w:iCs/>
                <w:sz w:val="18"/>
                <w:lang w:eastAsia="en-US"/>
              </w:rPr>
            </w:pPr>
            <w:r w:rsidRPr="007D5986">
              <w:rPr>
                <w:iCs/>
                <w:sz w:val="18"/>
                <w:lang w:eastAsia="en-US"/>
              </w:rPr>
              <w:t>Deliverered volume by spray was calculated with a density = 0.940</w:t>
            </w:r>
          </w:p>
          <w:p w14:paraId="1D4C69C3" w14:textId="77777777" w:rsidR="00315035" w:rsidRPr="007D5986" w:rsidRDefault="00315035" w:rsidP="007D318C">
            <w:pPr>
              <w:rPr>
                <w:iCs/>
                <w:sz w:val="18"/>
                <w:lang w:eastAsia="en-US"/>
              </w:rPr>
            </w:pPr>
            <w:r w:rsidRPr="007D5986">
              <w:rPr>
                <w:iCs/>
                <w:sz w:val="18"/>
                <w:lang w:eastAsia="en-US"/>
              </w:rPr>
              <w:t>Delivered volume= 0.1493 mL</w:t>
            </w:r>
          </w:p>
          <w:p w14:paraId="17821896" w14:textId="77777777" w:rsidR="00315035" w:rsidRPr="007D5986" w:rsidRDefault="00315035" w:rsidP="007D318C">
            <w:pPr>
              <w:rPr>
                <w:iCs/>
                <w:sz w:val="18"/>
                <w:lang w:eastAsia="en-US"/>
              </w:rPr>
            </w:pPr>
            <w:r w:rsidRPr="007D5986">
              <w:rPr>
                <w:iCs/>
                <w:sz w:val="18"/>
                <w:lang w:eastAsia="en-US"/>
              </w:rPr>
              <w:t xml:space="preserve">Number of spray: 658 </w:t>
            </w:r>
          </w:p>
        </w:tc>
        <w:tc>
          <w:tcPr>
            <w:tcW w:w="699" w:type="pct"/>
          </w:tcPr>
          <w:p w14:paraId="74F603F0" w14:textId="77777777" w:rsidR="00315035" w:rsidRPr="007D5986" w:rsidRDefault="00315035" w:rsidP="007D318C">
            <w:pPr>
              <w:rPr>
                <w:sz w:val="18"/>
                <w:lang w:val="en-US" w:eastAsia="de-DE"/>
              </w:rPr>
            </w:pPr>
            <w:r w:rsidRPr="007D5986">
              <w:rPr>
                <w:sz w:val="18"/>
                <w:lang w:val="en-US" w:eastAsia="de-DE"/>
              </w:rPr>
              <w:t>Acceptable</w:t>
            </w:r>
          </w:p>
          <w:p w14:paraId="1D01F90A" w14:textId="77777777" w:rsidR="00315035" w:rsidRPr="007D5986" w:rsidRDefault="00315035" w:rsidP="007D318C">
            <w:pPr>
              <w:rPr>
                <w:sz w:val="18"/>
                <w:lang w:val="en-US" w:eastAsia="de-DE"/>
              </w:rPr>
            </w:pPr>
            <w:r w:rsidRPr="007D5986">
              <w:rPr>
                <w:sz w:val="18"/>
                <w:lang w:val="en-US" w:eastAsia="de-DE"/>
              </w:rPr>
              <w:t>The density is not the same</w:t>
            </w:r>
            <w:r w:rsidR="00247544">
              <w:rPr>
                <w:sz w:val="18"/>
                <w:lang w:val="en-US" w:eastAsia="de-DE"/>
              </w:rPr>
              <w:t xml:space="preserve"> as the one</w:t>
            </w:r>
            <w:r w:rsidRPr="007D5986">
              <w:rPr>
                <w:sz w:val="18"/>
                <w:lang w:val="en-US" w:eastAsia="de-DE"/>
              </w:rPr>
              <w:t xml:space="preserve"> found in the </w:t>
            </w:r>
            <w:r w:rsidRPr="007D5986">
              <w:rPr>
                <w:sz w:val="18"/>
              </w:rPr>
              <w:t>study n° 15.024236.0001</w:t>
            </w:r>
          </w:p>
        </w:tc>
        <w:tc>
          <w:tcPr>
            <w:tcW w:w="608" w:type="pct"/>
          </w:tcPr>
          <w:p w14:paraId="6FBBA901" w14:textId="77777777" w:rsidR="00315035" w:rsidRPr="007D5986" w:rsidRDefault="00315035" w:rsidP="007D318C">
            <w:pPr>
              <w:rPr>
                <w:sz w:val="18"/>
              </w:rPr>
            </w:pPr>
            <w:r w:rsidRPr="007D5986">
              <w:rPr>
                <w:sz w:val="18"/>
              </w:rPr>
              <w:t>031 ETU BAU 15</w:t>
            </w:r>
          </w:p>
        </w:tc>
      </w:tr>
      <w:tr w:rsidR="00315035" w:rsidRPr="007D5986" w14:paraId="465FC3E0" w14:textId="77777777" w:rsidTr="00A96E60">
        <w:trPr>
          <w:jc w:val="center"/>
        </w:trPr>
        <w:tc>
          <w:tcPr>
            <w:tcW w:w="867" w:type="pct"/>
          </w:tcPr>
          <w:p w14:paraId="3F792DB2" w14:textId="77777777" w:rsidR="00315035" w:rsidRPr="007D5986" w:rsidRDefault="00315035" w:rsidP="007D318C">
            <w:pPr>
              <w:rPr>
                <w:sz w:val="18"/>
                <w:lang w:val="fr-FR" w:eastAsia="de-DE"/>
              </w:rPr>
            </w:pPr>
            <w:r w:rsidRPr="007D5986">
              <w:rPr>
                <w:sz w:val="18"/>
                <w:lang w:val="fr-FR" w:eastAsia="de-DE"/>
              </w:rPr>
              <w:t>Particle size distribution</w:t>
            </w:r>
          </w:p>
        </w:tc>
        <w:tc>
          <w:tcPr>
            <w:tcW w:w="735" w:type="pct"/>
          </w:tcPr>
          <w:p w14:paraId="26DAE653" w14:textId="77777777" w:rsidR="00315035" w:rsidRPr="007D5986" w:rsidRDefault="00315035" w:rsidP="007D318C">
            <w:pPr>
              <w:rPr>
                <w:iCs/>
                <w:sz w:val="18"/>
                <w:lang w:eastAsia="en-US"/>
              </w:rPr>
            </w:pPr>
            <w:r w:rsidRPr="007D5986">
              <w:rPr>
                <w:iCs/>
                <w:sz w:val="18"/>
                <w:lang w:eastAsia="en-US"/>
              </w:rPr>
              <w:t>CIPAC MT187</w:t>
            </w:r>
          </w:p>
        </w:tc>
        <w:tc>
          <w:tcPr>
            <w:tcW w:w="683" w:type="pct"/>
          </w:tcPr>
          <w:p w14:paraId="36C2BDC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67F6EA35" w14:textId="77777777" w:rsidR="00315035" w:rsidRPr="007D5986" w:rsidRDefault="00315035" w:rsidP="007D318C">
            <w:pPr>
              <w:rPr>
                <w:iCs/>
                <w:sz w:val="18"/>
                <w:lang w:val="fr-FR" w:eastAsia="en-US"/>
              </w:rPr>
            </w:pPr>
          </w:p>
          <w:p w14:paraId="0683E393" w14:textId="77777777" w:rsidR="00315035" w:rsidRPr="007D5986" w:rsidRDefault="00315035" w:rsidP="007D318C">
            <w:pPr>
              <w:rPr>
                <w:iCs/>
                <w:sz w:val="18"/>
                <w:lang w:val="fr-FR" w:eastAsia="en-US"/>
              </w:rPr>
            </w:pPr>
            <w:r w:rsidRPr="007D5986">
              <w:rPr>
                <w:iCs/>
                <w:sz w:val="18"/>
                <w:lang w:val="fr-FR" w:eastAsia="en-US"/>
              </w:rPr>
              <w:t>Batch: FC001</w:t>
            </w:r>
          </w:p>
          <w:p w14:paraId="0CBE3C99" w14:textId="77777777" w:rsidR="00315035" w:rsidRPr="007D5986" w:rsidRDefault="00315035" w:rsidP="007D318C">
            <w:pPr>
              <w:rPr>
                <w:iCs/>
                <w:sz w:val="18"/>
                <w:lang w:eastAsia="en-US"/>
              </w:rPr>
            </w:pPr>
            <w:r w:rsidRPr="007D5986">
              <w:rPr>
                <w:iCs/>
                <w:sz w:val="18"/>
                <w:lang w:eastAsia="en-US"/>
              </w:rPr>
              <w:t>100 mL PE bottle</w:t>
            </w:r>
          </w:p>
        </w:tc>
        <w:tc>
          <w:tcPr>
            <w:tcW w:w="1408"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315035" w:rsidRPr="007D5986" w14:paraId="4F219DCC" w14:textId="77777777" w:rsidTr="00A96E60">
              <w:tc>
                <w:tcPr>
                  <w:tcW w:w="1095" w:type="dxa"/>
                </w:tcPr>
                <w:p w14:paraId="792763EA" w14:textId="77777777" w:rsidR="00315035" w:rsidRPr="007D5986" w:rsidRDefault="00315035" w:rsidP="007D318C">
                  <w:pPr>
                    <w:rPr>
                      <w:iCs/>
                      <w:sz w:val="18"/>
                      <w:lang w:eastAsia="en-US"/>
                    </w:rPr>
                  </w:pPr>
                  <w:r w:rsidRPr="007D5986">
                    <w:rPr>
                      <w:iCs/>
                      <w:sz w:val="18"/>
                      <w:lang w:eastAsia="en-US"/>
                    </w:rPr>
                    <w:t>Test item</w:t>
                  </w:r>
                </w:p>
              </w:tc>
              <w:tc>
                <w:tcPr>
                  <w:tcW w:w="1095" w:type="dxa"/>
                </w:tcPr>
                <w:p w14:paraId="7730F9E5" w14:textId="77777777" w:rsidR="00315035" w:rsidRPr="007D5986" w:rsidRDefault="00315035" w:rsidP="007D318C">
                  <w:pPr>
                    <w:rPr>
                      <w:iCs/>
                      <w:sz w:val="18"/>
                      <w:lang w:eastAsia="en-US"/>
                    </w:rPr>
                  </w:pPr>
                  <w:r w:rsidRPr="007D5986">
                    <w:rPr>
                      <w:iCs/>
                      <w:sz w:val="18"/>
                      <w:lang w:eastAsia="en-US"/>
                    </w:rPr>
                    <w:t>Dv (10%) µm</w:t>
                  </w:r>
                </w:p>
              </w:tc>
              <w:tc>
                <w:tcPr>
                  <w:tcW w:w="1095" w:type="dxa"/>
                </w:tcPr>
                <w:p w14:paraId="2CEFC9FE" w14:textId="77777777" w:rsidR="00315035" w:rsidRPr="007D5986" w:rsidRDefault="00315035" w:rsidP="007D318C">
                  <w:pPr>
                    <w:rPr>
                      <w:sz w:val="18"/>
                    </w:rPr>
                  </w:pPr>
                  <w:r w:rsidRPr="007D5986">
                    <w:rPr>
                      <w:iCs/>
                      <w:sz w:val="18"/>
                      <w:lang w:eastAsia="en-US"/>
                    </w:rPr>
                    <w:t>Dv (50%) µm</w:t>
                  </w:r>
                </w:p>
              </w:tc>
              <w:tc>
                <w:tcPr>
                  <w:tcW w:w="1096" w:type="dxa"/>
                </w:tcPr>
                <w:p w14:paraId="0624DC3C" w14:textId="77777777" w:rsidR="00315035" w:rsidRPr="007D5986" w:rsidRDefault="00315035" w:rsidP="007D318C">
                  <w:pPr>
                    <w:rPr>
                      <w:sz w:val="18"/>
                    </w:rPr>
                  </w:pPr>
                  <w:r w:rsidRPr="007D5986">
                    <w:rPr>
                      <w:iCs/>
                      <w:sz w:val="18"/>
                      <w:lang w:eastAsia="en-US"/>
                    </w:rPr>
                    <w:t>Dv (90%) µm</w:t>
                  </w:r>
                </w:p>
              </w:tc>
            </w:tr>
            <w:tr w:rsidR="00315035" w:rsidRPr="007D5986" w14:paraId="7559D6A7" w14:textId="77777777" w:rsidTr="00A96E60">
              <w:tc>
                <w:tcPr>
                  <w:tcW w:w="1095" w:type="dxa"/>
                </w:tcPr>
                <w:p w14:paraId="57AF7732" w14:textId="77777777" w:rsidR="00315035" w:rsidRPr="007D5986" w:rsidRDefault="00315035" w:rsidP="007D318C">
                  <w:pPr>
                    <w:rPr>
                      <w:iCs/>
                      <w:sz w:val="18"/>
                      <w:lang w:eastAsia="en-US"/>
                    </w:rPr>
                  </w:pPr>
                  <w:r w:rsidRPr="007D5986">
                    <w:rPr>
                      <w:iCs/>
                      <w:sz w:val="18"/>
                      <w:lang w:eastAsia="en-US"/>
                    </w:rPr>
                    <w:t>2</w:t>
                  </w:r>
                </w:p>
              </w:tc>
              <w:tc>
                <w:tcPr>
                  <w:tcW w:w="1095" w:type="dxa"/>
                </w:tcPr>
                <w:p w14:paraId="017C9C13" w14:textId="77777777" w:rsidR="00315035" w:rsidRPr="007D5986" w:rsidRDefault="00315035" w:rsidP="007D318C">
                  <w:pPr>
                    <w:rPr>
                      <w:iCs/>
                      <w:sz w:val="18"/>
                      <w:lang w:eastAsia="en-US"/>
                    </w:rPr>
                  </w:pPr>
                  <w:r w:rsidRPr="007D5986">
                    <w:rPr>
                      <w:iCs/>
                      <w:sz w:val="18"/>
                      <w:lang w:eastAsia="en-US"/>
                    </w:rPr>
                    <w:t>40.12</w:t>
                  </w:r>
                </w:p>
              </w:tc>
              <w:tc>
                <w:tcPr>
                  <w:tcW w:w="1095" w:type="dxa"/>
                </w:tcPr>
                <w:p w14:paraId="247C2F64" w14:textId="77777777" w:rsidR="00315035" w:rsidRPr="007D5986" w:rsidRDefault="00315035" w:rsidP="007D318C">
                  <w:pPr>
                    <w:rPr>
                      <w:iCs/>
                      <w:sz w:val="18"/>
                      <w:lang w:eastAsia="en-US"/>
                    </w:rPr>
                  </w:pPr>
                  <w:r w:rsidRPr="007D5986">
                    <w:rPr>
                      <w:iCs/>
                      <w:sz w:val="18"/>
                      <w:lang w:eastAsia="en-US"/>
                    </w:rPr>
                    <w:t>92.32</w:t>
                  </w:r>
                </w:p>
              </w:tc>
              <w:tc>
                <w:tcPr>
                  <w:tcW w:w="1096" w:type="dxa"/>
                </w:tcPr>
                <w:p w14:paraId="4B32C26E" w14:textId="77777777" w:rsidR="00315035" w:rsidRPr="007D5986" w:rsidRDefault="00315035" w:rsidP="007D318C">
                  <w:pPr>
                    <w:rPr>
                      <w:iCs/>
                      <w:sz w:val="18"/>
                      <w:lang w:eastAsia="en-US"/>
                    </w:rPr>
                  </w:pPr>
                  <w:r w:rsidRPr="007D5986">
                    <w:rPr>
                      <w:iCs/>
                      <w:sz w:val="18"/>
                      <w:lang w:eastAsia="en-US"/>
                    </w:rPr>
                    <w:t>171.73</w:t>
                  </w:r>
                </w:p>
              </w:tc>
            </w:tr>
            <w:tr w:rsidR="00315035" w:rsidRPr="007D5986" w14:paraId="244F376A" w14:textId="77777777" w:rsidTr="00A96E60">
              <w:tc>
                <w:tcPr>
                  <w:tcW w:w="1095" w:type="dxa"/>
                </w:tcPr>
                <w:p w14:paraId="128CC15A" w14:textId="77777777" w:rsidR="00315035" w:rsidRPr="007D5986" w:rsidRDefault="00315035" w:rsidP="007D318C">
                  <w:pPr>
                    <w:rPr>
                      <w:iCs/>
                      <w:sz w:val="18"/>
                      <w:lang w:eastAsia="en-US"/>
                    </w:rPr>
                  </w:pPr>
                  <w:r w:rsidRPr="007D5986">
                    <w:rPr>
                      <w:iCs/>
                      <w:sz w:val="18"/>
                      <w:lang w:eastAsia="en-US"/>
                    </w:rPr>
                    <w:t>3</w:t>
                  </w:r>
                </w:p>
              </w:tc>
              <w:tc>
                <w:tcPr>
                  <w:tcW w:w="1095" w:type="dxa"/>
                </w:tcPr>
                <w:p w14:paraId="3CE256C3" w14:textId="77777777" w:rsidR="00315035" w:rsidRPr="007D5986" w:rsidRDefault="00315035" w:rsidP="007D318C">
                  <w:pPr>
                    <w:rPr>
                      <w:iCs/>
                      <w:sz w:val="18"/>
                      <w:lang w:eastAsia="en-US"/>
                    </w:rPr>
                  </w:pPr>
                  <w:r w:rsidRPr="007D5986">
                    <w:rPr>
                      <w:iCs/>
                      <w:sz w:val="18"/>
                      <w:lang w:eastAsia="en-US"/>
                    </w:rPr>
                    <w:t>40.94</w:t>
                  </w:r>
                </w:p>
              </w:tc>
              <w:tc>
                <w:tcPr>
                  <w:tcW w:w="1095" w:type="dxa"/>
                </w:tcPr>
                <w:p w14:paraId="5227521A" w14:textId="77777777" w:rsidR="00315035" w:rsidRPr="007D5986" w:rsidRDefault="00315035" w:rsidP="007D318C">
                  <w:pPr>
                    <w:rPr>
                      <w:iCs/>
                      <w:sz w:val="18"/>
                      <w:lang w:eastAsia="en-US"/>
                    </w:rPr>
                  </w:pPr>
                  <w:r w:rsidRPr="007D5986">
                    <w:rPr>
                      <w:iCs/>
                      <w:sz w:val="18"/>
                      <w:lang w:eastAsia="en-US"/>
                    </w:rPr>
                    <w:t>96.63</w:t>
                  </w:r>
                </w:p>
              </w:tc>
              <w:tc>
                <w:tcPr>
                  <w:tcW w:w="1096" w:type="dxa"/>
                </w:tcPr>
                <w:p w14:paraId="4985926D" w14:textId="77777777" w:rsidR="00315035" w:rsidRPr="007D5986" w:rsidRDefault="00315035" w:rsidP="007D318C">
                  <w:pPr>
                    <w:rPr>
                      <w:iCs/>
                      <w:sz w:val="18"/>
                      <w:lang w:eastAsia="en-US"/>
                    </w:rPr>
                  </w:pPr>
                  <w:r w:rsidRPr="007D5986">
                    <w:rPr>
                      <w:iCs/>
                      <w:sz w:val="18"/>
                      <w:lang w:eastAsia="en-US"/>
                    </w:rPr>
                    <w:t>175.32</w:t>
                  </w:r>
                </w:p>
              </w:tc>
            </w:tr>
            <w:tr w:rsidR="00315035" w:rsidRPr="007D5986" w14:paraId="00395339" w14:textId="77777777" w:rsidTr="00A96E60">
              <w:tc>
                <w:tcPr>
                  <w:tcW w:w="1095" w:type="dxa"/>
                </w:tcPr>
                <w:p w14:paraId="0E0DB2DB" w14:textId="77777777" w:rsidR="00315035" w:rsidRPr="007D5986" w:rsidRDefault="00315035" w:rsidP="007D318C">
                  <w:pPr>
                    <w:rPr>
                      <w:iCs/>
                      <w:sz w:val="18"/>
                      <w:lang w:eastAsia="en-US"/>
                    </w:rPr>
                  </w:pPr>
                  <w:r w:rsidRPr="007D5986">
                    <w:rPr>
                      <w:iCs/>
                      <w:sz w:val="18"/>
                      <w:lang w:eastAsia="en-US"/>
                    </w:rPr>
                    <w:t>4</w:t>
                  </w:r>
                </w:p>
              </w:tc>
              <w:tc>
                <w:tcPr>
                  <w:tcW w:w="1095" w:type="dxa"/>
                </w:tcPr>
                <w:p w14:paraId="3E932AC4" w14:textId="77777777" w:rsidR="00315035" w:rsidRPr="007D5986" w:rsidRDefault="00315035" w:rsidP="007D318C">
                  <w:pPr>
                    <w:rPr>
                      <w:iCs/>
                      <w:sz w:val="18"/>
                      <w:lang w:eastAsia="en-US"/>
                    </w:rPr>
                  </w:pPr>
                  <w:r w:rsidRPr="007D5986">
                    <w:rPr>
                      <w:iCs/>
                      <w:sz w:val="18"/>
                      <w:lang w:eastAsia="en-US"/>
                    </w:rPr>
                    <w:t>40.28</w:t>
                  </w:r>
                </w:p>
              </w:tc>
              <w:tc>
                <w:tcPr>
                  <w:tcW w:w="1095" w:type="dxa"/>
                </w:tcPr>
                <w:p w14:paraId="2EDC6550" w14:textId="77777777" w:rsidR="00315035" w:rsidRPr="007D5986" w:rsidRDefault="00315035" w:rsidP="007D318C">
                  <w:pPr>
                    <w:rPr>
                      <w:iCs/>
                      <w:sz w:val="18"/>
                      <w:lang w:eastAsia="en-US"/>
                    </w:rPr>
                  </w:pPr>
                  <w:r w:rsidRPr="007D5986">
                    <w:rPr>
                      <w:iCs/>
                      <w:sz w:val="18"/>
                      <w:lang w:eastAsia="en-US"/>
                    </w:rPr>
                    <w:t>107.24</w:t>
                  </w:r>
                </w:p>
              </w:tc>
              <w:tc>
                <w:tcPr>
                  <w:tcW w:w="1096" w:type="dxa"/>
                </w:tcPr>
                <w:p w14:paraId="58278C2C" w14:textId="77777777" w:rsidR="00315035" w:rsidRPr="007D5986" w:rsidRDefault="00315035" w:rsidP="007D318C">
                  <w:pPr>
                    <w:rPr>
                      <w:iCs/>
                      <w:sz w:val="18"/>
                      <w:lang w:eastAsia="en-US"/>
                    </w:rPr>
                  </w:pPr>
                  <w:r w:rsidRPr="007D5986">
                    <w:rPr>
                      <w:iCs/>
                      <w:sz w:val="18"/>
                      <w:lang w:eastAsia="en-US"/>
                    </w:rPr>
                    <w:t>187.21</w:t>
                  </w:r>
                </w:p>
              </w:tc>
            </w:tr>
            <w:tr w:rsidR="00315035" w:rsidRPr="007D5986" w14:paraId="318C319E" w14:textId="77777777" w:rsidTr="00A96E60">
              <w:tc>
                <w:tcPr>
                  <w:tcW w:w="1095" w:type="dxa"/>
                </w:tcPr>
                <w:p w14:paraId="323A6004" w14:textId="77777777" w:rsidR="00315035" w:rsidRPr="007D5986" w:rsidRDefault="00315035" w:rsidP="007D318C">
                  <w:pPr>
                    <w:rPr>
                      <w:iCs/>
                      <w:sz w:val="18"/>
                      <w:lang w:eastAsia="en-US"/>
                    </w:rPr>
                  </w:pPr>
                  <w:r w:rsidRPr="007D5986">
                    <w:rPr>
                      <w:iCs/>
                      <w:sz w:val="18"/>
                      <w:lang w:eastAsia="en-US"/>
                    </w:rPr>
                    <w:t>mean</w:t>
                  </w:r>
                </w:p>
              </w:tc>
              <w:tc>
                <w:tcPr>
                  <w:tcW w:w="1095" w:type="dxa"/>
                </w:tcPr>
                <w:p w14:paraId="048236AD" w14:textId="77777777" w:rsidR="00315035" w:rsidRPr="007D5986" w:rsidRDefault="00315035" w:rsidP="007D318C">
                  <w:pPr>
                    <w:rPr>
                      <w:iCs/>
                      <w:sz w:val="18"/>
                      <w:lang w:eastAsia="en-US"/>
                    </w:rPr>
                  </w:pPr>
                  <w:r w:rsidRPr="007D5986">
                    <w:rPr>
                      <w:iCs/>
                      <w:sz w:val="18"/>
                      <w:lang w:eastAsia="en-US"/>
                    </w:rPr>
                    <w:t>40</w:t>
                  </w:r>
                </w:p>
              </w:tc>
              <w:tc>
                <w:tcPr>
                  <w:tcW w:w="1095" w:type="dxa"/>
                </w:tcPr>
                <w:p w14:paraId="127835B6" w14:textId="77777777" w:rsidR="00315035" w:rsidRPr="007D5986" w:rsidRDefault="00315035" w:rsidP="007D318C">
                  <w:pPr>
                    <w:rPr>
                      <w:iCs/>
                      <w:sz w:val="18"/>
                      <w:lang w:eastAsia="en-US"/>
                    </w:rPr>
                  </w:pPr>
                  <w:r w:rsidRPr="007D5986">
                    <w:rPr>
                      <w:iCs/>
                      <w:sz w:val="18"/>
                      <w:lang w:eastAsia="en-US"/>
                    </w:rPr>
                    <w:t>99</w:t>
                  </w:r>
                </w:p>
              </w:tc>
              <w:tc>
                <w:tcPr>
                  <w:tcW w:w="1096" w:type="dxa"/>
                </w:tcPr>
                <w:p w14:paraId="28B136B3" w14:textId="77777777" w:rsidR="00315035" w:rsidRPr="007D5986" w:rsidRDefault="00315035" w:rsidP="007D318C">
                  <w:pPr>
                    <w:rPr>
                      <w:iCs/>
                      <w:sz w:val="18"/>
                      <w:lang w:eastAsia="en-US"/>
                    </w:rPr>
                  </w:pPr>
                  <w:r w:rsidRPr="007D5986">
                    <w:rPr>
                      <w:iCs/>
                      <w:sz w:val="18"/>
                      <w:lang w:eastAsia="en-US"/>
                    </w:rPr>
                    <w:t>178</w:t>
                  </w:r>
                </w:p>
              </w:tc>
            </w:tr>
          </w:tbl>
          <w:p w14:paraId="6A5843E7" w14:textId="77777777" w:rsidR="00315035" w:rsidRPr="007D5986" w:rsidRDefault="00315035" w:rsidP="007D318C">
            <w:pPr>
              <w:rPr>
                <w:iCs/>
                <w:sz w:val="18"/>
                <w:lang w:eastAsia="en-US"/>
              </w:rPr>
            </w:pPr>
          </w:p>
        </w:tc>
        <w:tc>
          <w:tcPr>
            <w:tcW w:w="699" w:type="pct"/>
          </w:tcPr>
          <w:p w14:paraId="5731D606" w14:textId="77777777" w:rsidR="00315035" w:rsidRPr="007D5986" w:rsidRDefault="00315035" w:rsidP="007D318C">
            <w:pPr>
              <w:rPr>
                <w:sz w:val="18"/>
                <w:lang w:val="en-US" w:eastAsia="de-DE"/>
              </w:rPr>
            </w:pPr>
            <w:r w:rsidRPr="007D5986">
              <w:rPr>
                <w:sz w:val="18"/>
                <w:lang w:val="en-US" w:eastAsia="de-DE"/>
              </w:rPr>
              <w:t>Acceptable</w:t>
            </w:r>
          </w:p>
          <w:p w14:paraId="2DEC8D9B" w14:textId="77777777" w:rsidR="00315035" w:rsidRPr="007D5986" w:rsidRDefault="00315035" w:rsidP="007D318C">
            <w:pPr>
              <w:rPr>
                <w:sz w:val="18"/>
                <w:lang w:val="en-US" w:eastAsia="de-DE"/>
              </w:rPr>
            </w:pPr>
          </w:p>
        </w:tc>
        <w:tc>
          <w:tcPr>
            <w:tcW w:w="608" w:type="pct"/>
          </w:tcPr>
          <w:p w14:paraId="67013C96" w14:textId="77777777" w:rsidR="00315035" w:rsidRPr="007D5986" w:rsidRDefault="00315035" w:rsidP="007D318C">
            <w:pPr>
              <w:rPr>
                <w:sz w:val="18"/>
              </w:rPr>
            </w:pPr>
            <w:r w:rsidRPr="007D5986">
              <w:rPr>
                <w:sz w:val="18"/>
              </w:rPr>
              <w:t>Rodriguez (2015)</w:t>
            </w:r>
          </w:p>
          <w:p w14:paraId="357E390F" w14:textId="77777777" w:rsidR="00315035" w:rsidRPr="007D5986" w:rsidRDefault="00315035" w:rsidP="007D318C">
            <w:pPr>
              <w:rPr>
                <w:sz w:val="18"/>
              </w:rPr>
            </w:pPr>
            <w:r w:rsidRPr="007D5986">
              <w:rPr>
                <w:sz w:val="18"/>
              </w:rPr>
              <w:t>Mo5311</w:t>
            </w:r>
          </w:p>
        </w:tc>
      </w:tr>
    </w:tbl>
    <w:p w14:paraId="62EA3087" w14:textId="77777777" w:rsidR="007D5986" w:rsidRPr="00A96E60" w:rsidRDefault="007D5986" w:rsidP="00315035">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315035" w:rsidRPr="007C5FFD" w14:paraId="43C486DC"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4D54A82C" w14:textId="77777777" w:rsidR="00315035" w:rsidRPr="007C5FFD" w:rsidRDefault="00315035"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315035" w:rsidRPr="007C5FFD" w14:paraId="43CDD169"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DD45184" w14:textId="77777777" w:rsidR="00FA58ED" w:rsidRDefault="00FA58ED" w:rsidP="00FA58ED">
            <w:pPr>
              <w:jc w:val="both"/>
              <w:rPr>
                <w:lang w:eastAsia="en-US"/>
              </w:rPr>
            </w:pPr>
            <w:r w:rsidRPr="005B640C">
              <w:rPr>
                <w:lang w:val="en-US" w:eastAsia="en-US"/>
              </w:rPr>
              <w:lastRenderedPageBreak/>
              <w:t>The product</w:t>
            </w:r>
            <w:r>
              <w:rPr>
                <w:lang w:val="en-US" w:eastAsia="en-US"/>
              </w:rPr>
              <w:t xml:space="preserve"> </w:t>
            </w:r>
            <w:r>
              <w:t xml:space="preserve">CINQ SUR CINQ FAMILLE </w:t>
            </w:r>
            <w:r>
              <w:rPr>
                <w:lang w:val="en-US" w:eastAsia="en-US"/>
              </w:rPr>
              <w:t>is an</w:t>
            </w:r>
            <w:r w:rsidRPr="005B640C">
              <w:rPr>
                <w:lang w:val="en-US" w:eastAsia="en-US"/>
              </w:rPr>
              <w:t xml:space="preserve"> AL formulation. </w:t>
            </w:r>
            <w:r w:rsidRPr="002863C4">
              <w:rPr>
                <w:lang w:eastAsia="en-US"/>
              </w:rPr>
              <w:t>All studies have been performed in accordance with the current requirements and the results are deemed to be acceptable</w:t>
            </w:r>
            <w:r>
              <w:rPr>
                <w:lang w:eastAsia="en-US"/>
              </w:rPr>
              <w:t xml:space="preserve">. </w:t>
            </w:r>
          </w:p>
          <w:p w14:paraId="054828F2" w14:textId="77777777" w:rsidR="00FA58ED" w:rsidRDefault="00FA58ED" w:rsidP="00FA58ED">
            <w:pPr>
              <w:jc w:val="both"/>
              <w:rPr>
                <w:lang w:eastAsia="en-US"/>
              </w:rPr>
            </w:pP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properties were changed. </w:t>
            </w:r>
          </w:p>
          <w:p w14:paraId="3C578649" w14:textId="77777777" w:rsidR="00FA58ED" w:rsidRDefault="00FA58ED" w:rsidP="00FA58ED">
            <w:pPr>
              <w:jc w:val="both"/>
              <w:rPr>
                <w:lang w:eastAsia="en-US"/>
              </w:rPr>
            </w:pPr>
            <w:r>
              <w:rPr>
                <w:lang w:eastAsia="en-US"/>
              </w:rPr>
              <w:t>However, t</w:t>
            </w:r>
            <w:r w:rsidRPr="007F6F0D">
              <w:rPr>
                <w:lang w:eastAsia="en-US"/>
              </w:rPr>
              <w:t xml:space="preserve">he </w:t>
            </w:r>
            <w:r>
              <w:rPr>
                <w:lang w:eastAsia="en-US"/>
              </w:rPr>
              <w:t>particle size distribution after long term storage</w:t>
            </w:r>
            <w:r w:rsidRPr="007F6F0D">
              <w:rPr>
                <w:lang w:eastAsia="en-US"/>
              </w:rPr>
              <w:t xml:space="preserve"> </w:t>
            </w:r>
            <w:r>
              <w:rPr>
                <w:lang w:eastAsia="en-US"/>
              </w:rPr>
              <w:t xml:space="preserve">is missing and </w:t>
            </w:r>
            <w:r w:rsidRPr="007F6F0D">
              <w:rPr>
                <w:lang w:eastAsia="en-US"/>
              </w:rPr>
              <w:t>should be provided within two years.</w:t>
            </w:r>
            <w:r>
              <w:rPr>
                <w:lang w:eastAsia="en-US"/>
              </w:rPr>
              <w:t xml:space="preserve"> </w:t>
            </w:r>
          </w:p>
          <w:p w14:paraId="04C7651B"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707E7454"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03B7F8BB" w14:textId="4464CF93" w:rsidR="00315035" w:rsidRPr="007C5FFD" w:rsidRDefault="00FA58ED" w:rsidP="007D318C">
            <w:pPr>
              <w:jc w:val="both"/>
              <w:rPr>
                <w:lang w:eastAsia="en-US"/>
              </w:rPr>
            </w:pPr>
            <w:r>
              <w:rPr>
                <w:lang w:eastAsia="en-US"/>
              </w:rPr>
              <w:t>The wall META SPC 1 is covered by provided data.</w:t>
            </w:r>
          </w:p>
        </w:tc>
      </w:tr>
    </w:tbl>
    <w:p w14:paraId="49E77AD1" w14:textId="77777777" w:rsidR="00315035" w:rsidRPr="007C5FFD" w:rsidRDefault="00315035" w:rsidP="00315035">
      <w:pPr>
        <w:ind w:left="360"/>
        <w:contextualSpacing/>
      </w:pPr>
    </w:p>
    <w:p w14:paraId="505F7D51" w14:textId="77777777" w:rsidR="007D318C" w:rsidRPr="007D318C" w:rsidRDefault="007D318C" w:rsidP="007D318C">
      <w:pPr>
        <w:pStyle w:val="Titre4"/>
        <w:rPr>
          <w:b/>
        </w:rPr>
      </w:pPr>
      <w:bookmarkStart w:id="298" w:name="_Toc11162683"/>
      <w:r>
        <w:rPr>
          <w:b/>
        </w:rPr>
        <w:t>META-SPC 2 – CINQ SUR CINQ ZONES TEMPEREES</w:t>
      </w:r>
      <w:bookmarkEnd w:id="298"/>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2176"/>
        <w:gridCol w:w="1863"/>
        <w:gridCol w:w="4817"/>
        <w:gridCol w:w="1919"/>
        <w:gridCol w:w="1913"/>
      </w:tblGrid>
      <w:tr w:rsidR="007D318C" w:rsidRPr="007D318C" w14:paraId="73DAA42F" w14:textId="77777777" w:rsidTr="00A96E60">
        <w:tc>
          <w:tcPr>
            <w:tcW w:w="709" w:type="pct"/>
            <w:shd w:val="clear" w:color="auto" w:fill="E0E0E0"/>
            <w:vAlign w:val="center"/>
          </w:tcPr>
          <w:p w14:paraId="7A575AA6" w14:textId="77777777" w:rsidR="007D318C" w:rsidRPr="007D318C" w:rsidRDefault="007D318C" w:rsidP="007D318C">
            <w:pPr>
              <w:rPr>
                <w:b/>
                <w:sz w:val="18"/>
                <w:szCs w:val="18"/>
                <w:lang w:eastAsia="en-US"/>
              </w:rPr>
            </w:pPr>
            <w:r w:rsidRPr="007D318C">
              <w:rPr>
                <w:b/>
                <w:sz w:val="18"/>
                <w:szCs w:val="18"/>
                <w:lang w:eastAsia="en-US"/>
              </w:rPr>
              <w:t>Property</w:t>
            </w:r>
          </w:p>
        </w:tc>
        <w:tc>
          <w:tcPr>
            <w:tcW w:w="736" w:type="pct"/>
            <w:shd w:val="clear" w:color="auto" w:fill="E0E0E0"/>
            <w:vAlign w:val="center"/>
          </w:tcPr>
          <w:p w14:paraId="043D846D" w14:textId="77777777" w:rsidR="007D318C" w:rsidRPr="007D318C" w:rsidRDefault="007D318C" w:rsidP="007D318C">
            <w:pPr>
              <w:rPr>
                <w:b/>
                <w:sz w:val="18"/>
                <w:szCs w:val="18"/>
                <w:lang w:eastAsia="en-US"/>
              </w:rPr>
            </w:pPr>
            <w:r w:rsidRPr="007D318C">
              <w:rPr>
                <w:b/>
                <w:sz w:val="18"/>
                <w:szCs w:val="18"/>
                <w:lang w:eastAsia="en-US"/>
              </w:rPr>
              <w:t>Guideline and Method</w:t>
            </w:r>
          </w:p>
        </w:tc>
        <w:tc>
          <w:tcPr>
            <w:tcW w:w="630" w:type="pct"/>
            <w:shd w:val="clear" w:color="auto" w:fill="E0E0E0"/>
            <w:vAlign w:val="center"/>
          </w:tcPr>
          <w:p w14:paraId="470DEF49" w14:textId="77777777" w:rsidR="007D318C" w:rsidRPr="007D318C" w:rsidRDefault="007D318C" w:rsidP="007D318C">
            <w:pPr>
              <w:rPr>
                <w:b/>
                <w:sz w:val="18"/>
                <w:szCs w:val="18"/>
                <w:lang w:eastAsia="en-US"/>
              </w:rPr>
            </w:pPr>
            <w:r w:rsidRPr="007D318C">
              <w:rPr>
                <w:b/>
                <w:sz w:val="18"/>
                <w:szCs w:val="18"/>
                <w:lang w:eastAsia="en-US"/>
              </w:rPr>
              <w:t>Purity of the test substance (% (w/w)</w:t>
            </w:r>
          </w:p>
        </w:tc>
        <w:tc>
          <w:tcPr>
            <w:tcW w:w="1629" w:type="pct"/>
            <w:shd w:val="clear" w:color="auto" w:fill="E0E0E0"/>
            <w:vAlign w:val="center"/>
          </w:tcPr>
          <w:p w14:paraId="7CA1AB5E" w14:textId="77777777" w:rsidR="007D318C" w:rsidRPr="007D318C" w:rsidRDefault="007D318C" w:rsidP="007D318C">
            <w:pPr>
              <w:rPr>
                <w:b/>
                <w:sz w:val="18"/>
                <w:szCs w:val="18"/>
                <w:lang w:eastAsia="en-US"/>
              </w:rPr>
            </w:pPr>
            <w:r w:rsidRPr="007D318C">
              <w:rPr>
                <w:b/>
                <w:sz w:val="18"/>
                <w:szCs w:val="18"/>
                <w:lang w:eastAsia="en-US"/>
              </w:rPr>
              <w:t>Results</w:t>
            </w:r>
          </w:p>
        </w:tc>
        <w:tc>
          <w:tcPr>
            <w:tcW w:w="649" w:type="pct"/>
            <w:shd w:val="clear" w:color="auto" w:fill="E0E0E0"/>
            <w:vAlign w:val="center"/>
          </w:tcPr>
          <w:p w14:paraId="61382BE8" w14:textId="77777777" w:rsidR="007D318C" w:rsidRPr="007D318C" w:rsidRDefault="007D318C" w:rsidP="007D318C">
            <w:pPr>
              <w:rPr>
                <w:b/>
                <w:sz w:val="18"/>
                <w:szCs w:val="18"/>
                <w:lang w:eastAsia="en-US"/>
              </w:rPr>
            </w:pPr>
            <w:r w:rsidRPr="007D318C">
              <w:rPr>
                <w:b/>
                <w:sz w:val="18"/>
                <w:szCs w:val="18"/>
                <w:lang w:eastAsia="en-US"/>
              </w:rPr>
              <w:t>FR Evaluation</w:t>
            </w:r>
          </w:p>
        </w:tc>
        <w:tc>
          <w:tcPr>
            <w:tcW w:w="647" w:type="pct"/>
            <w:shd w:val="clear" w:color="auto" w:fill="E0E0E0"/>
            <w:vAlign w:val="center"/>
          </w:tcPr>
          <w:p w14:paraId="42F95FBD" w14:textId="77777777" w:rsidR="007D318C" w:rsidRPr="007D318C" w:rsidRDefault="007D318C" w:rsidP="007D318C">
            <w:pPr>
              <w:rPr>
                <w:b/>
                <w:sz w:val="18"/>
                <w:szCs w:val="18"/>
                <w:lang w:eastAsia="en-US"/>
              </w:rPr>
            </w:pPr>
            <w:r w:rsidRPr="007D318C">
              <w:rPr>
                <w:b/>
                <w:sz w:val="18"/>
                <w:szCs w:val="18"/>
                <w:lang w:eastAsia="en-US"/>
              </w:rPr>
              <w:t>Reference</w:t>
            </w:r>
          </w:p>
        </w:tc>
      </w:tr>
      <w:tr w:rsidR="007D318C" w:rsidRPr="007D318C" w14:paraId="397BD68E" w14:textId="77777777" w:rsidTr="00A96E60">
        <w:tc>
          <w:tcPr>
            <w:tcW w:w="709" w:type="pct"/>
          </w:tcPr>
          <w:p w14:paraId="25D986B4" w14:textId="77777777" w:rsidR="007D318C" w:rsidRPr="007D318C" w:rsidRDefault="007D318C" w:rsidP="007D318C">
            <w:pPr>
              <w:rPr>
                <w:i/>
                <w:iCs/>
                <w:color w:val="FF0000"/>
                <w:sz w:val="18"/>
                <w:szCs w:val="18"/>
                <w:lang w:eastAsia="en-US"/>
              </w:rPr>
            </w:pPr>
            <w:r w:rsidRPr="007D318C">
              <w:rPr>
                <w:sz w:val="18"/>
                <w:szCs w:val="18"/>
                <w:lang w:eastAsia="de-DE"/>
              </w:rPr>
              <w:t>Physical state, colour, odour at 20 °C and 101.3 kPa</w:t>
            </w:r>
          </w:p>
        </w:tc>
        <w:tc>
          <w:tcPr>
            <w:tcW w:w="736" w:type="pct"/>
          </w:tcPr>
          <w:p w14:paraId="251162F6" w14:textId="77777777" w:rsidR="007D318C" w:rsidRPr="007D318C" w:rsidRDefault="007D318C" w:rsidP="007D318C">
            <w:pPr>
              <w:rPr>
                <w:iCs/>
                <w:sz w:val="18"/>
                <w:szCs w:val="18"/>
                <w:lang w:eastAsia="en-US"/>
              </w:rPr>
            </w:pPr>
            <w:r w:rsidRPr="007D318C">
              <w:rPr>
                <w:iCs/>
                <w:sz w:val="18"/>
                <w:szCs w:val="18"/>
                <w:lang w:eastAsia="en-US"/>
              </w:rPr>
              <w:t>ECHA Guidance</w:t>
            </w:r>
          </w:p>
          <w:p w14:paraId="270E3A5B" w14:textId="77777777" w:rsidR="007D318C" w:rsidRPr="007D318C" w:rsidRDefault="007D318C" w:rsidP="007D318C">
            <w:pPr>
              <w:rPr>
                <w:i/>
                <w:iCs/>
                <w:sz w:val="18"/>
                <w:szCs w:val="18"/>
                <w:lang w:eastAsia="en-US"/>
              </w:rPr>
            </w:pPr>
          </w:p>
        </w:tc>
        <w:tc>
          <w:tcPr>
            <w:tcW w:w="630" w:type="pct"/>
          </w:tcPr>
          <w:p w14:paraId="67E1775E"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FAD47D6" w14:textId="77777777" w:rsidR="007D318C" w:rsidRPr="007D318C" w:rsidRDefault="007D318C" w:rsidP="007D318C">
            <w:pPr>
              <w:rPr>
                <w:iCs/>
                <w:sz w:val="18"/>
                <w:szCs w:val="18"/>
                <w:lang w:val="fr-FR" w:eastAsia="en-US"/>
              </w:rPr>
            </w:pPr>
          </w:p>
          <w:p w14:paraId="45A9ABCB"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930566D" w14:textId="77777777" w:rsidR="007D318C" w:rsidRPr="007D318C" w:rsidRDefault="007D318C" w:rsidP="007D318C">
            <w:pPr>
              <w:ind w:firstLine="708"/>
              <w:rPr>
                <w:iCs/>
                <w:sz w:val="18"/>
                <w:szCs w:val="18"/>
                <w:lang w:val="fr-FR" w:eastAsia="en-US"/>
              </w:rPr>
            </w:pPr>
          </w:p>
          <w:p w14:paraId="6E70589B" w14:textId="77777777" w:rsidR="007D318C" w:rsidRPr="007D318C" w:rsidRDefault="007D318C" w:rsidP="007D318C">
            <w:pPr>
              <w:rPr>
                <w:i/>
                <w:iCs/>
                <w:sz w:val="18"/>
                <w:szCs w:val="18"/>
                <w:lang w:eastAsia="en-US"/>
              </w:rPr>
            </w:pPr>
            <w:r w:rsidRPr="007D318C">
              <w:rPr>
                <w:iCs/>
                <w:sz w:val="18"/>
                <w:szCs w:val="18"/>
                <w:lang w:eastAsia="en-US"/>
              </w:rPr>
              <w:t>Bottle 75 mL HDPE</w:t>
            </w:r>
          </w:p>
        </w:tc>
        <w:tc>
          <w:tcPr>
            <w:tcW w:w="1629" w:type="pct"/>
          </w:tcPr>
          <w:p w14:paraId="6704174F" w14:textId="77777777" w:rsidR="007D318C" w:rsidRPr="007D318C" w:rsidRDefault="007D318C" w:rsidP="007D318C">
            <w:pPr>
              <w:rPr>
                <w:iCs/>
                <w:sz w:val="18"/>
                <w:szCs w:val="18"/>
                <w:lang w:eastAsia="en-US"/>
              </w:rPr>
            </w:pPr>
            <w:r w:rsidRPr="007D318C">
              <w:rPr>
                <w:iCs/>
                <w:sz w:val="18"/>
                <w:szCs w:val="18"/>
                <w:lang w:eastAsia="en-US"/>
              </w:rPr>
              <w:t>Homogeneous liquid colourless with an odour of strong citrus</w:t>
            </w:r>
          </w:p>
        </w:tc>
        <w:tc>
          <w:tcPr>
            <w:tcW w:w="649" w:type="pct"/>
          </w:tcPr>
          <w:p w14:paraId="22FF2C36" w14:textId="77777777" w:rsidR="007D318C" w:rsidRPr="007D318C" w:rsidRDefault="007D318C" w:rsidP="007D318C">
            <w:pPr>
              <w:rPr>
                <w:iCs/>
                <w:sz w:val="18"/>
                <w:szCs w:val="18"/>
                <w:lang w:eastAsia="en-US"/>
              </w:rPr>
            </w:pPr>
            <w:r w:rsidRPr="007D318C">
              <w:rPr>
                <w:iCs/>
                <w:sz w:val="18"/>
                <w:szCs w:val="18"/>
                <w:lang w:eastAsia="en-US"/>
              </w:rPr>
              <w:t xml:space="preserve">Acceptable </w:t>
            </w:r>
          </w:p>
        </w:tc>
        <w:tc>
          <w:tcPr>
            <w:tcW w:w="647" w:type="pct"/>
          </w:tcPr>
          <w:p w14:paraId="324FC66B" w14:textId="77777777" w:rsidR="007D318C" w:rsidRPr="007D318C" w:rsidRDefault="007D318C" w:rsidP="007D318C">
            <w:pPr>
              <w:rPr>
                <w:sz w:val="18"/>
                <w:szCs w:val="18"/>
              </w:rPr>
            </w:pPr>
            <w:r w:rsidRPr="007D318C">
              <w:rPr>
                <w:sz w:val="18"/>
                <w:szCs w:val="18"/>
              </w:rPr>
              <w:t>Dall’Acqua (2015), study n° 37101</w:t>
            </w:r>
          </w:p>
        </w:tc>
      </w:tr>
      <w:tr w:rsidR="007D318C" w:rsidRPr="007D318C" w14:paraId="0B562223" w14:textId="77777777" w:rsidTr="00A96E60">
        <w:tc>
          <w:tcPr>
            <w:tcW w:w="709" w:type="pct"/>
          </w:tcPr>
          <w:p w14:paraId="5EE2DDB3" w14:textId="77777777" w:rsidR="007D318C" w:rsidRPr="007D318C" w:rsidRDefault="007D318C" w:rsidP="007D318C">
            <w:pPr>
              <w:rPr>
                <w:sz w:val="18"/>
                <w:szCs w:val="18"/>
                <w:lang w:eastAsia="de-DE"/>
              </w:rPr>
            </w:pPr>
            <w:r w:rsidRPr="007D318C">
              <w:rPr>
                <w:sz w:val="18"/>
                <w:szCs w:val="18"/>
                <w:lang w:eastAsia="de-DE"/>
              </w:rPr>
              <w:t>Acidity / alkalinity</w:t>
            </w:r>
          </w:p>
        </w:tc>
        <w:tc>
          <w:tcPr>
            <w:tcW w:w="736" w:type="pct"/>
          </w:tcPr>
          <w:p w14:paraId="40600D3F" w14:textId="77777777" w:rsidR="007D318C" w:rsidRPr="007D318C" w:rsidRDefault="007D318C" w:rsidP="007D318C">
            <w:pPr>
              <w:rPr>
                <w:iCs/>
                <w:sz w:val="18"/>
                <w:szCs w:val="18"/>
                <w:lang w:eastAsia="en-US"/>
              </w:rPr>
            </w:pPr>
            <w:r w:rsidRPr="007D318C">
              <w:rPr>
                <w:iCs/>
                <w:sz w:val="18"/>
                <w:szCs w:val="18"/>
                <w:lang w:eastAsia="en-US"/>
              </w:rPr>
              <w:t>CIPAC MT 75.3</w:t>
            </w:r>
          </w:p>
          <w:p w14:paraId="3FE8EEF9" w14:textId="77777777" w:rsidR="007D318C" w:rsidRPr="007D318C" w:rsidRDefault="007D318C" w:rsidP="007D318C">
            <w:pPr>
              <w:rPr>
                <w:sz w:val="18"/>
                <w:szCs w:val="18"/>
                <w:lang w:val="fr-FR" w:eastAsia="de-DE"/>
              </w:rPr>
            </w:pPr>
          </w:p>
        </w:tc>
        <w:tc>
          <w:tcPr>
            <w:tcW w:w="630" w:type="pct"/>
          </w:tcPr>
          <w:p w14:paraId="66248C10"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31E3834" w14:textId="77777777" w:rsidR="007D318C" w:rsidRPr="007D318C" w:rsidRDefault="007D318C" w:rsidP="007D318C">
            <w:pPr>
              <w:rPr>
                <w:iCs/>
                <w:sz w:val="18"/>
                <w:szCs w:val="18"/>
                <w:lang w:val="fr-FR" w:eastAsia="en-US"/>
              </w:rPr>
            </w:pPr>
          </w:p>
          <w:p w14:paraId="595ED6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26472657" w14:textId="77777777" w:rsidR="007D318C" w:rsidRPr="007D318C" w:rsidRDefault="007D318C" w:rsidP="007D318C">
            <w:pPr>
              <w:rPr>
                <w:iCs/>
                <w:sz w:val="18"/>
                <w:szCs w:val="18"/>
                <w:lang w:val="fr-FR" w:eastAsia="en-US"/>
              </w:rPr>
            </w:pPr>
          </w:p>
          <w:p w14:paraId="12969B1E"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Pr>
          <w:p w14:paraId="36C99AA0" w14:textId="77777777" w:rsidR="007D318C" w:rsidRPr="007D318C" w:rsidRDefault="007D318C" w:rsidP="007D318C">
            <w:pPr>
              <w:rPr>
                <w:iCs/>
                <w:sz w:val="18"/>
                <w:szCs w:val="18"/>
                <w:lang w:eastAsia="en-US"/>
              </w:rPr>
            </w:pPr>
            <w:r w:rsidRPr="007D318C">
              <w:rPr>
                <w:iCs/>
                <w:sz w:val="18"/>
                <w:szCs w:val="18"/>
                <w:lang w:eastAsia="en-US"/>
              </w:rPr>
              <w:t>pH at 20°C: 6.55</w:t>
            </w:r>
          </w:p>
          <w:p w14:paraId="6F3DC5F6" w14:textId="77777777" w:rsidR="007D318C" w:rsidRPr="007D318C" w:rsidRDefault="007D318C" w:rsidP="007D318C">
            <w:pPr>
              <w:rPr>
                <w:sz w:val="18"/>
                <w:szCs w:val="18"/>
                <w:lang w:val="fr-FR" w:eastAsia="de-DE"/>
              </w:rPr>
            </w:pPr>
          </w:p>
        </w:tc>
        <w:tc>
          <w:tcPr>
            <w:tcW w:w="649" w:type="pct"/>
          </w:tcPr>
          <w:p w14:paraId="2FE06667"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EC556F5"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647" w:type="pct"/>
          </w:tcPr>
          <w:p w14:paraId="03A5D12B" w14:textId="77777777" w:rsidR="007D318C" w:rsidRPr="007D318C" w:rsidRDefault="007D318C" w:rsidP="007D318C">
            <w:pPr>
              <w:rPr>
                <w:sz w:val="18"/>
                <w:szCs w:val="18"/>
                <w:lang w:val="fr-FR" w:eastAsia="de-DE"/>
              </w:rPr>
            </w:pPr>
            <w:r w:rsidRPr="007D318C">
              <w:rPr>
                <w:sz w:val="18"/>
                <w:szCs w:val="18"/>
              </w:rPr>
              <w:t>Dall’Acqua (2015), study n° 15.024236.0001</w:t>
            </w:r>
          </w:p>
        </w:tc>
      </w:tr>
      <w:tr w:rsidR="007D318C" w:rsidRPr="007D318C" w14:paraId="5F8C28A7" w14:textId="77777777" w:rsidTr="00A96E60">
        <w:tc>
          <w:tcPr>
            <w:tcW w:w="709" w:type="pct"/>
            <w:tcBorders>
              <w:top w:val="single" w:sz="4" w:space="0" w:color="auto"/>
              <w:left w:val="single" w:sz="4" w:space="0" w:color="auto"/>
              <w:bottom w:val="single" w:sz="4" w:space="0" w:color="auto"/>
              <w:right w:val="single" w:sz="4" w:space="0" w:color="auto"/>
            </w:tcBorders>
          </w:tcPr>
          <w:p w14:paraId="02683F15" w14:textId="77777777" w:rsidR="007D318C" w:rsidRPr="007D318C" w:rsidRDefault="007D318C" w:rsidP="007D318C">
            <w:pPr>
              <w:rPr>
                <w:sz w:val="18"/>
                <w:szCs w:val="18"/>
                <w:lang w:eastAsia="de-DE"/>
              </w:rPr>
            </w:pPr>
            <w:r w:rsidRPr="007D318C">
              <w:rPr>
                <w:sz w:val="18"/>
                <w:szCs w:val="18"/>
                <w:lang w:eastAsia="de-DE"/>
              </w:rPr>
              <w:t>Relative density / bulk density</w:t>
            </w:r>
          </w:p>
        </w:tc>
        <w:tc>
          <w:tcPr>
            <w:tcW w:w="736" w:type="pct"/>
            <w:tcBorders>
              <w:top w:val="single" w:sz="4" w:space="0" w:color="auto"/>
              <w:left w:val="single" w:sz="4" w:space="0" w:color="auto"/>
              <w:bottom w:val="single" w:sz="4" w:space="0" w:color="auto"/>
              <w:right w:val="single" w:sz="4" w:space="0" w:color="auto"/>
            </w:tcBorders>
          </w:tcPr>
          <w:p w14:paraId="7448BC1A" w14:textId="77777777" w:rsidR="007D318C" w:rsidRPr="007D318C" w:rsidRDefault="007D318C" w:rsidP="007D318C">
            <w:pPr>
              <w:rPr>
                <w:iCs/>
                <w:sz w:val="18"/>
                <w:szCs w:val="18"/>
                <w:lang w:eastAsia="en-US"/>
              </w:rPr>
            </w:pPr>
            <w:r w:rsidRPr="007D318C">
              <w:rPr>
                <w:iCs/>
                <w:sz w:val="18"/>
                <w:szCs w:val="18"/>
                <w:lang w:eastAsia="en-US"/>
              </w:rPr>
              <w:t>EC method A.3</w:t>
            </w:r>
          </w:p>
          <w:p w14:paraId="2565297C" w14:textId="77777777" w:rsidR="007D318C" w:rsidRPr="007D318C" w:rsidRDefault="007D318C" w:rsidP="007D318C">
            <w:pPr>
              <w:rPr>
                <w:sz w:val="18"/>
                <w:szCs w:val="18"/>
                <w:lang w:val="fr-FR" w:eastAsia="de-DE"/>
              </w:rPr>
            </w:pPr>
          </w:p>
        </w:tc>
        <w:tc>
          <w:tcPr>
            <w:tcW w:w="630" w:type="pct"/>
            <w:tcBorders>
              <w:top w:val="single" w:sz="4" w:space="0" w:color="auto"/>
              <w:left w:val="single" w:sz="4" w:space="0" w:color="auto"/>
              <w:bottom w:val="single" w:sz="4" w:space="0" w:color="auto"/>
              <w:right w:val="single" w:sz="4" w:space="0" w:color="auto"/>
            </w:tcBorders>
          </w:tcPr>
          <w:p w14:paraId="34F54427"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044584C" w14:textId="77777777" w:rsidR="007D318C" w:rsidRPr="007D318C" w:rsidRDefault="007D318C" w:rsidP="007D318C">
            <w:pPr>
              <w:rPr>
                <w:iCs/>
                <w:sz w:val="18"/>
                <w:szCs w:val="18"/>
                <w:lang w:val="fr-FR" w:eastAsia="en-US"/>
              </w:rPr>
            </w:pPr>
          </w:p>
          <w:p w14:paraId="18FC24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C006C75" w14:textId="77777777" w:rsidR="007D318C" w:rsidRPr="007D318C" w:rsidRDefault="007D318C" w:rsidP="007D318C">
            <w:pPr>
              <w:rPr>
                <w:iCs/>
                <w:sz w:val="18"/>
                <w:szCs w:val="18"/>
                <w:lang w:val="fr-FR" w:eastAsia="en-US"/>
              </w:rPr>
            </w:pPr>
          </w:p>
          <w:p w14:paraId="574D7488"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Borders>
              <w:top w:val="single" w:sz="4" w:space="0" w:color="auto"/>
              <w:left w:val="single" w:sz="4" w:space="0" w:color="auto"/>
              <w:bottom w:val="single" w:sz="4" w:space="0" w:color="auto"/>
              <w:right w:val="single" w:sz="4" w:space="0" w:color="auto"/>
            </w:tcBorders>
          </w:tcPr>
          <w:p w14:paraId="517C6FCE" w14:textId="77777777" w:rsidR="007D318C" w:rsidRPr="007D318C" w:rsidRDefault="007D318C" w:rsidP="007D318C">
            <w:pPr>
              <w:rPr>
                <w:sz w:val="18"/>
                <w:szCs w:val="18"/>
                <w:lang w:val="fr-FR" w:eastAsia="de-DE"/>
              </w:rPr>
            </w:pPr>
            <w:r w:rsidRPr="007D318C">
              <w:rPr>
                <w:iCs/>
                <w:sz w:val="18"/>
                <w:szCs w:val="18"/>
                <w:lang w:eastAsia="en-US"/>
              </w:rPr>
              <w:t>Relative density: 0.9462</w:t>
            </w:r>
          </w:p>
        </w:tc>
        <w:tc>
          <w:tcPr>
            <w:tcW w:w="649" w:type="pct"/>
            <w:tcBorders>
              <w:top w:val="single" w:sz="4" w:space="0" w:color="auto"/>
              <w:left w:val="single" w:sz="4" w:space="0" w:color="auto"/>
              <w:bottom w:val="single" w:sz="4" w:space="0" w:color="auto"/>
              <w:right w:val="single" w:sz="4" w:space="0" w:color="auto"/>
            </w:tcBorders>
          </w:tcPr>
          <w:p w14:paraId="2DDA08FB" w14:textId="77777777" w:rsidR="007D318C" w:rsidRPr="007D318C" w:rsidRDefault="007D318C" w:rsidP="007D318C">
            <w:pPr>
              <w:rPr>
                <w:sz w:val="18"/>
                <w:szCs w:val="18"/>
                <w:lang w:val="en-US" w:eastAsia="de-DE"/>
              </w:rPr>
            </w:pPr>
            <w:r w:rsidRPr="007D318C">
              <w:rPr>
                <w:sz w:val="18"/>
                <w:szCs w:val="18"/>
                <w:lang w:val="en-US" w:eastAsia="de-DE"/>
              </w:rPr>
              <w:t>Acceptable</w:t>
            </w:r>
          </w:p>
          <w:p w14:paraId="2097422D" w14:textId="77777777" w:rsidR="007D318C" w:rsidRPr="007D318C" w:rsidRDefault="007D318C" w:rsidP="007D318C">
            <w:pPr>
              <w:rPr>
                <w:sz w:val="18"/>
                <w:szCs w:val="18"/>
                <w:lang w:val="en-US" w:eastAsia="de-DE"/>
              </w:rPr>
            </w:pPr>
            <w:r w:rsidRPr="007D318C">
              <w:rPr>
                <w:sz w:val="18"/>
                <w:szCs w:val="18"/>
                <w:lang w:val="en-US" w:eastAsia="de-DE"/>
              </w:rPr>
              <w:t xml:space="preserve">Provided data cover the wall META SPC 2. </w:t>
            </w:r>
          </w:p>
          <w:p w14:paraId="65D28CA4" w14:textId="77777777" w:rsidR="007D318C" w:rsidRPr="007D318C" w:rsidRDefault="007D318C" w:rsidP="007D318C">
            <w:pPr>
              <w:rPr>
                <w:sz w:val="18"/>
                <w:szCs w:val="18"/>
                <w:lang w:val="en-US" w:eastAsia="de-DE"/>
              </w:rPr>
            </w:pPr>
          </w:p>
        </w:tc>
        <w:tc>
          <w:tcPr>
            <w:tcW w:w="647" w:type="pct"/>
            <w:tcBorders>
              <w:top w:val="single" w:sz="4" w:space="0" w:color="auto"/>
              <w:left w:val="single" w:sz="4" w:space="0" w:color="auto"/>
              <w:bottom w:val="single" w:sz="4" w:space="0" w:color="auto"/>
              <w:right w:val="single" w:sz="4" w:space="0" w:color="auto"/>
            </w:tcBorders>
          </w:tcPr>
          <w:p w14:paraId="596A56AE" w14:textId="77777777" w:rsidR="007D318C" w:rsidRPr="007D318C" w:rsidRDefault="007D318C" w:rsidP="007D318C">
            <w:pPr>
              <w:rPr>
                <w:sz w:val="18"/>
                <w:szCs w:val="18"/>
                <w:lang w:eastAsia="de-DE"/>
              </w:rPr>
            </w:pPr>
            <w:r w:rsidRPr="007D318C">
              <w:rPr>
                <w:sz w:val="18"/>
                <w:szCs w:val="18"/>
              </w:rPr>
              <w:t>Dall’Acqua (2015), study n° 15.024236.0001</w:t>
            </w:r>
          </w:p>
        </w:tc>
      </w:tr>
      <w:tr w:rsidR="007D318C" w:rsidRPr="007D318C" w14:paraId="2146ACA0" w14:textId="77777777" w:rsidTr="00247544">
        <w:trPr>
          <w:trHeight w:val="3815"/>
        </w:trPr>
        <w:tc>
          <w:tcPr>
            <w:tcW w:w="709" w:type="pct"/>
          </w:tcPr>
          <w:p w14:paraId="1F006789" w14:textId="77777777" w:rsidR="007D318C" w:rsidRPr="007D318C" w:rsidRDefault="007D318C" w:rsidP="007D318C">
            <w:pPr>
              <w:rPr>
                <w:sz w:val="18"/>
                <w:szCs w:val="18"/>
                <w:lang w:eastAsia="de-DE"/>
              </w:rPr>
            </w:pPr>
            <w:r w:rsidRPr="007D318C">
              <w:rPr>
                <w:sz w:val="18"/>
                <w:szCs w:val="18"/>
                <w:lang w:eastAsia="de-DE"/>
              </w:rPr>
              <w:lastRenderedPageBreak/>
              <w:t xml:space="preserve">Storage stability test – </w:t>
            </w:r>
            <w:r w:rsidRPr="007D318C">
              <w:rPr>
                <w:b/>
                <w:sz w:val="18"/>
                <w:szCs w:val="18"/>
                <w:lang w:eastAsia="de-DE"/>
              </w:rPr>
              <w:t>accelerated storage</w:t>
            </w:r>
          </w:p>
        </w:tc>
        <w:tc>
          <w:tcPr>
            <w:tcW w:w="736" w:type="pct"/>
          </w:tcPr>
          <w:p w14:paraId="6D90B694" w14:textId="77777777" w:rsidR="007D318C" w:rsidRPr="007D318C" w:rsidRDefault="007D318C" w:rsidP="007D318C">
            <w:pPr>
              <w:rPr>
                <w:sz w:val="18"/>
                <w:szCs w:val="18"/>
                <w:lang w:val="en-US" w:eastAsia="de-DE"/>
              </w:rPr>
            </w:pPr>
            <w:r w:rsidRPr="007D318C">
              <w:rPr>
                <w:sz w:val="18"/>
                <w:szCs w:val="18"/>
                <w:lang w:val="en-US" w:eastAsia="de-DE"/>
              </w:rPr>
              <w:t>CIPAC MT 46.3</w:t>
            </w:r>
          </w:p>
          <w:p w14:paraId="63B9345D" w14:textId="77777777" w:rsidR="007D318C" w:rsidRPr="007D318C" w:rsidRDefault="007D318C" w:rsidP="007D318C">
            <w:pPr>
              <w:rPr>
                <w:sz w:val="18"/>
                <w:szCs w:val="18"/>
                <w:lang w:val="en-US" w:eastAsia="de-DE"/>
              </w:rPr>
            </w:pPr>
            <w:r w:rsidRPr="007D318C">
              <w:rPr>
                <w:sz w:val="18"/>
                <w:szCs w:val="18"/>
                <w:lang w:val="en-US" w:eastAsia="de-DE"/>
              </w:rPr>
              <w:t>CIPAC MT 75.3</w:t>
            </w:r>
          </w:p>
          <w:p w14:paraId="531AC381" w14:textId="77777777" w:rsidR="007D318C" w:rsidRPr="007D318C" w:rsidRDefault="007D318C" w:rsidP="007D318C">
            <w:pPr>
              <w:rPr>
                <w:sz w:val="18"/>
                <w:szCs w:val="18"/>
                <w:lang w:val="en-US" w:eastAsia="de-DE"/>
              </w:rPr>
            </w:pPr>
            <w:r w:rsidRPr="007D318C">
              <w:rPr>
                <w:sz w:val="18"/>
                <w:szCs w:val="18"/>
                <w:lang w:val="en-US" w:eastAsia="de-DE"/>
              </w:rPr>
              <w:t xml:space="preserve">ECHA Guidance </w:t>
            </w:r>
          </w:p>
          <w:p w14:paraId="44CAFF09" w14:textId="77777777" w:rsidR="007D318C" w:rsidRPr="007D318C" w:rsidRDefault="007D318C" w:rsidP="007D318C">
            <w:pPr>
              <w:rPr>
                <w:sz w:val="18"/>
                <w:szCs w:val="18"/>
                <w:lang w:val="en-US" w:eastAsia="de-DE"/>
              </w:rPr>
            </w:pPr>
            <w:r w:rsidRPr="007D318C">
              <w:rPr>
                <w:sz w:val="18"/>
                <w:szCs w:val="18"/>
                <w:lang w:val="en-US" w:eastAsia="de-DE"/>
              </w:rPr>
              <w:t>Validated method of quantification of IR3535 (37093)</w:t>
            </w:r>
          </w:p>
        </w:tc>
        <w:tc>
          <w:tcPr>
            <w:tcW w:w="630" w:type="pct"/>
          </w:tcPr>
          <w:p w14:paraId="3AA6C793"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B431AEF" w14:textId="77777777" w:rsidR="007D318C" w:rsidRPr="007D318C" w:rsidRDefault="007D318C" w:rsidP="007D318C">
            <w:pPr>
              <w:rPr>
                <w:iCs/>
                <w:sz w:val="18"/>
                <w:szCs w:val="18"/>
                <w:lang w:val="fr-FR" w:eastAsia="en-US"/>
              </w:rPr>
            </w:pPr>
          </w:p>
          <w:p w14:paraId="486D1612"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BF482D0" w14:textId="77777777" w:rsidR="007D318C" w:rsidRPr="007D318C" w:rsidRDefault="007D318C" w:rsidP="007D318C">
            <w:pPr>
              <w:rPr>
                <w:iCs/>
                <w:sz w:val="18"/>
                <w:szCs w:val="18"/>
                <w:lang w:val="fr-FR" w:eastAsia="en-US"/>
              </w:rPr>
            </w:pPr>
          </w:p>
          <w:p w14:paraId="0E4B29FA" w14:textId="77777777" w:rsidR="007D318C" w:rsidRPr="007D318C" w:rsidRDefault="007D318C" w:rsidP="007D318C">
            <w:pPr>
              <w:rPr>
                <w:iCs/>
                <w:sz w:val="18"/>
                <w:szCs w:val="18"/>
                <w:lang w:val="fr-FR" w:eastAsia="en-US"/>
              </w:rPr>
            </w:pPr>
            <w:r w:rsidRPr="007D318C">
              <w:rPr>
                <w:iCs/>
                <w:sz w:val="18"/>
                <w:szCs w:val="18"/>
                <w:lang w:val="fr-FR" w:eastAsia="en-US"/>
              </w:rPr>
              <w:t>Bottle 75 mL HDPE</w:t>
            </w:r>
          </w:p>
          <w:p w14:paraId="74960913" w14:textId="77777777" w:rsidR="007D318C" w:rsidRPr="007D318C" w:rsidRDefault="007D318C" w:rsidP="007D318C">
            <w:pPr>
              <w:rPr>
                <w:iCs/>
                <w:sz w:val="18"/>
                <w:szCs w:val="18"/>
                <w:lang w:val="fr-FR" w:eastAsia="en-US"/>
              </w:rPr>
            </w:pPr>
          </w:p>
          <w:p w14:paraId="3AE71304"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DD156B2" w14:textId="77777777" w:rsidR="007D318C" w:rsidRPr="007D318C" w:rsidRDefault="007D318C" w:rsidP="007D318C">
            <w:pPr>
              <w:rPr>
                <w:iCs/>
                <w:sz w:val="18"/>
                <w:szCs w:val="18"/>
                <w:lang w:val="fr-FR" w:eastAsia="en-US"/>
              </w:rPr>
            </w:pPr>
          </w:p>
          <w:p w14:paraId="72F7C71F" w14:textId="77777777" w:rsidR="007D318C" w:rsidRPr="007D318C" w:rsidRDefault="007D318C" w:rsidP="007D318C">
            <w:pPr>
              <w:rPr>
                <w:iCs/>
                <w:sz w:val="18"/>
                <w:szCs w:val="18"/>
                <w:lang w:eastAsia="en-US"/>
              </w:rPr>
            </w:pPr>
            <w:r w:rsidRPr="007D318C">
              <w:rPr>
                <w:iCs/>
                <w:sz w:val="18"/>
                <w:szCs w:val="18"/>
                <w:lang w:eastAsia="en-US"/>
              </w:rPr>
              <w:t>Batch: FC001</w:t>
            </w:r>
          </w:p>
          <w:p w14:paraId="269EF603" w14:textId="77777777" w:rsidR="007D318C" w:rsidRPr="007D318C" w:rsidRDefault="007D318C" w:rsidP="007D318C">
            <w:pPr>
              <w:rPr>
                <w:iCs/>
                <w:sz w:val="18"/>
                <w:szCs w:val="18"/>
                <w:lang w:eastAsia="en-US"/>
              </w:rPr>
            </w:pPr>
          </w:p>
          <w:p w14:paraId="3B508D68" w14:textId="77777777" w:rsidR="007D318C" w:rsidRPr="007D318C" w:rsidRDefault="007D318C" w:rsidP="007D318C">
            <w:pPr>
              <w:rPr>
                <w:iCs/>
                <w:sz w:val="18"/>
                <w:szCs w:val="18"/>
                <w:lang w:eastAsia="en-US"/>
              </w:rPr>
            </w:pPr>
            <w:r w:rsidRPr="007D318C">
              <w:rPr>
                <w:iCs/>
                <w:sz w:val="18"/>
                <w:szCs w:val="18"/>
                <w:lang w:eastAsia="en-US"/>
              </w:rPr>
              <w:t>Bottle 75 mL HDPE (commercial packaging)</w:t>
            </w:r>
          </w:p>
        </w:tc>
        <w:tc>
          <w:tcPr>
            <w:tcW w:w="1629" w:type="pct"/>
          </w:tcPr>
          <w:p w14:paraId="1C4DB117" w14:textId="77777777" w:rsidR="007D318C" w:rsidRPr="007D318C" w:rsidRDefault="007D318C" w:rsidP="007D318C">
            <w:pPr>
              <w:rPr>
                <w:sz w:val="18"/>
                <w:szCs w:val="18"/>
                <w:lang w:val="en-US" w:eastAsia="de-DE"/>
              </w:rPr>
            </w:pPr>
            <w:r w:rsidRPr="007D318C">
              <w:rPr>
                <w:sz w:val="18"/>
                <w:szCs w:val="18"/>
                <w:lang w:val="en-US" w:eastAsia="de-DE"/>
              </w:rPr>
              <w:t xml:space="preserve">Old formulation: </w:t>
            </w:r>
          </w:p>
          <w:p w14:paraId="6B8F7ED1" w14:textId="77777777" w:rsidR="007D318C" w:rsidRPr="007D318C" w:rsidRDefault="007D318C" w:rsidP="007D318C">
            <w:pPr>
              <w:rPr>
                <w:sz w:val="18"/>
                <w:szCs w:val="18"/>
                <w:lang w:val="en-US" w:eastAsia="de-DE"/>
              </w:rPr>
            </w:pPr>
          </w:p>
          <w:p w14:paraId="7B01125B" w14:textId="77777777" w:rsidR="007D318C" w:rsidRPr="007D318C" w:rsidRDefault="007D318C" w:rsidP="007D318C">
            <w:pPr>
              <w:rPr>
                <w:sz w:val="18"/>
                <w:szCs w:val="18"/>
                <w:lang w:val="en-US" w:eastAsia="de-DE"/>
              </w:rPr>
            </w:pPr>
          </w:p>
          <w:p w14:paraId="732A25C4" w14:textId="77777777" w:rsidR="007D318C" w:rsidRPr="007D318C" w:rsidRDefault="007D318C" w:rsidP="007D318C">
            <w:pPr>
              <w:rPr>
                <w:sz w:val="18"/>
                <w:szCs w:val="18"/>
                <w:lang w:val="en-US" w:eastAsia="de-DE"/>
              </w:rPr>
            </w:pPr>
          </w:p>
          <w:p w14:paraId="32F7C205" w14:textId="77777777" w:rsidR="007D318C" w:rsidRPr="007D318C" w:rsidRDefault="007D318C" w:rsidP="007D318C">
            <w:pPr>
              <w:rPr>
                <w:sz w:val="18"/>
                <w:szCs w:val="18"/>
                <w:lang w:val="en-US" w:eastAsia="de-DE"/>
              </w:rPr>
            </w:pPr>
            <w:r w:rsidRPr="007D318C">
              <w:rPr>
                <w:sz w:val="18"/>
                <w:szCs w:val="18"/>
                <w:lang w:val="en-US" w:eastAsia="de-DE"/>
              </w:rPr>
              <w:t>New formulation:</w:t>
            </w:r>
          </w:p>
          <w:tbl>
            <w:tblPr>
              <w:tblStyle w:val="Grilledutableau"/>
              <w:tblpPr w:leftFromText="141" w:rightFromText="141" w:vertAnchor="page" w:horzAnchor="margin" w:tblpY="376"/>
              <w:tblOverlap w:val="never"/>
              <w:tblW w:w="4797" w:type="dxa"/>
              <w:tblLayout w:type="fixed"/>
              <w:tblLook w:val="04A0" w:firstRow="1" w:lastRow="0" w:firstColumn="1" w:lastColumn="0" w:noHBand="0" w:noVBand="1"/>
            </w:tblPr>
            <w:tblGrid>
              <w:gridCol w:w="1598"/>
              <w:gridCol w:w="1598"/>
              <w:gridCol w:w="1601"/>
            </w:tblGrid>
            <w:tr w:rsidR="007D318C" w:rsidRPr="007D318C" w14:paraId="7D2A14F5" w14:textId="77777777" w:rsidTr="00247544">
              <w:trPr>
                <w:trHeight w:val="540"/>
              </w:trPr>
              <w:tc>
                <w:tcPr>
                  <w:tcW w:w="1598" w:type="dxa"/>
                </w:tcPr>
                <w:p w14:paraId="65DB105B" w14:textId="77777777" w:rsidR="007D318C" w:rsidRPr="007D318C" w:rsidRDefault="007D318C" w:rsidP="007D318C">
                  <w:pPr>
                    <w:rPr>
                      <w:sz w:val="18"/>
                      <w:szCs w:val="18"/>
                      <w:lang w:val="en-US" w:eastAsia="de-DE"/>
                    </w:rPr>
                  </w:pPr>
                </w:p>
              </w:tc>
              <w:tc>
                <w:tcPr>
                  <w:tcW w:w="1598" w:type="dxa"/>
                </w:tcPr>
                <w:p w14:paraId="200F6B65" w14:textId="77777777" w:rsidR="007D318C" w:rsidRPr="007D318C" w:rsidRDefault="007D318C" w:rsidP="007D318C">
                  <w:pPr>
                    <w:rPr>
                      <w:sz w:val="18"/>
                      <w:szCs w:val="18"/>
                      <w:lang w:val="en-US" w:eastAsia="de-DE"/>
                    </w:rPr>
                  </w:pPr>
                  <w:r w:rsidRPr="007D318C">
                    <w:rPr>
                      <w:sz w:val="18"/>
                      <w:szCs w:val="18"/>
                      <w:lang w:val="en-US" w:eastAsia="de-DE"/>
                    </w:rPr>
                    <w:t>T0</w:t>
                  </w:r>
                </w:p>
              </w:tc>
              <w:tc>
                <w:tcPr>
                  <w:tcW w:w="1601" w:type="dxa"/>
                </w:tcPr>
                <w:p w14:paraId="0A97D098" w14:textId="77777777" w:rsidR="007D318C" w:rsidRPr="007D318C" w:rsidRDefault="007D318C" w:rsidP="007D318C">
                  <w:pPr>
                    <w:rPr>
                      <w:sz w:val="18"/>
                      <w:szCs w:val="18"/>
                      <w:lang w:val="en-US" w:eastAsia="de-DE"/>
                    </w:rPr>
                  </w:pPr>
                  <w:r w:rsidRPr="007D318C">
                    <w:rPr>
                      <w:sz w:val="18"/>
                      <w:szCs w:val="18"/>
                      <w:lang w:val="en-US" w:eastAsia="de-DE"/>
                    </w:rPr>
                    <w:t>T4 weeks at 50°C</w:t>
                  </w:r>
                </w:p>
              </w:tc>
            </w:tr>
            <w:tr w:rsidR="007D318C" w:rsidRPr="007D318C" w14:paraId="138E5377" w14:textId="77777777" w:rsidTr="00247544">
              <w:trPr>
                <w:trHeight w:val="540"/>
              </w:trPr>
              <w:tc>
                <w:tcPr>
                  <w:tcW w:w="1598" w:type="dxa"/>
                </w:tcPr>
                <w:p w14:paraId="5272EE9E" w14:textId="77777777" w:rsidR="007D318C" w:rsidRPr="007D318C" w:rsidRDefault="007D318C" w:rsidP="007D318C">
                  <w:pPr>
                    <w:rPr>
                      <w:sz w:val="18"/>
                      <w:szCs w:val="18"/>
                      <w:lang w:val="en-US" w:eastAsia="de-DE"/>
                    </w:rPr>
                  </w:pPr>
                  <w:r w:rsidRPr="007D318C">
                    <w:rPr>
                      <w:sz w:val="18"/>
                      <w:szCs w:val="18"/>
                      <w:lang w:val="en-US" w:eastAsia="de-DE"/>
                    </w:rPr>
                    <w:t>AS content</w:t>
                  </w:r>
                </w:p>
              </w:tc>
              <w:tc>
                <w:tcPr>
                  <w:tcW w:w="1598" w:type="dxa"/>
                </w:tcPr>
                <w:p w14:paraId="1E3907BB" w14:textId="77777777" w:rsidR="007D318C" w:rsidRPr="007D318C" w:rsidRDefault="007D318C" w:rsidP="007D318C">
                  <w:pPr>
                    <w:rPr>
                      <w:sz w:val="18"/>
                      <w:szCs w:val="18"/>
                      <w:lang w:val="en-US" w:eastAsia="de-DE"/>
                    </w:rPr>
                  </w:pPr>
                  <w:r w:rsidRPr="007D318C">
                    <w:rPr>
                      <w:sz w:val="18"/>
                      <w:szCs w:val="18"/>
                      <w:lang w:val="en-US" w:eastAsia="de-DE"/>
                    </w:rPr>
                    <w:t>25.6</w:t>
                  </w:r>
                </w:p>
              </w:tc>
              <w:tc>
                <w:tcPr>
                  <w:tcW w:w="1601" w:type="dxa"/>
                </w:tcPr>
                <w:p w14:paraId="0CEA4CBB" w14:textId="77777777" w:rsidR="007D318C" w:rsidRPr="007D318C" w:rsidRDefault="007D318C" w:rsidP="007D318C">
                  <w:pPr>
                    <w:rPr>
                      <w:sz w:val="18"/>
                      <w:szCs w:val="18"/>
                      <w:lang w:val="en-US" w:eastAsia="de-DE"/>
                    </w:rPr>
                  </w:pPr>
                  <w:r w:rsidRPr="007D318C">
                    <w:rPr>
                      <w:sz w:val="18"/>
                      <w:szCs w:val="18"/>
                      <w:lang w:val="en-US" w:eastAsia="de-DE"/>
                    </w:rPr>
                    <w:t>25.61</w:t>
                  </w:r>
                </w:p>
              </w:tc>
            </w:tr>
            <w:tr w:rsidR="007D318C" w:rsidRPr="007D318C" w14:paraId="692F68D3" w14:textId="77777777" w:rsidTr="00247544">
              <w:trPr>
                <w:trHeight w:val="540"/>
              </w:trPr>
              <w:tc>
                <w:tcPr>
                  <w:tcW w:w="1598" w:type="dxa"/>
                </w:tcPr>
                <w:p w14:paraId="5624B22E" w14:textId="77777777" w:rsidR="007D318C" w:rsidRPr="007D318C" w:rsidRDefault="007D318C" w:rsidP="007D318C">
                  <w:pPr>
                    <w:rPr>
                      <w:sz w:val="18"/>
                      <w:szCs w:val="18"/>
                      <w:lang w:val="en-US" w:eastAsia="de-DE"/>
                    </w:rPr>
                  </w:pPr>
                  <w:r w:rsidRPr="007D318C">
                    <w:rPr>
                      <w:sz w:val="18"/>
                      <w:szCs w:val="18"/>
                      <w:lang w:val="en-US" w:eastAsia="de-DE"/>
                    </w:rPr>
                    <w:t>% variation</w:t>
                  </w:r>
                </w:p>
              </w:tc>
              <w:tc>
                <w:tcPr>
                  <w:tcW w:w="1598" w:type="dxa"/>
                </w:tcPr>
                <w:p w14:paraId="58D46028" w14:textId="77777777" w:rsidR="007D318C" w:rsidRPr="007D318C" w:rsidRDefault="007D318C" w:rsidP="007D318C">
                  <w:pPr>
                    <w:rPr>
                      <w:sz w:val="18"/>
                      <w:szCs w:val="18"/>
                      <w:lang w:val="en-US" w:eastAsia="de-DE"/>
                    </w:rPr>
                  </w:pPr>
                  <w:r w:rsidRPr="007D318C">
                    <w:rPr>
                      <w:sz w:val="18"/>
                      <w:szCs w:val="18"/>
                      <w:lang w:val="en-US" w:eastAsia="de-DE"/>
                    </w:rPr>
                    <w:t>-</w:t>
                  </w:r>
                </w:p>
              </w:tc>
              <w:tc>
                <w:tcPr>
                  <w:tcW w:w="1601" w:type="dxa"/>
                </w:tcPr>
                <w:p w14:paraId="6679C961" w14:textId="77777777" w:rsidR="007D318C" w:rsidRPr="007D318C" w:rsidRDefault="007D318C" w:rsidP="007D318C">
                  <w:pPr>
                    <w:rPr>
                      <w:sz w:val="18"/>
                      <w:szCs w:val="18"/>
                      <w:lang w:val="en-US" w:eastAsia="de-DE"/>
                    </w:rPr>
                  </w:pPr>
                  <w:r w:rsidRPr="007D318C">
                    <w:rPr>
                      <w:sz w:val="18"/>
                      <w:szCs w:val="18"/>
                      <w:lang w:val="en-US" w:eastAsia="de-DE"/>
                    </w:rPr>
                    <w:t>-2.52</w:t>
                  </w:r>
                </w:p>
              </w:tc>
            </w:tr>
            <w:tr w:rsidR="007D318C" w:rsidRPr="007D318C" w14:paraId="41B0BCB7" w14:textId="77777777" w:rsidTr="00247544">
              <w:trPr>
                <w:trHeight w:val="270"/>
              </w:trPr>
              <w:tc>
                <w:tcPr>
                  <w:tcW w:w="1598" w:type="dxa"/>
                </w:tcPr>
                <w:p w14:paraId="5AD557A5" w14:textId="77777777" w:rsidR="007D318C" w:rsidRPr="007D318C" w:rsidRDefault="007D318C" w:rsidP="007D318C">
                  <w:pPr>
                    <w:rPr>
                      <w:sz w:val="18"/>
                      <w:szCs w:val="18"/>
                      <w:lang w:val="en-US" w:eastAsia="de-DE"/>
                    </w:rPr>
                  </w:pPr>
                  <w:r w:rsidRPr="007D318C">
                    <w:rPr>
                      <w:sz w:val="18"/>
                      <w:szCs w:val="18"/>
                      <w:lang w:val="en-US" w:eastAsia="de-DE"/>
                    </w:rPr>
                    <w:t>pH at 20°C</w:t>
                  </w:r>
                </w:p>
              </w:tc>
              <w:tc>
                <w:tcPr>
                  <w:tcW w:w="1598" w:type="dxa"/>
                </w:tcPr>
                <w:p w14:paraId="45902B7C" w14:textId="77777777" w:rsidR="007D318C" w:rsidRPr="007D318C" w:rsidRDefault="007D318C" w:rsidP="007D318C">
                  <w:pPr>
                    <w:rPr>
                      <w:sz w:val="18"/>
                      <w:szCs w:val="18"/>
                      <w:lang w:val="en-US" w:eastAsia="de-DE"/>
                    </w:rPr>
                  </w:pPr>
                  <w:r w:rsidRPr="007D318C">
                    <w:rPr>
                      <w:sz w:val="18"/>
                      <w:szCs w:val="18"/>
                      <w:lang w:val="en-US" w:eastAsia="de-DE"/>
                    </w:rPr>
                    <w:t>6.56</w:t>
                  </w:r>
                </w:p>
              </w:tc>
              <w:tc>
                <w:tcPr>
                  <w:tcW w:w="1601" w:type="dxa"/>
                </w:tcPr>
                <w:p w14:paraId="46E10605" w14:textId="77777777" w:rsidR="007D318C" w:rsidRPr="007D318C" w:rsidRDefault="007D318C" w:rsidP="007D318C">
                  <w:pPr>
                    <w:rPr>
                      <w:sz w:val="18"/>
                      <w:szCs w:val="18"/>
                      <w:lang w:val="en-US" w:eastAsia="de-DE"/>
                    </w:rPr>
                  </w:pPr>
                  <w:r w:rsidRPr="007D318C">
                    <w:rPr>
                      <w:sz w:val="18"/>
                      <w:szCs w:val="18"/>
                      <w:lang w:val="en-US" w:eastAsia="de-DE"/>
                    </w:rPr>
                    <w:t>6.38</w:t>
                  </w:r>
                </w:p>
              </w:tc>
            </w:tr>
            <w:tr w:rsidR="007D318C" w:rsidRPr="007D318C" w14:paraId="234112FC" w14:textId="77777777" w:rsidTr="00247544">
              <w:trPr>
                <w:trHeight w:val="540"/>
              </w:trPr>
              <w:tc>
                <w:tcPr>
                  <w:tcW w:w="1598" w:type="dxa"/>
                </w:tcPr>
                <w:p w14:paraId="34449C96" w14:textId="77777777" w:rsidR="007D318C" w:rsidRPr="007D318C" w:rsidRDefault="007D318C" w:rsidP="007D318C">
                  <w:pPr>
                    <w:rPr>
                      <w:sz w:val="18"/>
                      <w:szCs w:val="18"/>
                      <w:lang w:val="en-US" w:eastAsia="de-DE"/>
                    </w:rPr>
                  </w:pPr>
                  <w:r w:rsidRPr="007D318C">
                    <w:rPr>
                      <w:sz w:val="18"/>
                      <w:szCs w:val="18"/>
                      <w:lang w:val="en-US" w:eastAsia="de-DE"/>
                    </w:rPr>
                    <w:t>Physical state</w:t>
                  </w:r>
                </w:p>
              </w:tc>
              <w:tc>
                <w:tcPr>
                  <w:tcW w:w="1598" w:type="dxa"/>
                </w:tcPr>
                <w:p w14:paraId="4737F3BE" w14:textId="77777777" w:rsidR="007D318C" w:rsidRPr="007D318C" w:rsidRDefault="007D318C" w:rsidP="007D318C">
                  <w:pPr>
                    <w:rPr>
                      <w:sz w:val="18"/>
                      <w:szCs w:val="18"/>
                      <w:lang w:val="en-US" w:eastAsia="de-DE"/>
                    </w:rPr>
                  </w:pPr>
                  <w:r w:rsidRPr="007D318C">
                    <w:rPr>
                      <w:sz w:val="18"/>
                      <w:szCs w:val="18"/>
                      <w:lang w:val="en-US" w:eastAsia="de-DE"/>
                    </w:rPr>
                    <w:t xml:space="preserve">Homogeneous liquid lightly citrus </w:t>
                  </w:r>
                </w:p>
              </w:tc>
              <w:tc>
                <w:tcPr>
                  <w:tcW w:w="1601" w:type="dxa"/>
                </w:tcPr>
                <w:p w14:paraId="488EA447" w14:textId="77777777" w:rsidR="007D318C" w:rsidRPr="007D318C" w:rsidRDefault="007D318C" w:rsidP="007D318C">
                  <w:pPr>
                    <w:rPr>
                      <w:sz w:val="18"/>
                      <w:szCs w:val="18"/>
                      <w:lang w:val="en-US" w:eastAsia="de-DE"/>
                    </w:rPr>
                  </w:pPr>
                  <w:r w:rsidRPr="007D318C">
                    <w:rPr>
                      <w:sz w:val="18"/>
                      <w:szCs w:val="18"/>
                      <w:lang w:val="en-US" w:eastAsia="de-DE"/>
                    </w:rPr>
                    <w:t>No change</w:t>
                  </w:r>
                </w:p>
              </w:tc>
            </w:tr>
            <w:tr w:rsidR="007D318C" w:rsidRPr="007D318C" w14:paraId="431B0699" w14:textId="77777777" w:rsidTr="00247544">
              <w:trPr>
                <w:trHeight w:val="287"/>
              </w:trPr>
              <w:tc>
                <w:tcPr>
                  <w:tcW w:w="1598" w:type="dxa"/>
                </w:tcPr>
                <w:p w14:paraId="12820333" w14:textId="77777777" w:rsidR="007D318C" w:rsidRPr="007D318C" w:rsidRDefault="007D318C" w:rsidP="007D318C">
                  <w:pPr>
                    <w:rPr>
                      <w:sz w:val="18"/>
                      <w:szCs w:val="18"/>
                      <w:lang w:val="en-US" w:eastAsia="de-DE"/>
                    </w:rPr>
                  </w:pPr>
                  <w:r w:rsidRPr="007D318C">
                    <w:rPr>
                      <w:sz w:val="18"/>
                      <w:szCs w:val="18"/>
                      <w:lang w:val="en-US" w:eastAsia="de-DE"/>
                    </w:rPr>
                    <w:t>Weight (g)</w:t>
                  </w:r>
                </w:p>
              </w:tc>
              <w:tc>
                <w:tcPr>
                  <w:tcW w:w="1598" w:type="dxa"/>
                </w:tcPr>
                <w:p w14:paraId="20C1711A" w14:textId="77777777" w:rsidR="007D318C" w:rsidRPr="007D318C" w:rsidRDefault="007D318C" w:rsidP="007D318C">
                  <w:pPr>
                    <w:rPr>
                      <w:sz w:val="18"/>
                      <w:szCs w:val="18"/>
                      <w:lang w:val="en-US" w:eastAsia="de-DE"/>
                    </w:rPr>
                  </w:pPr>
                  <w:r w:rsidRPr="007D318C">
                    <w:rPr>
                      <w:sz w:val="18"/>
                      <w:szCs w:val="18"/>
                      <w:lang w:val="en-US" w:eastAsia="de-DE"/>
                    </w:rPr>
                    <w:t>95.45</w:t>
                  </w:r>
                </w:p>
              </w:tc>
              <w:tc>
                <w:tcPr>
                  <w:tcW w:w="1601" w:type="dxa"/>
                </w:tcPr>
                <w:p w14:paraId="381CC76A" w14:textId="77777777" w:rsidR="007D318C" w:rsidRPr="007D318C" w:rsidRDefault="007D318C" w:rsidP="007D318C">
                  <w:pPr>
                    <w:rPr>
                      <w:sz w:val="18"/>
                      <w:szCs w:val="18"/>
                      <w:lang w:val="en-US" w:eastAsia="de-DE"/>
                    </w:rPr>
                  </w:pPr>
                  <w:r w:rsidRPr="007D318C">
                    <w:rPr>
                      <w:sz w:val="18"/>
                      <w:szCs w:val="18"/>
                      <w:lang w:val="en-US" w:eastAsia="de-DE"/>
                    </w:rPr>
                    <w:t>95.44</w:t>
                  </w:r>
                </w:p>
              </w:tc>
            </w:tr>
          </w:tbl>
          <w:tbl>
            <w:tblPr>
              <w:tblStyle w:val="Grilledutableau"/>
              <w:tblpPr w:leftFromText="141" w:rightFromText="141" w:vertAnchor="page" w:horzAnchor="margin" w:tblpY="1"/>
              <w:tblOverlap w:val="never"/>
              <w:tblW w:w="4789" w:type="dxa"/>
              <w:tblLayout w:type="fixed"/>
              <w:tblLook w:val="04A0" w:firstRow="1" w:lastRow="0" w:firstColumn="1" w:lastColumn="0" w:noHBand="0" w:noVBand="1"/>
            </w:tblPr>
            <w:tblGrid>
              <w:gridCol w:w="1411"/>
              <w:gridCol w:w="1720"/>
              <w:gridCol w:w="1658"/>
            </w:tblGrid>
            <w:tr w:rsidR="00247544" w:rsidRPr="007D318C" w14:paraId="76B49389" w14:textId="77777777" w:rsidTr="00247544">
              <w:trPr>
                <w:trHeight w:val="538"/>
              </w:trPr>
              <w:tc>
                <w:tcPr>
                  <w:tcW w:w="1411" w:type="dxa"/>
                </w:tcPr>
                <w:p w14:paraId="7ED8F44B" w14:textId="77777777" w:rsidR="00247544" w:rsidRPr="007D318C" w:rsidRDefault="00247544" w:rsidP="00247544">
                  <w:pPr>
                    <w:rPr>
                      <w:sz w:val="18"/>
                      <w:szCs w:val="18"/>
                      <w:lang w:val="en-US" w:eastAsia="de-DE"/>
                    </w:rPr>
                  </w:pPr>
                </w:p>
              </w:tc>
              <w:tc>
                <w:tcPr>
                  <w:tcW w:w="1720" w:type="dxa"/>
                </w:tcPr>
                <w:p w14:paraId="6420E3D8" w14:textId="77777777" w:rsidR="00247544" w:rsidRPr="007D318C" w:rsidRDefault="00247544" w:rsidP="00247544">
                  <w:pPr>
                    <w:rPr>
                      <w:sz w:val="18"/>
                      <w:szCs w:val="18"/>
                      <w:lang w:val="en-US" w:eastAsia="de-DE"/>
                    </w:rPr>
                  </w:pPr>
                  <w:r w:rsidRPr="007D318C">
                    <w:rPr>
                      <w:sz w:val="18"/>
                      <w:szCs w:val="18"/>
                      <w:lang w:val="en-US" w:eastAsia="de-DE"/>
                    </w:rPr>
                    <w:t>T0</w:t>
                  </w:r>
                </w:p>
              </w:tc>
              <w:tc>
                <w:tcPr>
                  <w:tcW w:w="1658" w:type="dxa"/>
                </w:tcPr>
                <w:p w14:paraId="5CD1C662" w14:textId="77777777" w:rsidR="00247544" w:rsidRPr="007D318C" w:rsidRDefault="00247544" w:rsidP="00247544">
                  <w:pPr>
                    <w:rPr>
                      <w:sz w:val="18"/>
                      <w:szCs w:val="18"/>
                      <w:lang w:val="en-US" w:eastAsia="de-DE"/>
                    </w:rPr>
                  </w:pPr>
                  <w:r w:rsidRPr="007D318C">
                    <w:rPr>
                      <w:sz w:val="18"/>
                      <w:szCs w:val="18"/>
                      <w:lang w:val="en-US" w:eastAsia="de-DE"/>
                    </w:rPr>
                    <w:t>T4 weeks at 50°C</w:t>
                  </w:r>
                </w:p>
              </w:tc>
            </w:tr>
            <w:tr w:rsidR="00247544" w:rsidRPr="007D318C" w14:paraId="083A2E38" w14:textId="77777777" w:rsidTr="00247544">
              <w:trPr>
                <w:trHeight w:val="538"/>
              </w:trPr>
              <w:tc>
                <w:tcPr>
                  <w:tcW w:w="1411" w:type="dxa"/>
                </w:tcPr>
                <w:p w14:paraId="088CEB3B" w14:textId="77777777" w:rsidR="00247544" w:rsidRPr="007D318C" w:rsidRDefault="00247544" w:rsidP="00247544">
                  <w:pPr>
                    <w:rPr>
                      <w:sz w:val="18"/>
                      <w:szCs w:val="18"/>
                      <w:lang w:val="en-US" w:eastAsia="de-DE"/>
                    </w:rPr>
                  </w:pPr>
                  <w:r w:rsidRPr="007D318C">
                    <w:rPr>
                      <w:sz w:val="18"/>
                      <w:szCs w:val="18"/>
                      <w:lang w:val="en-US" w:eastAsia="de-DE"/>
                    </w:rPr>
                    <w:t>AS content</w:t>
                  </w:r>
                </w:p>
              </w:tc>
              <w:tc>
                <w:tcPr>
                  <w:tcW w:w="1720" w:type="dxa"/>
                </w:tcPr>
                <w:p w14:paraId="2128DEAC" w14:textId="77777777" w:rsidR="00247544" w:rsidRPr="007D318C" w:rsidRDefault="00247544" w:rsidP="00247544">
                  <w:pPr>
                    <w:rPr>
                      <w:sz w:val="18"/>
                      <w:szCs w:val="18"/>
                      <w:lang w:val="en-US" w:eastAsia="de-DE"/>
                    </w:rPr>
                  </w:pPr>
                  <w:r w:rsidRPr="007D318C">
                    <w:rPr>
                      <w:sz w:val="18"/>
                      <w:szCs w:val="18"/>
                      <w:lang w:val="en-US" w:eastAsia="de-DE"/>
                    </w:rPr>
                    <w:t>24.9</w:t>
                  </w:r>
                </w:p>
              </w:tc>
              <w:tc>
                <w:tcPr>
                  <w:tcW w:w="1658" w:type="dxa"/>
                </w:tcPr>
                <w:p w14:paraId="37F334B7" w14:textId="77777777" w:rsidR="00247544" w:rsidRPr="007D318C" w:rsidRDefault="00247544" w:rsidP="00247544">
                  <w:pPr>
                    <w:rPr>
                      <w:sz w:val="18"/>
                      <w:szCs w:val="18"/>
                      <w:lang w:val="en-US" w:eastAsia="de-DE"/>
                    </w:rPr>
                  </w:pPr>
                  <w:r w:rsidRPr="007D318C">
                    <w:rPr>
                      <w:sz w:val="18"/>
                      <w:szCs w:val="18"/>
                      <w:lang w:val="en-US" w:eastAsia="de-DE"/>
                    </w:rPr>
                    <w:t>25.0</w:t>
                  </w:r>
                </w:p>
              </w:tc>
            </w:tr>
            <w:tr w:rsidR="00247544" w:rsidRPr="007D318C" w14:paraId="3AC398D5" w14:textId="77777777" w:rsidTr="00247544">
              <w:trPr>
                <w:trHeight w:val="538"/>
              </w:trPr>
              <w:tc>
                <w:tcPr>
                  <w:tcW w:w="1411" w:type="dxa"/>
                </w:tcPr>
                <w:p w14:paraId="3B0BD6BD" w14:textId="77777777" w:rsidR="00247544" w:rsidRPr="007D318C" w:rsidRDefault="00247544" w:rsidP="00247544">
                  <w:pPr>
                    <w:rPr>
                      <w:sz w:val="18"/>
                      <w:szCs w:val="18"/>
                      <w:lang w:val="en-US" w:eastAsia="de-DE"/>
                    </w:rPr>
                  </w:pPr>
                  <w:r w:rsidRPr="007D318C">
                    <w:rPr>
                      <w:sz w:val="18"/>
                      <w:szCs w:val="18"/>
                      <w:lang w:val="en-US" w:eastAsia="de-DE"/>
                    </w:rPr>
                    <w:t>% variation</w:t>
                  </w:r>
                </w:p>
              </w:tc>
              <w:tc>
                <w:tcPr>
                  <w:tcW w:w="1720" w:type="dxa"/>
                </w:tcPr>
                <w:p w14:paraId="5039D392" w14:textId="77777777" w:rsidR="00247544" w:rsidRPr="007D318C" w:rsidRDefault="00247544" w:rsidP="00247544">
                  <w:pPr>
                    <w:rPr>
                      <w:sz w:val="18"/>
                      <w:szCs w:val="18"/>
                      <w:lang w:val="en-US" w:eastAsia="de-DE"/>
                    </w:rPr>
                  </w:pPr>
                  <w:r w:rsidRPr="007D318C">
                    <w:rPr>
                      <w:sz w:val="18"/>
                      <w:szCs w:val="18"/>
                      <w:lang w:val="en-US" w:eastAsia="de-DE"/>
                    </w:rPr>
                    <w:t>-</w:t>
                  </w:r>
                </w:p>
              </w:tc>
              <w:tc>
                <w:tcPr>
                  <w:tcW w:w="1658" w:type="dxa"/>
                </w:tcPr>
                <w:p w14:paraId="557669BF" w14:textId="77777777" w:rsidR="00247544" w:rsidRPr="007D318C" w:rsidRDefault="00247544" w:rsidP="00247544">
                  <w:pPr>
                    <w:rPr>
                      <w:sz w:val="18"/>
                      <w:szCs w:val="18"/>
                      <w:lang w:val="en-US" w:eastAsia="de-DE"/>
                    </w:rPr>
                  </w:pPr>
                  <w:r w:rsidRPr="007D318C">
                    <w:rPr>
                      <w:sz w:val="18"/>
                      <w:szCs w:val="18"/>
                      <w:lang w:val="en-US" w:eastAsia="de-DE"/>
                    </w:rPr>
                    <w:t>0.4</w:t>
                  </w:r>
                </w:p>
              </w:tc>
            </w:tr>
            <w:tr w:rsidR="00247544" w:rsidRPr="007D318C" w14:paraId="45B81F5A" w14:textId="77777777" w:rsidTr="00247544">
              <w:trPr>
                <w:trHeight w:val="268"/>
              </w:trPr>
              <w:tc>
                <w:tcPr>
                  <w:tcW w:w="1411" w:type="dxa"/>
                </w:tcPr>
                <w:p w14:paraId="7CCAF20D" w14:textId="77777777" w:rsidR="00247544" w:rsidRPr="007D318C" w:rsidRDefault="00247544" w:rsidP="00247544">
                  <w:pPr>
                    <w:rPr>
                      <w:sz w:val="18"/>
                      <w:szCs w:val="18"/>
                      <w:lang w:val="en-US" w:eastAsia="de-DE"/>
                    </w:rPr>
                  </w:pPr>
                  <w:r w:rsidRPr="007D318C">
                    <w:rPr>
                      <w:sz w:val="18"/>
                      <w:szCs w:val="18"/>
                      <w:lang w:val="en-US" w:eastAsia="de-DE"/>
                    </w:rPr>
                    <w:t>pH at 20°C</w:t>
                  </w:r>
                </w:p>
              </w:tc>
              <w:tc>
                <w:tcPr>
                  <w:tcW w:w="1720" w:type="dxa"/>
                </w:tcPr>
                <w:p w14:paraId="10B4D24A" w14:textId="77777777" w:rsidR="00247544" w:rsidRPr="007D318C" w:rsidRDefault="00247544" w:rsidP="00247544">
                  <w:pPr>
                    <w:rPr>
                      <w:sz w:val="18"/>
                      <w:szCs w:val="18"/>
                      <w:lang w:val="en-US" w:eastAsia="de-DE"/>
                    </w:rPr>
                  </w:pPr>
                  <w:r w:rsidRPr="007D318C">
                    <w:rPr>
                      <w:sz w:val="18"/>
                      <w:szCs w:val="18"/>
                      <w:lang w:val="en-US" w:eastAsia="de-DE"/>
                    </w:rPr>
                    <w:t>6.86</w:t>
                  </w:r>
                </w:p>
              </w:tc>
              <w:tc>
                <w:tcPr>
                  <w:tcW w:w="1658" w:type="dxa"/>
                </w:tcPr>
                <w:p w14:paraId="03F41436" w14:textId="77777777" w:rsidR="00247544" w:rsidRPr="007D318C" w:rsidRDefault="00247544" w:rsidP="00247544">
                  <w:pPr>
                    <w:rPr>
                      <w:sz w:val="18"/>
                      <w:szCs w:val="18"/>
                      <w:lang w:val="en-US" w:eastAsia="de-DE"/>
                    </w:rPr>
                  </w:pPr>
                  <w:r w:rsidRPr="007D318C">
                    <w:rPr>
                      <w:sz w:val="18"/>
                      <w:szCs w:val="18"/>
                      <w:lang w:val="en-US" w:eastAsia="de-DE"/>
                    </w:rPr>
                    <w:t>6.53</w:t>
                  </w:r>
                </w:p>
              </w:tc>
            </w:tr>
            <w:tr w:rsidR="00247544" w:rsidRPr="007D318C" w14:paraId="6701D85D" w14:textId="77777777" w:rsidTr="00247544">
              <w:trPr>
                <w:trHeight w:val="538"/>
              </w:trPr>
              <w:tc>
                <w:tcPr>
                  <w:tcW w:w="1411" w:type="dxa"/>
                </w:tcPr>
                <w:p w14:paraId="4397A154" w14:textId="77777777" w:rsidR="00247544" w:rsidRPr="007D318C" w:rsidRDefault="00247544" w:rsidP="00247544">
                  <w:pPr>
                    <w:rPr>
                      <w:sz w:val="18"/>
                      <w:szCs w:val="18"/>
                      <w:lang w:val="en-US" w:eastAsia="de-DE"/>
                    </w:rPr>
                  </w:pPr>
                  <w:r w:rsidRPr="007D318C">
                    <w:rPr>
                      <w:sz w:val="18"/>
                      <w:szCs w:val="18"/>
                      <w:lang w:val="en-US" w:eastAsia="de-DE"/>
                    </w:rPr>
                    <w:t>Physical state</w:t>
                  </w:r>
                </w:p>
              </w:tc>
              <w:tc>
                <w:tcPr>
                  <w:tcW w:w="1720" w:type="dxa"/>
                </w:tcPr>
                <w:p w14:paraId="2B14E0FE" w14:textId="77777777" w:rsidR="00247544" w:rsidRPr="007D318C" w:rsidRDefault="00247544" w:rsidP="00247544">
                  <w:pPr>
                    <w:rPr>
                      <w:sz w:val="18"/>
                      <w:szCs w:val="18"/>
                      <w:lang w:val="en-US" w:eastAsia="de-DE"/>
                    </w:rPr>
                  </w:pPr>
                  <w:r w:rsidRPr="007D318C">
                    <w:rPr>
                      <w:sz w:val="18"/>
                      <w:szCs w:val="18"/>
                      <w:lang w:val="en-US" w:eastAsia="de-DE"/>
                    </w:rPr>
                    <w:t xml:space="preserve">Homogeneous liquid lightly citrus </w:t>
                  </w:r>
                </w:p>
              </w:tc>
              <w:tc>
                <w:tcPr>
                  <w:tcW w:w="1658" w:type="dxa"/>
                </w:tcPr>
                <w:p w14:paraId="5B084311" w14:textId="77777777" w:rsidR="00247544" w:rsidRPr="007D318C" w:rsidRDefault="00247544" w:rsidP="00247544">
                  <w:pPr>
                    <w:rPr>
                      <w:sz w:val="18"/>
                      <w:szCs w:val="18"/>
                      <w:lang w:val="en-US" w:eastAsia="de-DE"/>
                    </w:rPr>
                  </w:pPr>
                  <w:r w:rsidRPr="007D318C">
                    <w:rPr>
                      <w:sz w:val="18"/>
                      <w:szCs w:val="18"/>
                      <w:lang w:val="en-US" w:eastAsia="de-DE"/>
                    </w:rPr>
                    <w:t>No change</w:t>
                  </w:r>
                </w:p>
              </w:tc>
            </w:tr>
            <w:tr w:rsidR="00247544" w:rsidRPr="007D318C" w14:paraId="619F4CA5" w14:textId="77777777" w:rsidTr="00247544">
              <w:trPr>
                <w:trHeight w:val="287"/>
              </w:trPr>
              <w:tc>
                <w:tcPr>
                  <w:tcW w:w="1411" w:type="dxa"/>
                </w:tcPr>
                <w:p w14:paraId="4CD644EC" w14:textId="77777777" w:rsidR="00247544" w:rsidRPr="007D318C" w:rsidRDefault="00247544" w:rsidP="00247544">
                  <w:pPr>
                    <w:rPr>
                      <w:sz w:val="18"/>
                      <w:szCs w:val="18"/>
                      <w:lang w:val="en-US" w:eastAsia="de-DE"/>
                    </w:rPr>
                  </w:pPr>
                  <w:r w:rsidRPr="007D318C">
                    <w:rPr>
                      <w:sz w:val="18"/>
                      <w:szCs w:val="18"/>
                      <w:lang w:val="en-US" w:eastAsia="de-DE"/>
                    </w:rPr>
                    <w:t>Weight (g)</w:t>
                  </w:r>
                </w:p>
              </w:tc>
              <w:tc>
                <w:tcPr>
                  <w:tcW w:w="1720" w:type="dxa"/>
                </w:tcPr>
                <w:p w14:paraId="531EE31B" w14:textId="77777777" w:rsidR="00247544" w:rsidRPr="007D318C" w:rsidRDefault="00247544" w:rsidP="00247544">
                  <w:pPr>
                    <w:rPr>
                      <w:sz w:val="18"/>
                      <w:szCs w:val="18"/>
                      <w:lang w:val="en-US" w:eastAsia="de-DE"/>
                    </w:rPr>
                  </w:pPr>
                  <w:r w:rsidRPr="007D318C">
                    <w:rPr>
                      <w:sz w:val="18"/>
                      <w:szCs w:val="18"/>
                      <w:lang w:val="en-US" w:eastAsia="de-DE"/>
                    </w:rPr>
                    <w:t>96.21</w:t>
                  </w:r>
                </w:p>
              </w:tc>
              <w:tc>
                <w:tcPr>
                  <w:tcW w:w="1658" w:type="dxa"/>
                </w:tcPr>
                <w:p w14:paraId="62FB66B0" w14:textId="77777777" w:rsidR="00247544" w:rsidRPr="007D318C" w:rsidRDefault="00247544" w:rsidP="00247544">
                  <w:pPr>
                    <w:rPr>
                      <w:sz w:val="18"/>
                      <w:szCs w:val="18"/>
                      <w:lang w:val="en-US" w:eastAsia="de-DE"/>
                    </w:rPr>
                  </w:pPr>
                  <w:r w:rsidRPr="007D318C">
                    <w:rPr>
                      <w:sz w:val="18"/>
                      <w:szCs w:val="18"/>
                      <w:lang w:val="en-US" w:eastAsia="de-DE"/>
                    </w:rPr>
                    <w:t>92.46</w:t>
                  </w:r>
                </w:p>
              </w:tc>
            </w:tr>
            <w:tr w:rsidR="00247544" w:rsidRPr="007D318C" w14:paraId="2C1C1320" w14:textId="77777777" w:rsidTr="00247544">
              <w:trPr>
                <w:trHeight w:val="287"/>
              </w:trPr>
              <w:tc>
                <w:tcPr>
                  <w:tcW w:w="1411" w:type="dxa"/>
                </w:tcPr>
                <w:p w14:paraId="374C468F" w14:textId="77777777" w:rsidR="00247544" w:rsidRPr="007D318C" w:rsidRDefault="00247544" w:rsidP="00247544">
                  <w:pPr>
                    <w:rPr>
                      <w:sz w:val="18"/>
                      <w:szCs w:val="18"/>
                      <w:lang w:val="en-US" w:eastAsia="de-DE"/>
                    </w:rPr>
                  </w:pPr>
                  <w:r w:rsidRPr="007D318C">
                    <w:rPr>
                      <w:sz w:val="18"/>
                      <w:szCs w:val="18"/>
                      <w:lang w:val="en-US" w:eastAsia="de-DE"/>
                    </w:rPr>
                    <w:t>Microbial assay</w:t>
                  </w:r>
                </w:p>
                <w:p w14:paraId="043BB604" w14:textId="77777777" w:rsidR="00247544" w:rsidRPr="007D318C" w:rsidRDefault="00247544" w:rsidP="00247544">
                  <w:pPr>
                    <w:jc w:val="center"/>
                    <w:rPr>
                      <w:sz w:val="18"/>
                      <w:szCs w:val="18"/>
                      <w:lang w:val="en-US" w:eastAsia="de-DE"/>
                    </w:rPr>
                  </w:pPr>
                  <w:r w:rsidRPr="007D318C">
                    <w:rPr>
                      <w:sz w:val="18"/>
                      <w:szCs w:val="18"/>
                      <w:lang w:val="en-US" w:eastAsia="de-DE"/>
                    </w:rPr>
                    <w:t>TAMC</w:t>
                  </w:r>
                </w:p>
                <w:p w14:paraId="01C277AC" w14:textId="77777777" w:rsidR="00247544" w:rsidRPr="007D318C" w:rsidRDefault="00247544" w:rsidP="00247544">
                  <w:pPr>
                    <w:jc w:val="center"/>
                    <w:rPr>
                      <w:sz w:val="18"/>
                      <w:szCs w:val="18"/>
                      <w:lang w:val="en-US" w:eastAsia="de-DE"/>
                    </w:rPr>
                  </w:pPr>
                  <w:r w:rsidRPr="007D318C">
                    <w:rPr>
                      <w:sz w:val="18"/>
                      <w:szCs w:val="18"/>
                      <w:lang w:val="en-US" w:eastAsia="de-DE"/>
                    </w:rPr>
                    <w:t>TYMC</w:t>
                  </w:r>
                </w:p>
              </w:tc>
              <w:tc>
                <w:tcPr>
                  <w:tcW w:w="1720" w:type="dxa"/>
                </w:tcPr>
                <w:p w14:paraId="1C75A826" w14:textId="77777777" w:rsidR="00247544" w:rsidRPr="007D318C" w:rsidRDefault="00247544" w:rsidP="00247544">
                  <w:pPr>
                    <w:rPr>
                      <w:sz w:val="18"/>
                      <w:szCs w:val="18"/>
                      <w:lang w:val="en-US" w:eastAsia="de-DE"/>
                    </w:rPr>
                  </w:pPr>
                </w:p>
                <w:p w14:paraId="68C08927" w14:textId="77777777" w:rsidR="00247544" w:rsidRPr="007D318C" w:rsidRDefault="00247544" w:rsidP="00247544">
                  <w:pPr>
                    <w:rPr>
                      <w:sz w:val="18"/>
                      <w:szCs w:val="18"/>
                      <w:lang w:val="en-US" w:eastAsia="de-DE"/>
                    </w:rPr>
                  </w:pPr>
                </w:p>
                <w:p w14:paraId="3D5A9BB9" w14:textId="77777777" w:rsidR="00247544" w:rsidRPr="007D318C" w:rsidRDefault="00247544" w:rsidP="00247544">
                  <w:pPr>
                    <w:rPr>
                      <w:sz w:val="18"/>
                      <w:szCs w:val="18"/>
                      <w:lang w:val="en-US" w:eastAsia="de-DE"/>
                    </w:rPr>
                  </w:pPr>
                  <w:r w:rsidRPr="007D318C">
                    <w:rPr>
                      <w:sz w:val="18"/>
                      <w:szCs w:val="18"/>
                      <w:lang w:val="en-US" w:eastAsia="de-DE"/>
                    </w:rPr>
                    <w:t>&lt; 10 CFU/g</w:t>
                  </w:r>
                </w:p>
                <w:p w14:paraId="5814DA07" w14:textId="77777777" w:rsidR="00247544" w:rsidRPr="007D318C" w:rsidRDefault="00247544" w:rsidP="00247544">
                  <w:pPr>
                    <w:rPr>
                      <w:sz w:val="18"/>
                      <w:szCs w:val="18"/>
                      <w:lang w:val="en-US" w:eastAsia="de-DE"/>
                    </w:rPr>
                  </w:pPr>
                  <w:r w:rsidRPr="007D318C">
                    <w:rPr>
                      <w:sz w:val="18"/>
                      <w:szCs w:val="18"/>
                      <w:lang w:val="en-US" w:eastAsia="de-DE"/>
                    </w:rPr>
                    <w:t>&lt; 10 CFU/g</w:t>
                  </w:r>
                </w:p>
              </w:tc>
              <w:tc>
                <w:tcPr>
                  <w:tcW w:w="1658" w:type="dxa"/>
                </w:tcPr>
                <w:p w14:paraId="32FD25DF" w14:textId="77777777" w:rsidR="00247544" w:rsidRPr="007D318C" w:rsidRDefault="00247544" w:rsidP="00247544">
                  <w:pPr>
                    <w:rPr>
                      <w:sz w:val="18"/>
                      <w:szCs w:val="18"/>
                      <w:lang w:val="en-US" w:eastAsia="de-DE"/>
                    </w:rPr>
                  </w:pPr>
                </w:p>
                <w:p w14:paraId="34A2A1FF" w14:textId="77777777" w:rsidR="00247544" w:rsidRPr="007D318C" w:rsidRDefault="00247544" w:rsidP="00247544">
                  <w:pPr>
                    <w:rPr>
                      <w:sz w:val="18"/>
                      <w:szCs w:val="18"/>
                      <w:lang w:val="en-US" w:eastAsia="de-DE"/>
                    </w:rPr>
                  </w:pPr>
                </w:p>
                <w:p w14:paraId="5E2D8023" w14:textId="77777777" w:rsidR="00247544" w:rsidRPr="007D318C" w:rsidRDefault="00247544" w:rsidP="00247544">
                  <w:pPr>
                    <w:rPr>
                      <w:sz w:val="18"/>
                      <w:szCs w:val="18"/>
                      <w:lang w:val="en-US" w:eastAsia="de-DE"/>
                    </w:rPr>
                  </w:pPr>
                  <w:r w:rsidRPr="007D318C">
                    <w:rPr>
                      <w:sz w:val="18"/>
                      <w:szCs w:val="18"/>
                      <w:lang w:val="en-US" w:eastAsia="de-DE"/>
                    </w:rPr>
                    <w:t>&lt; 10 CFU/g</w:t>
                  </w:r>
                </w:p>
                <w:p w14:paraId="1299AA04" w14:textId="77777777" w:rsidR="00247544" w:rsidRPr="007D318C" w:rsidRDefault="00247544" w:rsidP="00247544">
                  <w:pPr>
                    <w:rPr>
                      <w:sz w:val="18"/>
                      <w:szCs w:val="18"/>
                      <w:lang w:val="en-US" w:eastAsia="de-DE"/>
                    </w:rPr>
                  </w:pPr>
                  <w:r w:rsidRPr="007D318C">
                    <w:rPr>
                      <w:sz w:val="18"/>
                      <w:szCs w:val="18"/>
                      <w:lang w:val="en-US" w:eastAsia="de-DE"/>
                    </w:rPr>
                    <w:t>&lt; 10 CFU/g</w:t>
                  </w:r>
                </w:p>
              </w:tc>
            </w:tr>
          </w:tbl>
          <w:p w14:paraId="4C168AE4" w14:textId="77777777" w:rsidR="007D318C" w:rsidRPr="007D318C" w:rsidRDefault="007D318C" w:rsidP="007D318C">
            <w:pPr>
              <w:rPr>
                <w:sz w:val="18"/>
                <w:szCs w:val="18"/>
                <w:lang w:val="en-US" w:eastAsia="de-DE"/>
              </w:rPr>
            </w:pPr>
          </w:p>
        </w:tc>
        <w:tc>
          <w:tcPr>
            <w:tcW w:w="649" w:type="pct"/>
          </w:tcPr>
          <w:p w14:paraId="17DB259F"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D3F019A" w14:textId="77777777" w:rsidR="007D318C" w:rsidRPr="007D318C" w:rsidRDefault="007D318C" w:rsidP="007D318C">
            <w:pPr>
              <w:rPr>
                <w:sz w:val="18"/>
                <w:szCs w:val="18"/>
                <w:lang w:val="en-US" w:eastAsia="de-DE"/>
              </w:rPr>
            </w:pPr>
            <w:r w:rsidRPr="007D318C">
              <w:rPr>
                <w:sz w:val="18"/>
                <w:szCs w:val="18"/>
                <w:lang w:val="en-US" w:eastAsia="de-DE"/>
              </w:rPr>
              <w:t>The preparation is stable 4 weeks at 50°C.</w:t>
            </w:r>
          </w:p>
          <w:p w14:paraId="052D5DAC" w14:textId="77777777" w:rsidR="007D318C" w:rsidRPr="007D318C" w:rsidRDefault="007D318C" w:rsidP="007D318C">
            <w:pPr>
              <w:rPr>
                <w:sz w:val="18"/>
                <w:szCs w:val="18"/>
                <w:lang w:val="en-US" w:eastAsia="de-DE"/>
              </w:rPr>
            </w:pPr>
          </w:p>
        </w:tc>
        <w:tc>
          <w:tcPr>
            <w:tcW w:w="647" w:type="pct"/>
          </w:tcPr>
          <w:p w14:paraId="386F321A" w14:textId="77777777" w:rsidR="007D318C" w:rsidRPr="007D318C" w:rsidRDefault="007D318C" w:rsidP="007D318C">
            <w:pPr>
              <w:rPr>
                <w:sz w:val="18"/>
                <w:szCs w:val="18"/>
              </w:rPr>
            </w:pPr>
            <w:r w:rsidRPr="007D318C">
              <w:rPr>
                <w:sz w:val="18"/>
                <w:szCs w:val="18"/>
              </w:rPr>
              <w:t>Dall’Acqua (2015), study n° 37101</w:t>
            </w:r>
          </w:p>
          <w:p w14:paraId="1CE1E624" w14:textId="77777777" w:rsidR="007D318C" w:rsidRPr="007D318C" w:rsidRDefault="007D318C" w:rsidP="007D318C">
            <w:pPr>
              <w:rPr>
                <w:sz w:val="18"/>
                <w:szCs w:val="18"/>
                <w:lang w:val="en-US" w:eastAsia="de-DE"/>
              </w:rPr>
            </w:pPr>
            <w:r w:rsidRPr="007D318C">
              <w:rPr>
                <w:sz w:val="18"/>
                <w:szCs w:val="18"/>
              </w:rPr>
              <w:t>Dall’Acqua (2015), study n°15.024892.0004</w:t>
            </w:r>
          </w:p>
        </w:tc>
      </w:tr>
      <w:tr w:rsidR="007D318C" w:rsidRPr="007D318C" w14:paraId="6A503E8F" w14:textId="77777777" w:rsidTr="00247544">
        <w:trPr>
          <w:trHeight w:val="3765"/>
        </w:trPr>
        <w:tc>
          <w:tcPr>
            <w:tcW w:w="709" w:type="pct"/>
          </w:tcPr>
          <w:p w14:paraId="2F593CC9" w14:textId="77777777" w:rsidR="007D318C" w:rsidRPr="007D318C" w:rsidRDefault="007D318C" w:rsidP="007D318C">
            <w:pPr>
              <w:rPr>
                <w:sz w:val="18"/>
                <w:szCs w:val="18"/>
                <w:lang w:eastAsia="de-DE"/>
              </w:rPr>
            </w:pPr>
            <w:r w:rsidRPr="007D318C">
              <w:rPr>
                <w:sz w:val="18"/>
                <w:szCs w:val="18"/>
                <w:lang w:eastAsia="de-DE"/>
              </w:rPr>
              <w:lastRenderedPageBreak/>
              <w:t xml:space="preserve">Storage stability test – </w:t>
            </w:r>
            <w:r w:rsidRPr="007D318C">
              <w:rPr>
                <w:b/>
                <w:sz w:val="18"/>
                <w:szCs w:val="18"/>
                <w:lang w:eastAsia="de-DE"/>
              </w:rPr>
              <w:t>long term storage at ambient temperature</w:t>
            </w:r>
          </w:p>
        </w:tc>
        <w:tc>
          <w:tcPr>
            <w:tcW w:w="736" w:type="pct"/>
          </w:tcPr>
          <w:p w14:paraId="0D7DA983" w14:textId="77777777" w:rsidR="007D318C" w:rsidRPr="005D5385" w:rsidRDefault="007D318C" w:rsidP="007D318C">
            <w:pPr>
              <w:rPr>
                <w:sz w:val="18"/>
                <w:szCs w:val="18"/>
                <w:lang w:val="en-US" w:eastAsia="de-DE"/>
              </w:rPr>
            </w:pPr>
            <w:r w:rsidRPr="005D5385">
              <w:rPr>
                <w:sz w:val="18"/>
                <w:szCs w:val="18"/>
                <w:lang w:val="en-US" w:eastAsia="de-DE"/>
              </w:rPr>
              <w:t>Validated method of quantification of IR3535 (37093)</w:t>
            </w:r>
          </w:p>
          <w:p w14:paraId="28DCCCCD" w14:textId="77777777" w:rsidR="007D318C" w:rsidRPr="005D5385" w:rsidRDefault="007D318C" w:rsidP="007D318C">
            <w:pPr>
              <w:rPr>
                <w:sz w:val="18"/>
                <w:szCs w:val="18"/>
                <w:lang w:val="en-US" w:eastAsia="de-DE"/>
              </w:rPr>
            </w:pPr>
          </w:p>
        </w:tc>
        <w:tc>
          <w:tcPr>
            <w:tcW w:w="630" w:type="pct"/>
          </w:tcPr>
          <w:p w14:paraId="39A98F84" w14:textId="77777777" w:rsidR="007D318C" w:rsidRPr="005D5385" w:rsidRDefault="007D318C" w:rsidP="007D318C">
            <w:pPr>
              <w:rPr>
                <w:iCs/>
                <w:sz w:val="18"/>
                <w:szCs w:val="18"/>
                <w:lang w:val="fr-FR" w:eastAsia="en-US"/>
              </w:rPr>
            </w:pPr>
            <w:r w:rsidRPr="005D5385">
              <w:rPr>
                <w:iCs/>
                <w:sz w:val="18"/>
                <w:szCs w:val="18"/>
                <w:lang w:val="fr-FR" w:eastAsia="en-US"/>
              </w:rPr>
              <w:t xml:space="preserve">CINQ SUR CINQ ZONES TEMEPREES </w:t>
            </w:r>
          </w:p>
          <w:p w14:paraId="38F399E3" w14:textId="77777777" w:rsidR="007D318C" w:rsidRPr="005D5385" w:rsidRDefault="007D318C" w:rsidP="007D318C">
            <w:pPr>
              <w:rPr>
                <w:iCs/>
                <w:sz w:val="18"/>
                <w:szCs w:val="18"/>
                <w:lang w:val="fr-FR" w:eastAsia="en-US"/>
              </w:rPr>
            </w:pPr>
          </w:p>
          <w:p w14:paraId="7463789F" w14:textId="77777777" w:rsidR="007D318C" w:rsidRPr="005D5385" w:rsidRDefault="007D318C" w:rsidP="007D318C">
            <w:pPr>
              <w:rPr>
                <w:iCs/>
                <w:sz w:val="18"/>
                <w:szCs w:val="18"/>
                <w:lang w:val="fr-FR" w:eastAsia="en-US"/>
              </w:rPr>
            </w:pPr>
            <w:r w:rsidRPr="005D5385">
              <w:rPr>
                <w:iCs/>
                <w:sz w:val="18"/>
                <w:szCs w:val="18"/>
                <w:lang w:val="fr-FR" w:eastAsia="en-US"/>
              </w:rPr>
              <w:t>Batch: FC021</w:t>
            </w:r>
          </w:p>
          <w:p w14:paraId="27175FD4" w14:textId="77777777" w:rsidR="007D318C" w:rsidRPr="005D5385" w:rsidRDefault="007D318C" w:rsidP="007D318C">
            <w:pPr>
              <w:rPr>
                <w:iCs/>
                <w:sz w:val="18"/>
                <w:szCs w:val="18"/>
                <w:lang w:val="fr-FR" w:eastAsia="en-US"/>
              </w:rPr>
            </w:pPr>
          </w:p>
          <w:p w14:paraId="46C4096E" w14:textId="77777777" w:rsidR="007D318C" w:rsidRPr="005D5385" w:rsidRDefault="007D318C" w:rsidP="007D318C">
            <w:pPr>
              <w:rPr>
                <w:iCs/>
                <w:sz w:val="18"/>
                <w:szCs w:val="18"/>
                <w:lang w:eastAsia="en-US"/>
              </w:rPr>
            </w:pPr>
            <w:r w:rsidRPr="005D5385">
              <w:rPr>
                <w:iCs/>
                <w:sz w:val="18"/>
                <w:szCs w:val="18"/>
                <w:lang w:eastAsia="en-US"/>
              </w:rPr>
              <w:t>Bottle 75 mL HDPE (commercial packaging)</w:t>
            </w:r>
          </w:p>
        </w:tc>
        <w:tc>
          <w:tcPr>
            <w:tcW w:w="1629" w:type="pct"/>
          </w:tcPr>
          <w:tbl>
            <w:tblPr>
              <w:tblStyle w:val="Grilledutableau"/>
              <w:tblW w:w="4788" w:type="dxa"/>
              <w:tblLayout w:type="fixed"/>
              <w:tblLook w:val="04A0" w:firstRow="1" w:lastRow="0" w:firstColumn="1" w:lastColumn="0" w:noHBand="0" w:noVBand="1"/>
            </w:tblPr>
            <w:tblGrid>
              <w:gridCol w:w="957"/>
              <w:gridCol w:w="957"/>
              <w:gridCol w:w="958"/>
              <w:gridCol w:w="958"/>
              <w:gridCol w:w="958"/>
            </w:tblGrid>
            <w:tr w:rsidR="007D318C" w:rsidRPr="005D5385" w14:paraId="4ED97426" w14:textId="77777777" w:rsidTr="00247544">
              <w:trPr>
                <w:trHeight w:val="489"/>
              </w:trPr>
              <w:tc>
                <w:tcPr>
                  <w:tcW w:w="957" w:type="dxa"/>
                </w:tcPr>
                <w:p w14:paraId="69AA8A63" w14:textId="77777777" w:rsidR="007D318C" w:rsidRPr="005D5385" w:rsidRDefault="007D318C" w:rsidP="00C346B1">
                  <w:pPr>
                    <w:framePr w:hSpace="141" w:wrap="around" w:vAnchor="text" w:hAnchor="text" w:xAlign="center" w:y="1"/>
                    <w:suppressOverlap/>
                    <w:rPr>
                      <w:sz w:val="18"/>
                      <w:szCs w:val="18"/>
                      <w:lang w:val="en-US" w:eastAsia="de-DE"/>
                    </w:rPr>
                  </w:pPr>
                </w:p>
              </w:tc>
              <w:tc>
                <w:tcPr>
                  <w:tcW w:w="957" w:type="dxa"/>
                </w:tcPr>
                <w:p w14:paraId="4E8BF877"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T0</w:t>
                  </w:r>
                </w:p>
              </w:tc>
              <w:tc>
                <w:tcPr>
                  <w:tcW w:w="958" w:type="dxa"/>
                </w:tcPr>
                <w:p w14:paraId="6AC7DAC6"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T3 months at RT</w:t>
                  </w:r>
                </w:p>
              </w:tc>
              <w:tc>
                <w:tcPr>
                  <w:tcW w:w="958" w:type="dxa"/>
                </w:tcPr>
                <w:p w14:paraId="1020CD34"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T6 months at RT</w:t>
                  </w:r>
                </w:p>
              </w:tc>
              <w:tc>
                <w:tcPr>
                  <w:tcW w:w="958" w:type="dxa"/>
                </w:tcPr>
                <w:p w14:paraId="556CED53"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T9 months at RT</w:t>
                  </w:r>
                </w:p>
              </w:tc>
            </w:tr>
            <w:tr w:rsidR="007D318C" w:rsidRPr="005D5385" w14:paraId="6F01F66B" w14:textId="77777777" w:rsidTr="00247544">
              <w:trPr>
                <w:trHeight w:val="489"/>
              </w:trPr>
              <w:tc>
                <w:tcPr>
                  <w:tcW w:w="957" w:type="dxa"/>
                </w:tcPr>
                <w:p w14:paraId="0749BE55"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AS content</w:t>
                  </w:r>
                </w:p>
              </w:tc>
              <w:tc>
                <w:tcPr>
                  <w:tcW w:w="957" w:type="dxa"/>
                </w:tcPr>
                <w:p w14:paraId="33178544"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en-US" w:eastAsia="de-DE"/>
                    </w:rPr>
                    <w:t>25.6</w:t>
                  </w:r>
                </w:p>
              </w:tc>
              <w:tc>
                <w:tcPr>
                  <w:tcW w:w="958" w:type="dxa"/>
                </w:tcPr>
                <w:p w14:paraId="286058FF"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25.7</w:t>
                  </w:r>
                </w:p>
              </w:tc>
              <w:tc>
                <w:tcPr>
                  <w:tcW w:w="958" w:type="dxa"/>
                </w:tcPr>
                <w:p w14:paraId="1342F991"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23.6</w:t>
                  </w:r>
                </w:p>
              </w:tc>
              <w:tc>
                <w:tcPr>
                  <w:tcW w:w="958" w:type="dxa"/>
                </w:tcPr>
                <w:p w14:paraId="0B6CFBBB"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25.3</w:t>
                  </w:r>
                </w:p>
              </w:tc>
            </w:tr>
            <w:tr w:rsidR="007D318C" w:rsidRPr="005D5385" w14:paraId="692E3EC0" w14:textId="77777777" w:rsidTr="00247544">
              <w:trPr>
                <w:trHeight w:val="338"/>
              </w:trPr>
              <w:tc>
                <w:tcPr>
                  <w:tcW w:w="957" w:type="dxa"/>
                </w:tcPr>
                <w:p w14:paraId="39575DA2"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 variation</w:t>
                  </w:r>
                </w:p>
              </w:tc>
              <w:tc>
                <w:tcPr>
                  <w:tcW w:w="957" w:type="dxa"/>
                </w:tcPr>
                <w:p w14:paraId="67AFE5F1"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w:t>
                  </w:r>
                </w:p>
              </w:tc>
              <w:tc>
                <w:tcPr>
                  <w:tcW w:w="958" w:type="dxa"/>
                </w:tcPr>
                <w:p w14:paraId="62154370"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0.3</w:t>
                  </w:r>
                </w:p>
              </w:tc>
              <w:tc>
                <w:tcPr>
                  <w:tcW w:w="958" w:type="dxa"/>
                </w:tcPr>
                <w:p w14:paraId="64C90750"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-7.9</w:t>
                  </w:r>
                </w:p>
              </w:tc>
              <w:tc>
                <w:tcPr>
                  <w:tcW w:w="958" w:type="dxa"/>
                </w:tcPr>
                <w:p w14:paraId="0F2A69EC"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-1.2</w:t>
                  </w:r>
                </w:p>
              </w:tc>
            </w:tr>
            <w:tr w:rsidR="007D318C" w:rsidRPr="005D5385" w14:paraId="7EADC520" w14:textId="77777777" w:rsidTr="00247544">
              <w:trPr>
                <w:trHeight w:val="401"/>
              </w:trPr>
              <w:tc>
                <w:tcPr>
                  <w:tcW w:w="957" w:type="dxa"/>
                </w:tcPr>
                <w:p w14:paraId="2E2A388C"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pH at 20°C</w:t>
                  </w:r>
                </w:p>
              </w:tc>
              <w:tc>
                <w:tcPr>
                  <w:tcW w:w="957" w:type="dxa"/>
                </w:tcPr>
                <w:p w14:paraId="24C822CF"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6.56</w:t>
                  </w:r>
                </w:p>
              </w:tc>
              <w:tc>
                <w:tcPr>
                  <w:tcW w:w="958" w:type="dxa"/>
                </w:tcPr>
                <w:p w14:paraId="2CEC31C6"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6.5</w:t>
                  </w:r>
                </w:p>
              </w:tc>
              <w:tc>
                <w:tcPr>
                  <w:tcW w:w="958" w:type="dxa"/>
                </w:tcPr>
                <w:p w14:paraId="7C3E32D9"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6.3</w:t>
                  </w:r>
                </w:p>
              </w:tc>
              <w:tc>
                <w:tcPr>
                  <w:tcW w:w="958" w:type="dxa"/>
                </w:tcPr>
                <w:p w14:paraId="79319854"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6.1</w:t>
                  </w:r>
                </w:p>
              </w:tc>
            </w:tr>
            <w:tr w:rsidR="007D318C" w:rsidRPr="005D5385" w14:paraId="104D0EED" w14:textId="77777777" w:rsidTr="00247544">
              <w:trPr>
                <w:trHeight w:val="870"/>
              </w:trPr>
              <w:tc>
                <w:tcPr>
                  <w:tcW w:w="957" w:type="dxa"/>
                </w:tcPr>
                <w:p w14:paraId="6B704B24"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Physical state</w:t>
                  </w:r>
                </w:p>
              </w:tc>
              <w:tc>
                <w:tcPr>
                  <w:tcW w:w="957" w:type="dxa"/>
                </w:tcPr>
                <w:p w14:paraId="4DFFA148"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 xml:space="preserve">Homogeneous liquid lightly citrus </w:t>
                  </w:r>
                </w:p>
              </w:tc>
              <w:tc>
                <w:tcPr>
                  <w:tcW w:w="958" w:type="dxa"/>
                </w:tcPr>
                <w:p w14:paraId="62DB3513"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0E9005A7"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463592C9"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No change</w:t>
                  </w:r>
                </w:p>
              </w:tc>
            </w:tr>
            <w:tr w:rsidR="007D318C" w:rsidRPr="005D5385" w14:paraId="109C8902" w14:textId="77777777" w:rsidTr="00247544">
              <w:trPr>
                <w:trHeight w:val="279"/>
              </w:trPr>
              <w:tc>
                <w:tcPr>
                  <w:tcW w:w="957" w:type="dxa"/>
                </w:tcPr>
                <w:p w14:paraId="77424EC5"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Weight (g)</w:t>
                  </w:r>
                </w:p>
              </w:tc>
              <w:tc>
                <w:tcPr>
                  <w:tcW w:w="957" w:type="dxa"/>
                </w:tcPr>
                <w:p w14:paraId="45D4D001"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95.45</w:t>
                  </w:r>
                </w:p>
              </w:tc>
              <w:tc>
                <w:tcPr>
                  <w:tcW w:w="958" w:type="dxa"/>
                </w:tcPr>
                <w:p w14:paraId="103C9AB2"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95.38</w:t>
                  </w:r>
                </w:p>
              </w:tc>
              <w:tc>
                <w:tcPr>
                  <w:tcW w:w="958" w:type="dxa"/>
                </w:tcPr>
                <w:p w14:paraId="00075A76"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95.34</w:t>
                  </w:r>
                </w:p>
              </w:tc>
              <w:tc>
                <w:tcPr>
                  <w:tcW w:w="958" w:type="dxa"/>
                </w:tcPr>
                <w:p w14:paraId="35261265"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95.28</w:t>
                  </w:r>
                </w:p>
              </w:tc>
            </w:tr>
            <w:tr w:rsidR="007D318C" w:rsidRPr="005D5385" w14:paraId="049A4C81" w14:textId="77777777" w:rsidTr="00247544">
              <w:trPr>
                <w:trHeight w:val="245"/>
              </w:trPr>
              <w:tc>
                <w:tcPr>
                  <w:tcW w:w="957" w:type="dxa"/>
                </w:tcPr>
                <w:p w14:paraId="6040CA72"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µbial assay</w:t>
                  </w:r>
                </w:p>
                <w:p w14:paraId="30A36483" w14:textId="77777777" w:rsidR="007D318C" w:rsidRPr="005D5385" w:rsidRDefault="007D318C" w:rsidP="00C346B1">
                  <w:pPr>
                    <w:framePr w:hSpace="141" w:wrap="around" w:vAnchor="text" w:hAnchor="text" w:xAlign="center" w:y="1"/>
                    <w:suppressOverlap/>
                    <w:jc w:val="center"/>
                    <w:rPr>
                      <w:sz w:val="18"/>
                      <w:szCs w:val="18"/>
                      <w:lang w:val="fr-FR" w:eastAsia="de-DE"/>
                    </w:rPr>
                  </w:pPr>
                  <w:r w:rsidRPr="005D5385">
                    <w:rPr>
                      <w:sz w:val="18"/>
                      <w:szCs w:val="18"/>
                      <w:lang w:val="fr-FR" w:eastAsia="de-DE"/>
                    </w:rPr>
                    <w:t>TAMC</w:t>
                  </w:r>
                </w:p>
                <w:p w14:paraId="0753BB0D" w14:textId="77777777" w:rsidR="007D318C" w:rsidRPr="005D5385" w:rsidRDefault="007D318C" w:rsidP="00C346B1">
                  <w:pPr>
                    <w:framePr w:hSpace="141" w:wrap="around" w:vAnchor="text" w:hAnchor="text" w:xAlign="center" w:y="1"/>
                    <w:suppressOverlap/>
                    <w:jc w:val="center"/>
                    <w:rPr>
                      <w:sz w:val="18"/>
                      <w:szCs w:val="18"/>
                      <w:lang w:val="fr-FR" w:eastAsia="de-DE"/>
                    </w:rPr>
                  </w:pPr>
                  <w:r w:rsidRPr="005D5385">
                    <w:rPr>
                      <w:sz w:val="18"/>
                      <w:szCs w:val="18"/>
                      <w:lang w:val="fr-FR" w:eastAsia="de-DE"/>
                    </w:rPr>
                    <w:t>TYMC</w:t>
                  </w:r>
                </w:p>
              </w:tc>
              <w:tc>
                <w:tcPr>
                  <w:tcW w:w="957" w:type="dxa"/>
                </w:tcPr>
                <w:p w14:paraId="323BA3D0" w14:textId="77777777" w:rsidR="007D318C" w:rsidRPr="005D5385" w:rsidRDefault="007D318C" w:rsidP="00C346B1">
                  <w:pPr>
                    <w:framePr w:hSpace="141" w:wrap="around" w:vAnchor="text" w:hAnchor="text" w:xAlign="center" w:y="1"/>
                    <w:suppressOverlap/>
                    <w:rPr>
                      <w:sz w:val="18"/>
                      <w:szCs w:val="18"/>
                      <w:lang w:val="fr-FR" w:eastAsia="de-DE"/>
                    </w:rPr>
                  </w:pPr>
                </w:p>
                <w:p w14:paraId="35081DFB"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13730199"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3E111523" w14:textId="77777777" w:rsidR="007D318C" w:rsidRPr="005D5385" w:rsidRDefault="007D318C" w:rsidP="00C346B1">
                  <w:pPr>
                    <w:framePr w:hSpace="141" w:wrap="around" w:vAnchor="text" w:hAnchor="text" w:xAlign="center" w:y="1"/>
                    <w:suppressOverlap/>
                    <w:rPr>
                      <w:sz w:val="18"/>
                      <w:szCs w:val="18"/>
                      <w:lang w:val="fr-FR" w:eastAsia="de-DE"/>
                    </w:rPr>
                  </w:pPr>
                </w:p>
                <w:p w14:paraId="3064AF4A"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21A57FFA"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652B6858" w14:textId="77777777" w:rsidR="007D318C" w:rsidRPr="005D5385" w:rsidRDefault="007D318C" w:rsidP="00C346B1">
                  <w:pPr>
                    <w:framePr w:hSpace="141" w:wrap="around" w:vAnchor="text" w:hAnchor="text" w:xAlign="center" w:y="1"/>
                    <w:suppressOverlap/>
                    <w:rPr>
                      <w:sz w:val="18"/>
                      <w:szCs w:val="18"/>
                      <w:lang w:val="fr-FR" w:eastAsia="de-DE"/>
                    </w:rPr>
                  </w:pPr>
                </w:p>
                <w:p w14:paraId="4D4EDF98"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65E4AC13"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10AA3749" w14:textId="77777777" w:rsidR="007D318C" w:rsidRPr="005D5385" w:rsidRDefault="007D318C" w:rsidP="00C346B1">
                  <w:pPr>
                    <w:framePr w:hSpace="141" w:wrap="around" w:vAnchor="text" w:hAnchor="text" w:xAlign="center" w:y="1"/>
                    <w:suppressOverlap/>
                    <w:rPr>
                      <w:sz w:val="18"/>
                      <w:szCs w:val="18"/>
                      <w:lang w:val="fr-FR" w:eastAsia="de-DE"/>
                    </w:rPr>
                  </w:pPr>
                </w:p>
                <w:p w14:paraId="6D17B1F3"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4112AD97" w14:textId="77777777" w:rsidR="007D318C" w:rsidRPr="005D5385" w:rsidRDefault="007D318C" w:rsidP="00C346B1">
                  <w:pPr>
                    <w:framePr w:hSpace="141" w:wrap="around" w:vAnchor="text" w:hAnchor="text" w:xAlign="center" w:y="1"/>
                    <w:suppressOverlap/>
                    <w:rPr>
                      <w:sz w:val="18"/>
                      <w:szCs w:val="18"/>
                      <w:lang w:val="fr-FR" w:eastAsia="de-DE"/>
                    </w:rPr>
                  </w:pPr>
                  <w:r w:rsidRPr="005D5385">
                    <w:rPr>
                      <w:sz w:val="18"/>
                      <w:szCs w:val="18"/>
                      <w:lang w:val="fr-FR" w:eastAsia="de-DE"/>
                    </w:rPr>
                    <w:t>&lt; 10 CFU/g</w:t>
                  </w:r>
                </w:p>
              </w:tc>
            </w:tr>
          </w:tbl>
          <w:p w14:paraId="2E75B1C1" w14:textId="77777777" w:rsidR="007D318C" w:rsidRPr="005D5385" w:rsidRDefault="007D318C" w:rsidP="007D318C">
            <w:pPr>
              <w:rPr>
                <w:sz w:val="18"/>
                <w:szCs w:val="18"/>
                <w:lang w:eastAsia="de-DE"/>
              </w:rPr>
            </w:pPr>
          </w:p>
        </w:tc>
        <w:tc>
          <w:tcPr>
            <w:tcW w:w="649" w:type="pct"/>
            <w:shd w:val="clear" w:color="auto" w:fill="auto"/>
          </w:tcPr>
          <w:p w14:paraId="7430F820" w14:textId="77777777" w:rsidR="007D318C" w:rsidRPr="005D5385" w:rsidRDefault="007D318C" w:rsidP="007D318C">
            <w:pPr>
              <w:rPr>
                <w:sz w:val="18"/>
                <w:szCs w:val="18"/>
                <w:lang w:val="en-US" w:eastAsia="de-DE"/>
              </w:rPr>
            </w:pPr>
            <w:r w:rsidRPr="005D5385">
              <w:rPr>
                <w:sz w:val="18"/>
                <w:szCs w:val="18"/>
                <w:lang w:val="en-US" w:eastAsia="de-DE"/>
              </w:rPr>
              <w:t>The study of long term storage in commercial packaging should be provided within two years.</w:t>
            </w:r>
          </w:p>
          <w:p w14:paraId="15ABDA9D" w14:textId="77777777" w:rsidR="007D318C" w:rsidRPr="005D5385" w:rsidRDefault="007D318C" w:rsidP="007D318C">
            <w:pPr>
              <w:rPr>
                <w:sz w:val="18"/>
                <w:szCs w:val="18"/>
                <w:lang w:val="en-US" w:eastAsia="de-DE"/>
              </w:rPr>
            </w:pPr>
          </w:p>
        </w:tc>
        <w:tc>
          <w:tcPr>
            <w:tcW w:w="647" w:type="pct"/>
          </w:tcPr>
          <w:p w14:paraId="7CEE7D97" w14:textId="77777777" w:rsidR="007D318C" w:rsidRPr="005D5385" w:rsidRDefault="007D318C" w:rsidP="007D318C">
            <w:pPr>
              <w:rPr>
                <w:sz w:val="18"/>
                <w:szCs w:val="18"/>
                <w:lang w:val="fr-FR" w:eastAsia="de-DE"/>
              </w:rPr>
            </w:pPr>
            <w:r w:rsidRPr="005D5385">
              <w:rPr>
                <w:sz w:val="18"/>
                <w:szCs w:val="18"/>
                <w:lang w:val="fr-FR" w:eastAsia="de-DE"/>
              </w:rPr>
              <w:t>Laboratoire Merieux (2015)</w:t>
            </w:r>
          </w:p>
          <w:p w14:paraId="645511C6" w14:textId="77777777" w:rsidR="007D318C" w:rsidRPr="005D5385" w:rsidRDefault="007D318C" w:rsidP="007D318C">
            <w:pPr>
              <w:rPr>
                <w:sz w:val="18"/>
                <w:szCs w:val="18"/>
                <w:lang w:val="fr-FR" w:eastAsia="de-DE"/>
              </w:rPr>
            </w:pPr>
            <w:r w:rsidRPr="005D5385">
              <w:rPr>
                <w:sz w:val="18"/>
                <w:szCs w:val="18"/>
                <w:lang w:val="fr-FR" w:eastAsia="de-DE"/>
              </w:rPr>
              <w:t>Test report 200040703</w:t>
            </w:r>
          </w:p>
          <w:p w14:paraId="2E97C5F4" w14:textId="77777777" w:rsidR="007D318C" w:rsidRPr="005D5385" w:rsidRDefault="007D318C" w:rsidP="007D318C">
            <w:pPr>
              <w:rPr>
                <w:sz w:val="18"/>
                <w:szCs w:val="18"/>
                <w:lang w:val="fr-FR" w:eastAsia="de-DE"/>
              </w:rPr>
            </w:pPr>
            <w:r w:rsidRPr="005D5385">
              <w:rPr>
                <w:sz w:val="18"/>
                <w:szCs w:val="18"/>
                <w:lang w:val="fr-FR" w:eastAsia="de-DE"/>
              </w:rPr>
              <w:t>200043295</w:t>
            </w:r>
          </w:p>
          <w:p w14:paraId="0F91E022" w14:textId="77777777" w:rsidR="007D318C" w:rsidRPr="005D5385" w:rsidRDefault="007D318C" w:rsidP="007D318C">
            <w:pPr>
              <w:rPr>
                <w:sz w:val="18"/>
                <w:szCs w:val="18"/>
                <w:lang w:val="fr-FR" w:eastAsia="de-DE"/>
              </w:rPr>
            </w:pPr>
            <w:r w:rsidRPr="005D5385">
              <w:rPr>
                <w:sz w:val="18"/>
                <w:szCs w:val="18"/>
                <w:lang w:val="fr-FR" w:eastAsia="de-DE"/>
              </w:rPr>
              <w:t>200046436</w:t>
            </w:r>
          </w:p>
        </w:tc>
      </w:tr>
      <w:tr w:rsidR="00FA58ED" w:rsidRPr="00C346B1" w14:paraId="3BDD53D0" w14:textId="77777777" w:rsidTr="00247544">
        <w:trPr>
          <w:trHeight w:val="3765"/>
        </w:trPr>
        <w:tc>
          <w:tcPr>
            <w:tcW w:w="709" w:type="pct"/>
          </w:tcPr>
          <w:p w14:paraId="02BEEA1C" w14:textId="77777777" w:rsidR="00FA58ED" w:rsidRPr="007D318C" w:rsidRDefault="00FA58ED" w:rsidP="00FA58ED">
            <w:pPr>
              <w:rPr>
                <w:sz w:val="18"/>
                <w:szCs w:val="18"/>
                <w:lang w:eastAsia="de-DE"/>
              </w:rPr>
            </w:pPr>
          </w:p>
        </w:tc>
        <w:tc>
          <w:tcPr>
            <w:tcW w:w="736" w:type="pct"/>
          </w:tcPr>
          <w:p w14:paraId="7127F55B" w14:textId="07623723"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30" w:type="pct"/>
          </w:tcPr>
          <w:p w14:paraId="5DE9EBC4" w14:textId="77777777" w:rsidR="00FA58ED" w:rsidRPr="005D5385" w:rsidRDefault="00FA58ED" w:rsidP="00FA58ED">
            <w:pPr>
              <w:rPr>
                <w:iCs/>
                <w:sz w:val="18"/>
                <w:szCs w:val="18"/>
                <w:lang w:val="fr-FR" w:eastAsia="en-US"/>
              </w:rPr>
            </w:pPr>
            <w:r w:rsidRPr="005D5385">
              <w:rPr>
                <w:iCs/>
                <w:sz w:val="18"/>
                <w:szCs w:val="18"/>
                <w:lang w:val="fr-FR" w:eastAsia="en-US"/>
              </w:rPr>
              <w:t>Bottle 75 mL HDPE</w:t>
            </w:r>
          </w:p>
          <w:p w14:paraId="7206A4ED" w14:textId="77777777" w:rsidR="00FA58ED" w:rsidRPr="005D5385" w:rsidRDefault="00FA58ED" w:rsidP="00FA58ED">
            <w:pPr>
              <w:rPr>
                <w:iCs/>
                <w:sz w:val="18"/>
                <w:szCs w:val="18"/>
                <w:lang w:val="fr-FR" w:eastAsia="en-US"/>
              </w:rPr>
            </w:pPr>
          </w:p>
          <w:p w14:paraId="03F2196E"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ZONES TEMEPREES </w:t>
            </w:r>
          </w:p>
          <w:p w14:paraId="79C631DA" w14:textId="77777777" w:rsidR="00FA58ED" w:rsidRPr="005D5385" w:rsidRDefault="00FA58ED" w:rsidP="00FA58ED">
            <w:pPr>
              <w:rPr>
                <w:iCs/>
                <w:sz w:val="18"/>
                <w:szCs w:val="18"/>
                <w:lang w:val="fr-FR" w:eastAsia="en-US"/>
              </w:rPr>
            </w:pPr>
          </w:p>
          <w:p w14:paraId="43736E6F" w14:textId="77777777" w:rsidR="00FA58ED" w:rsidRPr="005D5385" w:rsidRDefault="00FA58ED" w:rsidP="00FA58ED">
            <w:pPr>
              <w:rPr>
                <w:iCs/>
                <w:sz w:val="18"/>
                <w:szCs w:val="18"/>
                <w:lang w:eastAsia="en-US"/>
              </w:rPr>
            </w:pPr>
            <w:r w:rsidRPr="005D5385">
              <w:rPr>
                <w:iCs/>
                <w:sz w:val="18"/>
                <w:szCs w:val="18"/>
                <w:lang w:eastAsia="en-US"/>
              </w:rPr>
              <w:t>Batch: FC001</w:t>
            </w:r>
          </w:p>
          <w:p w14:paraId="3E606414" w14:textId="77777777" w:rsidR="00FA58ED" w:rsidRPr="005D5385" w:rsidRDefault="00FA58ED" w:rsidP="00FA58ED">
            <w:pPr>
              <w:rPr>
                <w:iCs/>
                <w:sz w:val="18"/>
                <w:szCs w:val="18"/>
                <w:lang w:eastAsia="en-US"/>
              </w:rPr>
            </w:pPr>
          </w:p>
          <w:p w14:paraId="24FCA550" w14:textId="12EC1F3F" w:rsidR="00FA58ED" w:rsidRPr="005D5385" w:rsidRDefault="00FA58ED" w:rsidP="00FA58ED">
            <w:pPr>
              <w:rPr>
                <w:iCs/>
                <w:sz w:val="18"/>
                <w:szCs w:val="18"/>
                <w:lang w:val="en-US" w:eastAsia="en-US"/>
              </w:rPr>
            </w:pPr>
            <w:r w:rsidRPr="005D5385">
              <w:rPr>
                <w:iCs/>
                <w:sz w:val="18"/>
                <w:szCs w:val="18"/>
                <w:lang w:eastAsia="en-US"/>
              </w:rPr>
              <w:t>Bottle 75 mL HDPE (commercial packaging)</w:t>
            </w:r>
          </w:p>
        </w:tc>
        <w:tc>
          <w:tcPr>
            <w:tcW w:w="1629"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5D5385" w14:paraId="72E2D9CE" w14:textId="77777777" w:rsidTr="00621CD6">
              <w:trPr>
                <w:trHeight w:val="481"/>
              </w:trPr>
              <w:tc>
                <w:tcPr>
                  <w:tcW w:w="895" w:type="dxa"/>
                </w:tcPr>
                <w:p w14:paraId="07776E69" w14:textId="77777777" w:rsidR="00FA58ED" w:rsidRPr="005D5385" w:rsidRDefault="00FA58ED" w:rsidP="00C346B1">
                  <w:pPr>
                    <w:framePr w:hSpace="141" w:wrap="around" w:vAnchor="text" w:hAnchor="text" w:xAlign="center" w:y="1"/>
                    <w:suppressOverlap/>
                    <w:rPr>
                      <w:sz w:val="16"/>
                      <w:szCs w:val="16"/>
                      <w:lang w:val="en-US" w:eastAsia="de-DE"/>
                    </w:rPr>
                  </w:pPr>
                </w:p>
              </w:tc>
              <w:tc>
                <w:tcPr>
                  <w:tcW w:w="818" w:type="dxa"/>
                </w:tcPr>
                <w:p w14:paraId="0BD3604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47223F9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T3 months</w:t>
                  </w:r>
                </w:p>
              </w:tc>
              <w:tc>
                <w:tcPr>
                  <w:tcW w:w="818" w:type="dxa"/>
                </w:tcPr>
                <w:p w14:paraId="07EF5B7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04953150"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6A91834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T24 months</w:t>
                  </w:r>
                </w:p>
              </w:tc>
              <w:tc>
                <w:tcPr>
                  <w:tcW w:w="818" w:type="dxa"/>
                </w:tcPr>
                <w:p w14:paraId="6B673ED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T36 months</w:t>
                  </w:r>
                </w:p>
              </w:tc>
            </w:tr>
            <w:tr w:rsidR="00FA58ED" w:rsidRPr="005D5385" w14:paraId="380FB174" w14:textId="77777777" w:rsidTr="00621CD6">
              <w:trPr>
                <w:trHeight w:val="481"/>
              </w:trPr>
              <w:tc>
                <w:tcPr>
                  <w:tcW w:w="895" w:type="dxa"/>
                </w:tcPr>
                <w:p w14:paraId="03CA9F10"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0F44D99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25.3</w:t>
                  </w:r>
                </w:p>
              </w:tc>
              <w:tc>
                <w:tcPr>
                  <w:tcW w:w="818" w:type="dxa"/>
                </w:tcPr>
                <w:p w14:paraId="5F5C5935"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74D740E9"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25.4</w:t>
                  </w:r>
                </w:p>
              </w:tc>
              <w:tc>
                <w:tcPr>
                  <w:tcW w:w="818" w:type="dxa"/>
                </w:tcPr>
                <w:p w14:paraId="00E211C0"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25.5</w:t>
                  </w:r>
                </w:p>
              </w:tc>
              <w:tc>
                <w:tcPr>
                  <w:tcW w:w="818" w:type="dxa"/>
                </w:tcPr>
                <w:p w14:paraId="7BCFA3D3"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67CCD4E1"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24.4</w:t>
                  </w:r>
                </w:p>
              </w:tc>
            </w:tr>
            <w:tr w:rsidR="00FA58ED" w:rsidRPr="005D5385" w14:paraId="297EA34C" w14:textId="77777777" w:rsidTr="00621CD6">
              <w:trPr>
                <w:trHeight w:val="481"/>
              </w:trPr>
              <w:tc>
                <w:tcPr>
                  <w:tcW w:w="895" w:type="dxa"/>
                </w:tcPr>
                <w:p w14:paraId="4D177054"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 variation</w:t>
                  </w:r>
                </w:p>
              </w:tc>
              <w:tc>
                <w:tcPr>
                  <w:tcW w:w="818" w:type="dxa"/>
                </w:tcPr>
                <w:p w14:paraId="173D216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3752EC"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74EDC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D3583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0.8</w:t>
                  </w:r>
                </w:p>
              </w:tc>
              <w:tc>
                <w:tcPr>
                  <w:tcW w:w="818" w:type="dxa"/>
                </w:tcPr>
                <w:p w14:paraId="4EEC1D2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532765F1"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-3.6</w:t>
                  </w:r>
                </w:p>
              </w:tc>
            </w:tr>
            <w:tr w:rsidR="00FA58ED" w:rsidRPr="005D5385" w14:paraId="5B4443F8" w14:textId="77777777" w:rsidTr="00621CD6">
              <w:trPr>
                <w:trHeight w:val="481"/>
              </w:trPr>
              <w:tc>
                <w:tcPr>
                  <w:tcW w:w="895" w:type="dxa"/>
                </w:tcPr>
                <w:p w14:paraId="7A4B5ECA"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pH at 20°C</w:t>
                  </w:r>
                </w:p>
              </w:tc>
              <w:tc>
                <w:tcPr>
                  <w:tcW w:w="818" w:type="dxa"/>
                </w:tcPr>
                <w:p w14:paraId="388076D3"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6.6</w:t>
                  </w:r>
                </w:p>
              </w:tc>
              <w:tc>
                <w:tcPr>
                  <w:tcW w:w="818" w:type="dxa"/>
                </w:tcPr>
                <w:p w14:paraId="335B57D7"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6.5</w:t>
                  </w:r>
                </w:p>
              </w:tc>
              <w:tc>
                <w:tcPr>
                  <w:tcW w:w="818" w:type="dxa"/>
                </w:tcPr>
                <w:p w14:paraId="5245AF1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6.4</w:t>
                  </w:r>
                </w:p>
              </w:tc>
              <w:tc>
                <w:tcPr>
                  <w:tcW w:w="818" w:type="dxa"/>
                </w:tcPr>
                <w:p w14:paraId="565BEDD6"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6.0</w:t>
                  </w:r>
                </w:p>
              </w:tc>
              <w:tc>
                <w:tcPr>
                  <w:tcW w:w="818" w:type="dxa"/>
                </w:tcPr>
                <w:p w14:paraId="1FBFFFB7"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5.9</w:t>
                  </w:r>
                </w:p>
              </w:tc>
              <w:tc>
                <w:tcPr>
                  <w:tcW w:w="818" w:type="dxa"/>
                </w:tcPr>
                <w:p w14:paraId="23C1C235"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5.5</w:t>
                  </w:r>
                </w:p>
              </w:tc>
            </w:tr>
            <w:tr w:rsidR="00FA58ED" w:rsidRPr="005D5385" w14:paraId="74CDD8EB" w14:textId="77777777" w:rsidTr="00621CD6">
              <w:trPr>
                <w:trHeight w:val="1217"/>
              </w:trPr>
              <w:tc>
                <w:tcPr>
                  <w:tcW w:w="895" w:type="dxa"/>
                </w:tcPr>
                <w:p w14:paraId="64F05D54"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Physical state</w:t>
                  </w:r>
                </w:p>
              </w:tc>
              <w:tc>
                <w:tcPr>
                  <w:tcW w:w="818" w:type="dxa"/>
                </w:tcPr>
                <w:p w14:paraId="7439505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 xml:space="preserve">Homogeneous liquid lightly citrus </w:t>
                  </w:r>
                </w:p>
              </w:tc>
              <w:tc>
                <w:tcPr>
                  <w:tcW w:w="818" w:type="dxa"/>
                </w:tcPr>
                <w:p w14:paraId="55CCA207"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2670C0D5"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EA2807F"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B286F2A"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93D6EB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r>
            <w:tr w:rsidR="00FA58ED" w:rsidRPr="005D5385" w14:paraId="6B7EF865" w14:textId="77777777" w:rsidTr="00621CD6">
              <w:trPr>
                <w:trHeight w:val="481"/>
              </w:trPr>
              <w:tc>
                <w:tcPr>
                  <w:tcW w:w="895" w:type="dxa"/>
                </w:tcPr>
                <w:p w14:paraId="1807992C"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768BF2BD"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96.1</w:t>
                  </w:r>
                </w:p>
              </w:tc>
              <w:tc>
                <w:tcPr>
                  <w:tcW w:w="818" w:type="dxa"/>
                </w:tcPr>
                <w:p w14:paraId="71EC40F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96</w:t>
                  </w:r>
                </w:p>
              </w:tc>
              <w:tc>
                <w:tcPr>
                  <w:tcW w:w="818" w:type="dxa"/>
                </w:tcPr>
                <w:p w14:paraId="0F85D4FF"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1C48FF33"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377302B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95.7</w:t>
                  </w:r>
                </w:p>
              </w:tc>
              <w:tc>
                <w:tcPr>
                  <w:tcW w:w="818" w:type="dxa"/>
                </w:tcPr>
                <w:p w14:paraId="523C39B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95.6</w:t>
                  </w:r>
                </w:p>
              </w:tc>
            </w:tr>
            <w:tr w:rsidR="00FA58ED" w:rsidRPr="005D5385" w14:paraId="35847891" w14:textId="77777777" w:rsidTr="00621CD6">
              <w:trPr>
                <w:trHeight w:val="481"/>
              </w:trPr>
              <w:tc>
                <w:tcPr>
                  <w:tcW w:w="895" w:type="dxa"/>
                </w:tcPr>
                <w:p w14:paraId="010C2F82"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lastRenderedPageBreak/>
                    <w:t>Spray diameter (cm)</w:t>
                  </w:r>
                </w:p>
              </w:tc>
              <w:tc>
                <w:tcPr>
                  <w:tcW w:w="818" w:type="dxa"/>
                </w:tcPr>
                <w:p w14:paraId="4B87489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F8DC2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2923209C"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43A6C2FC"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F930DDE"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7787F30F"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10</w:t>
                  </w:r>
                </w:p>
              </w:tc>
            </w:tr>
            <w:tr w:rsidR="00FA58ED" w:rsidRPr="005D5385" w14:paraId="5E871DE6" w14:textId="77777777" w:rsidTr="00621CD6">
              <w:trPr>
                <w:trHeight w:val="481"/>
              </w:trPr>
              <w:tc>
                <w:tcPr>
                  <w:tcW w:w="895" w:type="dxa"/>
                </w:tcPr>
                <w:p w14:paraId="36121EBB"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7031AD6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3CD6D8A2"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94194F2"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03FBD671"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F5E6E50"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4BAD4EC"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fr-FR" w:eastAsia="de-DE"/>
                    </w:rPr>
                    <w:t>Homogeneous</w:t>
                  </w:r>
                </w:p>
              </w:tc>
            </w:tr>
            <w:tr w:rsidR="00FA58ED" w:rsidRPr="005D5385" w14:paraId="6666EAF4" w14:textId="77777777" w:rsidTr="00621CD6">
              <w:trPr>
                <w:trHeight w:val="481"/>
              </w:trPr>
              <w:tc>
                <w:tcPr>
                  <w:tcW w:w="895" w:type="dxa"/>
                </w:tcPr>
                <w:p w14:paraId="0092FB4B"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21BF0D9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39792D2D"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78C6FC16"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04C1CD55"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19EEFABE"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0015FBBB"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0.16</w:t>
                  </w:r>
                </w:p>
              </w:tc>
            </w:tr>
            <w:tr w:rsidR="00FA58ED" w:rsidRPr="005D5385" w14:paraId="6CE61FFE" w14:textId="77777777" w:rsidTr="00621CD6">
              <w:trPr>
                <w:trHeight w:val="481"/>
              </w:trPr>
              <w:tc>
                <w:tcPr>
                  <w:tcW w:w="895" w:type="dxa"/>
                </w:tcPr>
                <w:p w14:paraId="1550916C"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4EE7AA3C"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87A9D02"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02E62E12"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38221EF"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425CACE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78624460"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r>
            <w:tr w:rsidR="00FA58ED" w:rsidRPr="005D5385" w14:paraId="142B1495" w14:textId="77777777" w:rsidTr="00621CD6">
              <w:trPr>
                <w:trHeight w:val="239"/>
              </w:trPr>
              <w:tc>
                <w:tcPr>
                  <w:tcW w:w="895" w:type="dxa"/>
                </w:tcPr>
                <w:p w14:paraId="53663CB2"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Microbial assay</w:t>
                  </w:r>
                </w:p>
                <w:p w14:paraId="14336863"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TAMC</w:t>
                  </w:r>
                </w:p>
                <w:p w14:paraId="13384AC6" w14:textId="77777777" w:rsidR="00FA58ED" w:rsidRPr="005D5385" w:rsidRDefault="00FA58ED" w:rsidP="00C346B1">
                  <w:pPr>
                    <w:framePr w:hSpace="141" w:wrap="around" w:vAnchor="text" w:hAnchor="text" w:xAlign="center" w:y="1"/>
                    <w:suppressOverlap/>
                    <w:rPr>
                      <w:sz w:val="16"/>
                      <w:szCs w:val="16"/>
                      <w:lang w:val="en-US" w:eastAsia="de-DE"/>
                    </w:rPr>
                  </w:pPr>
                </w:p>
                <w:p w14:paraId="7199593B" w14:textId="77777777" w:rsidR="00FA58ED" w:rsidRPr="005D5385" w:rsidRDefault="00FA58ED" w:rsidP="00C346B1">
                  <w:pPr>
                    <w:framePr w:hSpace="141" w:wrap="around" w:vAnchor="text" w:hAnchor="text" w:xAlign="center" w:y="1"/>
                    <w:suppressOverlap/>
                    <w:rPr>
                      <w:sz w:val="16"/>
                      <w:szCs w:val="16"/>
                      <w:lang w:val="en-US" w:eastAsia="de-DE"/>
                    </w:rPr>
                  </w:pPr>
                </w:p>
                <w:p w14:paraId="23011B54"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TYMC</w:t>
                  </w:r>
                </w:p>
              </w:tc>
              <w:tc>
                <w:tcPr>
                  <w:tcW w:w="818" w:type="dxa"/>
                </w:tcPr>
                <w:p w14:paraId="7C8238C2" w14:textId="77777777" w:rsidR="00FA58ED" w:rsidRPr="005D5385" w:rsidRDefault="00FA58ED" w:rsidP="00C346B1">
                  <w:pPr>
                    <w:framePr w:hSpace="141" w:wrap="around" w:vAnchor="text" w:hAnchor="text" w:xAlign="center" w:y="1"/>
                    <w:suppressOverlap/>
                    <w:rPr>
                      <w:sz w:val="18"/>
                      <w:lang w:val="en-US" w:eastAsia="de-DE"/>
                    </w:rPr>
                  </w:pPr>
                </w:p>
                <w:p w14:paraId="2AC8631D" w14:textId="77777777" w:rsidR="00FA58ED" w:rsidRPr="005D5385" w:rsidRDefault="00FA58ED" w:rsidP="00C346B1">
                  <w:pPr>
                    <w:framePr w:hSpace="141" w:wrap="around" w:vAnchor="text" w:hAnchor="text" w:xAlign="center" w:y="1"/>
                    <w:suppressOverlap/>
                    <w:rPr>
                      <w:sz w:val="18"/>
                      <w:lang w:val="en-US" w:eastAsia="de-DE"/>
                    </w:rPr>
                  </w:pPr>
                </w:p>
                <w:p w14:paraId="648F1418"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p w14:paraId="6002BE46"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644A704C" w14:textId="77777777" w:rsidR="00FA58ED" w:rsidRPr="005D5385" w:rsidRDefault="00FA58ED" w:rsidP="00C346B1">
                  <w:pPr>
                    <w:framePr w:hSpace="141" w:wrap="around" w:vAnchor="text" w:hAnchor="text" w:xAlign="center" w:y="1"/>
                    <w:suppressOverlap/>
                    <w:rPr>
                      <w:sz w:val="18"/>
                      <w:lang w:val="en-US" w:eastAsia="de-DE"/>
                    </w:rPr>
                  </w:pPr>
                </w:p>
                <w:p w14:paraId="16C310E4" w14:textId="77777777" w:rsidR="00FA58ED" w:rsidRPr="005D5385" w:rsidRDefault="00FA58ED" w:rsidP="00C346B1">
                  <w:pPr>
                    <w:framePr w:hSpace="141" w:wrap="around" w:vAnchor="text" w:hAnchor="text" w:xAlign="center" w:y="1"/>
                    <w:suppressOverlap/>
                    <w:rPr>
                      <w:sz w:val="18"/>
                      <w:lang w:val="en-US" w:eastAsia="de-DE"/>
                    </w:rPr>
                  </w:pPr>
                </w:p>
                <w:p w14:paraId="546BC94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p w14:paraId="46158973"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4346E6C1" w14:textId="77777777" w:rsidR="00FA58ED" w:rsidRPr="005D5385" w:rsidRDefault="00FA58ED" w:rsidP="00C346B1">
                  <w:pPr>
                    <w:framePr w:hSpace="141" w:wrap="around" w:vAnchor="text" w:hAnchor="text" w:xAlign="center" w:y="1"/>
                    <w:suppressOverlap/>
                    <w:rPr>
                      <w:sz w:val="18"/>
                      <w:lang w:val="en-US" w:eastAsia="de-DE"/>
                    </w:rPr>
                  </w:pPr>
                </w:p>
                <w:p w14:paraId="120F5C1F" w14:textId="77777777" w:rsidR="00FA58ED" w:rsidRPr="005D5385" w:rsidRDefault="00FA58ED" w:rsidP="00C346B1">
                  <w:pPr>
                    <w:framePr w:hSpace="141" w:wrap="around" w:vAnchor="text" w:hAnchor="text" w:xAlign="center" w:y="1"/>
                    <w:suppressOverlap/>
                    <w:rPr>
                      <w:sz w:val="18"/>
                      <w:lang w:val="en-US" w:eastAsia="de-DE"/>
                    </w:rPr>
                  </w:pPr>
                </w:p>
                <w:p w14:paraId="724DDB3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p w14:paraId="2FDFB18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33AAA59E" w14:textId="77777777" w:rsidR="00FA58ED" w:rsidRPr="005D5385" w:rsidRDefault="00FA58ED" w:rsidP="00C346B1">
                  <w:pPr>
                    <w:framePr w:hSpace="141" w:wrap="around" w:vAnchor="text" w:hAnchor="text" w:xAlign="center" w:y="1"/>
                    <w:suppressOverlap/>
                    <w:rPr>
                      <w:sz w:val="18"/>
                      <w:lang w:val="en-US" w:eastAsia="de-DE"/>
                    </w:rPr>
                  </w:pPr>
                </w:p>
                <w:p w14:paraId="34A077DD" w14:textId="77777777" w:rsidR="00FA58ED" w:rsidRPr="005D5385" w:rsidRDefault="00FA58ED" w:rsidP="00C346B1">
                  <w:pPr>
                    <w:framePr w:hSpace="141" w:wrap="around" w:vAnchor="text" w:hAnchor="text" w:xAlign="center" w:y="1"/>
                    <w:suppressOverlap/>
                    <w:rPr>
                      <w:sz w:val="18"/>
                      <w:lang w:val="en-US" w:eastAsia="de-DE"/>
                    </w:rPr>
                  </w:pPr>
                </w:p>
                <w:p w14:paraId="0B232E7B"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p w14:paraId="5FBAEC50"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2108ABC8" w14:textId="77777777" w:rsidR="00FA58ED" w:rsidRPr="005D5385" w:rsidRDefault="00FA58ED" w:rsidP="00C346B1">
                  <w:pPr>
                    <w:framePr w:hSpace="141" w:wrap="around" w:vAnchor="text" w:hAnchor="text" w:xAlign="center" w:y="1"/>
                    <w:suppressOverlap/>
                    <w:rPr>
                      <w:sz w:val="18"/>
                      <w:lang w:val="en-US" w:eastAsia="de-DE"/>
                    </w:rPr>
                  </w:pPr>
                </w:p>
                <w:p w14:paraId="64B2CEA7" w14:textId="77777777" w:rsidR="00FA58ED" w:rsidRPr="005D5385" w:rsidRDefault="00FA58ED" w:rsidP="00C346B1">
                  <w:pPr>
                    <w:framePr w:hSpace="141" w:wrap="around" w:vAnchor="text" w:hAnchor="text" w:xAlign="center" w:y="1"/>
                    <w:suppressOverlap/>
                    <w:rPr>
                      <w:sz w:val="18"/>
                      <w:lang w:val="en-US" w:eastAsia="de-DE"/>
                    </w:rPr>
                  </w:pPr>
                </w:p>
                <w:p w14:paraId="3AAEC2F2"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p w14:paraId="5D79956E"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1C667CCC" w14:textId="77777777" w:rsidR="00FA58ED" w:rsidRPr="005D5385" w:rsidRDefault="00FA58ED" w:rsidP="00C346B1">
                  <w:pPr>
                    <w:framePr w:hSpace="141" w:wrap="around" w:vAnchor="text" w:hAnchor="text" w:xAlign="center" w:y="1"/>
                    <w:suppressOverlap/>
                    <w:rPr>
                      <w:sz w:val="18"/>
                      <w:lang w:val="en-US" w:eastAsia="de-DE"/>
                    </w:rPr>
                  </w:pPr>
                </w:p>
                <w:p w14:paraId="22CE5DCD" w14:textId="77777777" w:rsidR="00FA58ED" w:rsidRPr="005D5385" w:rsidRDefault="00FA58ED" w:rsidP="00C346B1">
                  <w:pPr>
                    <w:framePr w:hSpace="141" w:wrap="around" w:vAnchor="text" w:hAnchor="text" w:xAlign="center" w:y="1"/>
                    <w:suppressOverlap/>
                    <w:rPr>
                      <w:sz w:val="18"/>
                      <w:lang w:val="en-US" w:eastAsia="de-DE"/>
                    </w:rPr>
                  </w:pPr>
                </w:p>
                <w:p w14:paraId="61F14415"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p w14:paraId="7FCDC5D2"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&lt; 10 CFU/g</w:t>
                  </w:r>
                </w:p>
              </w:tc>
            </w:tr>
          </w:tbl>
          <w:p w14:paraId="0B5EC535" w14:textId="77777777" w:rsidR="00FA58ED" w:rsidRPr="005D5385" w:rsidRDefault="00FA58ED" w:rsidP="00FA58ED">
            <w:pPr>
              <w:rPr>
                <w:sz w:val="18"/>
                <w:szCs w:val="18"/>
                <w:lang w:val="en-US" w:eastAsia="de-DE"/>
              </w:rPr>
            </w:pPr>
          </w:p>
        </w:tc>
        <w:tc>
          <w:tcPr>
            <w:tcW w:w="649" w:type="pct"/>
            <w:shd w:val="clear" w:color="auto" w:fill="auto"/>
          </w:tcPr>
          <w:p w14:paraId="53C16561" w14:textId="77777777" w:rsidR="00FA58ED" w:rsidRPr="005D5385"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p>
          <w:p w14:paraId="4DC03F3F" w14:textId="77777777" w:rsidR="00FA58ED" w:rsidRPr="005D5385" w:rsidRDefault="00FA58ED" w:rsidP="00FA58ED">
            <w:pPr>
              <w:rPr>
                <w:sz w:val="18"/>
                <w:szCs w:val="18"/>
                <w:lang w:val="en-US" w:eastAsia="de-DE"/>
              </w:rPr>
            </w:pPr>
          </w:p>
        </w:tc>
        <w:tc>
          <w:tcPr>
            <w:tcW w:w="647" w:type="pct"/>
          </w:tcPr>
          <w:p w14:paraId="3D5B1E7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6347282E" w14:textId="6BADA2F5" w:rsidR="00FA58ED" w:rsidRPr="005D5385" w:rsidRDefault="00FA58ED" w:rsidP="00FA58ED">
            <w:pPr>
              <w:rPr>
                <w:sz w:val="18"/>
                <w:szCs w:val="18"/>
                <w:lang w:val="fr-FR" w:eastAsia="de-DE"/>
              </w:rPr>
            </w:pPr>
            <w:r w:rsidRPr="005D5385">
              <w:rPr>
                <w:sz w:val="18"/>
                <w:szCs w:val="18"/>
                <w:lang w:val="fr-FR" w:eastAsia="de-DE"/>
              </w:rPr>
              <w:t>Report Number SS_020_2015</w:t>
            </w:r>
          </w:p>
        </w:tc>
      </w:tr>
      <w:tr w:rsidR="00FA58ED" w:rsidRPr="007D318C" w14:paraId="22083600" w14:textId="77777777" w:rsidTr="00247544">
        <w:trPr>
          <w:trHeight w:val="3406"/>
        </w:trPr>
        <w:tc>
          <w:tcPr>
            <w:tcW w:w="709" w:type="pct"/>
          </w:tcPr>
          <w:p w14:paraId="237CD55C" w14:textId="77777777" w:rsidR="00FA58ED" w:rsidRPr="007D318C" w:rsidRDefault="00FA58ED" w:rsidP="00FA58ED">
            <w:pPr>
              <w:rPr>
                <w:sz w:val="18"/>
                <w:szCs w:val="18"/>
                <w:lang w:eastAsia="de-DE"/>
              </w:rPr>
            </w:pPr>
            <w:r w:rsidRPr="007D318C">
              <w:rPr>
                <w:sz w:val="18"/>
                <w:szCs w:val="18"/>
                <w:lang w:eastAsia="de-DE"/>
              </w:rPr>
              <w:t xml:space="preserve">Storage stability test – </w:t>
            </w:r>
            <w:r w:rsidRPr="007D318C">
              <w:rPr>
                <w:b/>
                <w:sz w:val="18"/>
                <w:szCs w:val="18"/>
                <w:lang w:eastAsia="de-DE"/>
              </w:rPr>
              <w:t>low temperature stability test for liquids</w:t>
            </w:r>
          </w:p>
        </w:tc>
        <w:tc>
          <w:tcPr>
            <w:tcW w:w="736" w:type="pct"/>
          </w:tcPr>
          <w:p w14:paraId="0711E2FF" w14:textId="77777777" w:rsidR="00FA58ED" w:rsidRPr="007D318C" w:rsidRDefault="00FA58ED" w:rsidP="00FA58ED">
            <w:pPr>
              <w:rPr>
                <w:sz w:val="18"/>
                <w:szCs w:val="18"/>
                <w:lang w:val="en-US" w:eastAsia="de-DE"/>
              </w:rPr>
            </w:pPr>
            <w:r w:rsidRPr="007D318C">
              <w:rPr>
                <w:sz w:val="18"/>
                <w:szCs w:val="18"/>
                <w:lang w:val="en-US" w:eastAsia="de-DE"/>
              </w:rPr>
              <w:t>Validated method of quantification of IR3535 (37093)</w:t>
            </w:r>
          </w:p>
          <w:p w14:paraId="543E096E" w14:textId="77777777" w:rsidR="00FA58ED" w:rsidRPr="007D318C" w:rsidRDefault="00FA58ED" w:rsidP="00FA58ED">
            <w:pPr>
              <w:rPr>
                <w:sz w:val="18"/>
                <w:szCs w:val="18"/>
                <w:lang w:val="fr-FR" w:eastAsia="de-DE"/>
              </w:rPr>
            </w:pPr>
            <w:r w:rsidRPr="007D318C">
              <w:rPr>
                <w:sz w:val="18"/>
                <w:szCs w:val="18"/>
                <w:lang w:val="fr-FR" w:eastAsia="de-DE"/>
              </w:rPr>
              <w:t>CIPAC MT 75.3</w:t>
            </w:r>
          </w:p>
          <w:p w14:paraId="6AFCB506" w14:textId="77777777" w:rsidR="00FA58ED" w:rsidRPr="007D318C" w:rsidRDefault="00FA58ED" w:rsidP="00FA58ED">
            <w:pPr>
              <w:rPr>
                <w:sz w:val="18"/>
                <w:szCs w:val="18"/>
                <w:lang w:val="en-US" w:eastAsia="de-DE"/>
              </w:rPr>
            </w:pPr>
          </w:p>
        </w:tc>
        <w:tc>
          <w:tcPr>
            <w:tcW w:w="630" w:type="pct"/>
          </w:tcPr>
          <w:p w14:paraId="7BB98EE1"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18AB3691" w14:textId="77777777" w:rsidR="00FA58ED" w:rsidRPr="007D318C" w:rsidRDefault="00FA58ED" w:rsidP="00FA58ED">
            <w:pPr>
              <w:rPr>
                <w:iCs/>
                <w:sz w:val="18"/>
                <w:szCs w:val="18"/>
                <w:lang w:val="fr-FR" w:eastAsia="en-US"/>
              </w:rPr>
            </w:pPr>
          </w:p>
          <w:p w14:paraId="7B5910A5"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22E07E15" w14:textId="77777777" w:rsidR="00FA58ED" w:rsidRPr="007D318C" w:rsidRDefault="00FA58ED" w:rsidP="00FA58ED">
            <w:pPr>
              <w:rPr>
                <w:iCs/>
                <w:sz w:val="18"/>
                <w:szCs w:val="18"/>
                <w:lang w:val="fr-FR" w:eastAsia="en-US"/>
              </w:rPr>
            </w:pPr>
          </w:p>
          <w:p w14:paraId="1951B416" w14:textId="77777777" w:rsidR="00FA58ED" w:rsidRPr="007D318C" w:rsidRDefault="00FA58ED" w:rsidP="00FA58ED">
            <w:pPr>
              <w:rPr>
                <w:sz w:val="18"/>
                <w:szCs w:val="18"/>
              </w:rPr>
            </w:pPr>
            <w:r w:rsidRPr="007D318C">
              <w:rPr>
                <w:iCs/>
                <w:sz w:val="18"/>
                <w:szCs w:val="18"/>
                <w:lang w:eastAsia="en-US"/>
              </w:rPr>
              <w:t>Bottle 75 mL HDPE (commercial packaging)</w:t>
            </w:r>
          </w:p>
        </w:tc>
        <w:tc>
          <w:tcPr>
            <w:tcW w:w="1629" w:type="pct"/>
          </w:tcPr>
          <w:tbl>
            <w:tblPr>
              <w:tblStyle w:val="Grilledutableau"/>
              <w:tblW w:w="4718" w:type="dxa"/>
              <w:tblLayout w:type="fixed"/>
              <w:tblLook w:val="04A0" w:firstRow="1" w:lastRow="0" w:firstColumn="1" w:lastColumn="0" w:noHBand="0" w:noVBand="1"/>
            </w:tblPr>
            <w:tblGrid>
              <w:gridCol w:w="1572"/>
              <w:gridCol w:w="1572"/>
              <w:gridCol w:w="1574"/>
            </w:tblGrid>
            <w:tr w:rsidR="00FA58ED" w:rsidRPr="007D318C" w14:paraId="5BC97FEE" w14:textId="77777777" w:rsidTr="00247544">
              <w:trPr>
                <w:trHeight w:val="220"/>
              </w:trPr>
              <w:tc>
                <w:tcPr>
                  <w:tcW w:w="1572" w:type="dxa"/>
                </w:tcPr>
                <w:p w14:paraId="6E767C44" w14:textId="77777777" w:rsidR="00FA58ED" w:rsidRPr="007D318C" w:rsidRDefault="00FA58ED" w:rsidP="00C346B1">
                  <w:pPr>
                    <w:framePr w:hSpace="141" w:wrap="around" w:vAnchor="text" w:hAnchor="text" w:xAlign="center" w:y="1"/>
                    <w:suppressOverlap/>
                    <w:rPr>
                      <w:sz w:val="18"/>
                      <w:szCs w:val="18"/>
                      <w:lang w:val="en-US" w:eastAsia="de-DE"/>
                    </w:rPr>
                  </w:pPr>
                </w:p>
              </w:tc>
              <w:tc>
                <w:tcPr>
                  <w:tcW w:w="1572" w:type="dxa"/>
                </w:tcPr>
                <w:p w14:paraId="528A3975"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T0</w:t>
                  </w:r>
                </w:p>
              </w:tc>
              <w:tc>
                <w:tcPr>
                  <w:tcW w:w="1574" w:type="dxa"/>
                </w:tcPr>
                <w:p w14:paraId="1BCB27FB"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T7d at 0°C</w:t>
                  </w:r>
                </w:p>
              </w:tc>
            </w:tr>
            <w:tr w:rsidR="00FA58ED" w:rsidRPr="007D318C" w14:paraId="3C0336B4" w14:textId="77777777" w:rsidTr="00247544">
              <w:trPr>
                <w:trHeight w:val="1185"/>
              </w:trPr>
              <w:tc>
                <w:tcPr>
                  <w:tcW w:w="1572" w:type="dxa"/>
                </w:tcPr>
                <w:p w14:paraId="5C3DACB2"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Appearance</w:t>
                  </w:r>
                </w:p>
              </w:tc>
              <w:tc>
                <w:tcPr>
                  <w:tcW w:w="1572" w:type="dxa"/>
                </w:tcPr>
                <w:p w14:paraId="4516FD55" w14:textId="77777777" w:rsidR="00FA58ED" w:rsidRPr="007D318C" w:rsidRDefault="00FA58ED" w:rsidP="00C346B1">
                  <w:pPr>
                    <w:framePr w:hSpace="141" w:wrap="around" w:vAnchor="text" w:hAnchor="text" w:xAlign="center" w:y="1"/>
                    <w:suppressOverlap/>
                    <w:rPr>
                      <w:sz w:val="18"/>
                      <w:szCs w:val="18"/>
                      <w:lang w:val="en-US" w:eastAsia="de-DE"/>
                    </w:rPr>
                  </w:pPr>
                  <w:r w:rsidRPr="007D318C">
                    <w:rPr>
                      <w:sz w:val="18"/>
                      <w:szCs w:val="18"/>
                      <w:lang w:val="en-US" w:eastAsia="de-DE"/>
                    </w:rPr>
                    <w:t>Homogeneous liquid pale yellow lightly citrus</w:t>
                  </w:r>
                </w:p>
              </w:tc>
              <w:tc>
                <w:tcPr>
                  <w:tcW w:w="1574" w:type="dxa"/>
                </w:tcPr>
                <w:p w14:paraId="1E018976"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No change</w:t>
                  </w:r>
                </w:p>
              </w:tc>
            </w:tr>
            <w:tr w:rsidR="00FA58ED" w:rsidRPr="007D318C" w14:paraId="09884C30" w14:textId="77777777" w:rsidTr="00247544">
              <w:trPr>
                <w:trHeight w:val="468"/>
              </w:trPr>
              <w:tc>
                <w:tcPr>
                  <w:tcW w:w="1572" w:type="dxa"/>
                </w:tcPr>
                <w:p w14:paraId="62567221"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AS content</w:t>
                  </w:r>
                </w:p>
              </w:tc>
              <w:tc>
                <w:tcPr>
                  <w:tcW w:w="1572" w:type="dxa"/>
                </w:tcPr>
                <w:p w14:paraId="2965348E"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25.6</w:t>
                  </w:r>
                </w:p>
              </w:tc>
              <w:tc>
                <w:tcPr>
                  <w:tcW w:w="1574" w:type="dxa"/>
                </w:tcPr>
                <w:p w14:paraId="2A9DF9E3"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25.6</w:t>
                  </w:r>
                </w:p>
              </w:tc>
            </w:tr>
            <w:tr w:rsidR="00FA58ED" w:rsidRPr="007D318C" w14:paraId="2D34C753" w14:textId="77777777" w:rsidTr="00247544">
              <w:trPr>
                <w:trHeight w:val="234"/>
              </w:trPr>
              <w:tc>
                <w:tcPr>
                  <w:tcW w:w="1572" w:type="dxa"/>
                </w:tcPr>
                <w:p w14:paraId="4CDF954B"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pH  at 20°C</w:t>
                  </w:r>
                </w:p>
              </w:tc>
              <w:tc>
                <w:tcPr>
                  <w:tcW w:w="1572" w:type="dxa"/>
                </w:tcPr>
                <w:p w14:paraId="386F3F81"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6.57</w:t>
                  </w:r>
                </w:p>
              </w:tc>
              <w:tc>
                <w:tcPr>
                  <w:tcW w:w="1574" w:type="dxa"/>
                </w:tcPr>
                <w:p w14:paraId="1EE408DD"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6.48</w:t>
                  </w:r>
                </w:p>
              </w:tc>
            </w:tr>
            <w:tr w:rsidR="00FA58ED" w:rsidRPr="007D318C" w14:paraId="50B5B1AF" w14:textId="77777777" w:rsidTr="00247544">
              <w:trPr>
                <w:trHeight w:val="234"/>
              </w:trPr>
              <w:tc>
                <w:tcPr>
                  <w:tcW w:w="1572" w:type="dxa"/>
                </w:tcPr>
                <w:p w14:paraId="5CCF881A"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Weight</w:t>
                  </w:r>
                </w:p>
              </w:tc>
              <w:tc>
                <w:tcPr>
                  <w:tcW w:w="1572" w:type="dxa"/>
                </w:tcPr>
                <w:p w14:paraId="20A53C31"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95.36</w:t>
                  </w:r>
                </w:p>
              </w:tc>
              <w:tc>
                <w:tcPr>
                  <w:tcW w:w="1574" w:type="dxa"/>
                </w:tcPr>
                <w:p w14:paraId="7E02E91B"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95.31</w:t>
                  </w:r>
                </w:p>
              </w:tc>
            </w:tr>
            <w:tr w:rsidR="00FA58ED" w:rsidRPr="007D318C" w14:paraId="0AA5E068" w14:textId="77777777" w:rsidTr="00247544">
              <w:trPr>
                <w:trHeight w:val="234"/>
              </w:trPr>
              <w:tc>
                <w:tcPr>
                  <w:tcW w:w="1572" w:type="dxa"/>
                </w:tcPr>
                <w:p w14:paraId="656E7099"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Microbial assay</w:t>
                  </w:r>
                </w:p>
                <w:p w14:paraId="58E2783E" w14:textId="77777777" w:rsidR="00FA58ED" w:rsidRPr="007D318C" w:rsidRDefault="00FA58ED" w:rsidP="00C346B1">
                  <w:pPr>
                    <w:framePr w:hSpace="141" w:wrap="around" w:vAnchor="text" w:hAnchor="text" w:xAlign="center" w:y="1"/>
                    <w:suppressOverlap/>
                    <w:jc w:val="center"/>
                    <w:rPr>
                      <w:sz w:val="18"/>
                      <w:szCs w:val="18"/>
                      <w:lang w:val="fr-FR" w:eastAsia="de-DE"/>
                    </w:rPr>
                  </w:pPr>
                  <w:r w:rsidRPr="007D318C">
                    <w:rPr>
                      <w:sz w:val="18"/>
                      <w:szCs w:val="18"/>
                      <w:lang w:val="fr-FR" w:eastAsia="de-DE"/>
                    </w:rPr>
                    <w:t>TAMC</w:t>
                  </w:r>
                </w:p>
                <w:p w14:paraId="032BDA7D" w14:textId="77777777" w:rsidR="00FA58ED" w:rsidRPr="007D318C" w:rsidRDefault="00FA58ED" w:rsidP="00C346B1">
                  <w:pPr>
                    <w:framePr w:hSpace="141" w:wrap="around" w:vAnchor="text" w:hAnchor="text" w:xAlign="center" w:y="1"/>
                    <w:suppressOverlap/>
                    <w:jc w:val="center"/>
                    <w:rPr>
                      <w:sz w:val="18"/>
                      <w:szCs w:val="18"/>
                      <w:lang w:val="fr-FR" w:eastAsia="de-DE"/>
                    </w:rPr>
                  </w:pPr>
                  <w:r w:rsidRPr="007D318C">
                    <w:rPr>
                      <w:sz w:val="18"/>
                      <w:szCs w:val="18"/>
                      <w:lang w:val="fr-FR" w:eastAsia="de-DE"/>
                    </w:rPr>
                    <w:t>TYMC</w:t>
                  </w:r>
                </w:p>
              </w:tc>
              <w:tc>
                <w:tcPr>
                  <w:tcW w:w="1572" w:type="dxa"/>
                </w:tcPr>
                <w:p w14:paraId="44699978" w14:textId="77777777" w:rsidR="00FA58ED" w:rsidRPr="007D318C" w:rsidRDefault="00FA58ED" w:rsidP="00C346B1">
                  <w:pPr>
                    <w:framePr w:hSpace="141" w:wrap="around" w:vAnchor="text" w:hAnchor="text" w:xAlign="center" w:y="1"/>
                    <w:suppressOverlap/>
                    <w:rPr>
                      <w:sz w:val="18"/>
                      <w:szCs w:val="18"/>
                      <w:lang w:val="fr-FR" w:eastAsia="de-DE"/>
                    </w:rPr>
                  </w:pPr>
                </w:p>
                <w:p w14:paraId="223162F2" w14:textId="77777777" w:rsidR="00FA58ED" w:rsidRPr="007D318C" w:rsidRDefault="00FA58ED" w:rsidP="00C346B1">
                  <w:pPr>
                    <w:framePr w:hSpace="141" w:wrap="around" w:vAnchor="text" w:hAnchor="text" w:xAlign="center" w:y="1"/>
                    <w:suppressOverlap/>
                    <w:rPr>
                      <w:sz w:val="18"/>
                      <w:szCs w:val="18"/>
                      <w:lang w:val="fr-FR" w:eastAsia="de-DE"/>
                    </w:rPr>
                  </w:pPr>
                </w:p>
                <w:p w14:paraId="5BAD99EE"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DF72C42"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&lt; 10 CFU/g</w:t>
                  </w:r>
                </w:p>
              </w:tc>
              <w:tc>
                <w:tcPr>
                  <w:tcW w:w="1574" w:type="dxa"/>
                </w:tcPr>
                <w:p w14:paraId="7E69AFEC" w14:textId="77777777" w:rsidR="00FA58ED" w:rsidRPr="007D318C" w:rsidRDefault="00FA58ED" w:rsidP="00C346B1">
                  <w:pPr>
                    <w:framePr w:hSpace="141" w:wrap="around" w:vAnchor="text" w:hAnchor="text" w:xAlign="center" w:y="1"/>
                    <w:suppressOverlap/>
                    <w:rPr>
                      <w:sz w:val="18"/>
                      <w:szCs w:val="18"/>
                      <w:lang w:val="fr-FR" w:eastAsia="de-DE"/>
                    </w:rPr>
                  </w:pPr>
                </w:p>
                <w:p w14:paraId="378EE9AB" w14:textId="77777777" w:rsidR="00FA58ED" w:rsidRPr="007D318C" w:rsidRDefault="00FA58ED" w:rsidP="00C346B1">
                  <w:pPr>
                    <w:framePr w:hSpace="141" w:wrap="around" w:vAnchor="text" w:hAnchor="text" w:xAlign="center" w:y="1"/>
                    <w:suppressOverlap/>
                    <w:rPr>
                      <w:sz w:val="18"/>
                      <w:szCs w:val="18"/>
                      <w:lang w:val="fr-FR" w:eastAsia="de-DE"/>
                    </w:rPr>
                  </w:pPr>
                </w:p>
                <w:p w14:paraId="00A7258F"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75889A9" w14:textId="77777777" w:rsidR="00FA58ED" w:rsidRPr="007D318C" w:rsidRDefault="00FA58ED" w:rsidP="00C346B1">
                  <w:pPr>
                    <w:framePr w:hSpace="141" w:wrap="around" w:vAnchor="text" w:hAnchor="text" w:xAlign="center" w:y="1"/>
                    <w:suppressOverlap/>
                    <w:rPr>
                      <w:sz w:val="18"/>
                      <w:szCs w:val="18"/>
                      <w:lang w:val="fr-FR" w:eastAsia="de-DE"/>
                    </w:rPr>
                  </w:pPr>
                  <w:r w:rsidRPr="007D318C">
                    <w:rPr>
                      <w:sz w:val="18"/>
                      <w:szCs w:val="18"/>
                      <w:lang w:val="fr-FR" w:eastAsia="de-DE"/>
                    </w:rPr>
                    <w:t>&lt; 10 CFU/g</w:t>
                  </w:r>
                </w:p>
              </w:tc>
            </w:tr>
          </w:tbl>
          <w:p w14:paraId="189EA3C1" w14:textId="77777777" w:rsidR="00FA58ED" w:rsidRPr="007D318C" w:rsidRDefault="00FA58ED" w:rsidP="00FA58ED">
            <w:pPr>
              <w:rPr>
                <w:sz w:val="18"/>
                <w:szCs w:val="18"/>
                <w:lang w:eastAsia="de-DE"/>
              </w:rPr>
            </w:pPr>
          </w:p>
        </w:tc>
        <w:tc>
          <w:tcPr>
            <w:tcW w:w="649" w:type="pct"/>
          </w:tcPr>
          <w:p w14:paraId="18FCD428"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3663C4BB" w14:textId="77777777" w:rsidR="00FA58ED" w:rsidRPr="007D318C" w:rsidRDefault="00FA58ED" w:rsidP="00FA58ED">
            <w:pPr>
              <w:rPr>
                <w:sz w:val="18"/>
                <w:szCs w:val="18"/>
                <w:lang w:eastAsia="de-DE"/>
              </w:rPr>
            </w:pPr>
            <w:r w:rsidRPr="007D318C">
              <w:rPr>
                <w:sz w:val="18"/>
                <w:szCs w:val="18"/>
                <w:lang w:eastAsia="de-DE"/>
              </w:rPr>
              <w:t>The preparation is stable 7 days at 0°C.</w:t>
            </w:r>
            <w:r w:rsidRPr="007D318C">
              <w:rPr>
                <w:sz w:val="18"/>
                <w:szCs w:val="18"/>
                <w:lang w:val="en-US" w:eastAsia="de-DE"/>
              </w:rPr>
              <w:t xml:space="preserve"> Provided data cover the wall META SPC 2.</w:t>
            </w:r>
          </w:p>
        </w:tc>
        <w:tc>
          <w:tcPr>
            <w:tcW w:w="647" w:type="pct"/>
          </w:tcPr>
          <w:p w14:paraId="2C7F12FD" w14:textId="77777777" w:rsidR="00FA58ED" w:rsidRPr="007D318C" w:rsidRDefault="00FA58ED" w:rsidP="00FA58ED">
            <w:pPr>
              <w:rPr>
                <w:sz w:val="18"/>
                <w:szCs w:val="18"/>
                <w:lang w:eastAsia="de-DE"/>
              </w:rPr>
            </w:pPr>
            <w:r w:rsidRPr="007D318C">
              <w:rPr>
                <w:sz w:val="18"/>
                <w:szCs w:val="18"/>
              </w:rPr>
              <w:t>Dall’Acqua (2015), study n° 15.024236.0005</w:t>
            </w:r>
          </w:p>
        </w:tc>
      </w:tr>
      <w:tr w:rsidR="00FA58ED" w:rsidRPr="007D318C" w14:paraId="240FBD88" w14:textId="77777777" w:rsidTr="00A96E60">
        <w:tc>
          <w:tcPr>
            <w:tcW w:w="709" w:type="pct"/>
          </w:tcPr>
          <w:p w14:paraId="300C596B" w14:textId="77777777" w:rsidR="00FA58ED" w:rsidRPr="007D318C" w:rsidRDefault="00FA58ED" w:rsidP="00FA58ED">
            <w:pPr>
              <w:rPr>
                <w:sz w:val="18"/>
                <w:szCs w:val="18"/>
                <w:lang w:eastAsia="en-US"/>
              </w:rPr>
            </w:pPr>
            <w:r w:rsidRPr="007D318C">
              <w:rPr>
                <w:sz w:val="18"/>
                <w:szCs w:val="18"/>
                <w:lang w:eastAsia="en-US"/>
              </w:rPr>
              <w:t xml:space="preserve">Effects on content of the active substance and technical characteristics of the </w:t>
            </w:r>
            <w:r w:rsidRPr="007D318C">
              <w:rPr>
                <w:sz w:val="18"/>
                <w:szCs w:val="18"/>
                <w:lang w:eastAsia="en-US"/>
              </w:rPr>
              <w:lastRenderedPageBreak/>
              <w:t xml:space="preserve">biocidal product - </w:t>
            </w:r>
            <w:r w:rsidRPr="007D318C">
              <w:rPr>
                <w:b/>
                <w:sz w:val="18"/>
                <w:szCs w:val="18"/>
                <w:lang w:eastAsia="en-US"/>
              </w:rPr>
              <w:t>light</w:t>
            </w:r>
          </w:p>
        </w:tc>
        <w:tc>
          <w:tcPr>
            <w:tcW w:w="736" w:type="pct"/>
          </w:tcPr>
          <w:p w14:paraId="64CF3948" w14:textId="77777777" w:rsidR="00FA58ED" w:rsidRPr="007D318C" w:rsidRDefault="00FA58ED" w:rsidP="00FA58ED">
            <w:pPr>
              <w:rPr>
                <w:sz w:val="18"/>
                <w:szCs w:val="18"/>
                <w:lang w:val="fr-FR" w:eastAsia="en-US"/>
              </w:rPr>
            </w:pPr>
            <w:r w:rsidRPr="007D318C">
              <w:rPr>
                <w:sz w:val="18"/>
                <w:szCs w:val="18"/>
                <w:lang w:val="fr-FR" w:eastAsia="en-US"/>
              </w:rPr>
              <w:lastRenderedPageBreak/>
              <w:t>Statement</w:t>
            </w:r>
          </w:p>
        </w:tc>
        <w:tc>
          <w:tcPr>
            <w:tcW w:w="630" w:type="pct"/>
          </w:tcPr>
          <w:p w14:paraId="7CD57012" w14:textId="77777777" w:rsidR="00FA58ED" w:rsidRPr="007D318C" w:rsidRDefault="00FA58ED" w:rsidP="00FA58ED">
            <w:pPr>
              <w:rPr>
                <w:sz w:val="18"/>
                <w:szCs w:val="18"/>
                <w:lang w:val="fr-FR" w:eastAsia="en-US"/>
              </w:rPr>
            </w:pPr>
            <w:r w:rsidRPr="007D318C">
              <w:rPr>
                <w:sz w:val="18"/>
                <w:szCs w:val="18"/>
                <w:lang w:val="fr-FR" w:eastAsia="en-US"/>
              </w:rPr>
              <w:t>-</w:t>
            </w:r>
          </w:p>
        </w:tc>
        <w:tc>
          <w:tcPr>
            <w:tcW w:w="1629" w:type="pct"/>
          </w:tcPr>
          <w:p w14:paraId="2339587A" w14:textId="77777777" w:rsidR="00FA58ED" w:rsidRPr="007D318C" w:rsidRDefault="00FA58ED" w:rsidP="00FA58ED">
            <w:pPr>
              <w:rPr>
                <w:iCs/>
                <w:sz w:val="18"/>
                <w:szCs w:val="18"/>
                <w:lang w:eastAsia="en-US"/>
              </w:rPr>
            </w:pPr>
            <w:r w:rsidRPr="007D318C">
              <w:rPr>
                <w:iCs/>
                <w:sz w:val="18"/>
                <w:szCs w:val="18"/>
                <w:lang w:eastAsia="en-US"/>
              </w:rPr>
              <w:t>According to the European risk assessment report of IR3535, it is considered photolytically stable.</w:t>
            </w:r>
          </w:p>
          <w:p w14:paraId="6A04168F" w14:textId="77777777" w:rsidR="00FA58ED" w:rsidRPr="007D318C" w:rsidRDefault="00FA58ED" w:rsidP="00FA58ED">
            <w:pPr>
              <w:rPr>
                <w:iCs/>
                <w:sz w:val="18"/>
                <w:szCs w:val="18"/>
                <w:lang w:eastAsia="en-US"/>
              </w:rPr>
            </w:pPr>
            <w:r w:rsidRPr="007D318C">
              <w:rPr>
                <w:iCs/>
                <w:sz w:val="18"/>
                <w:szCs w:val="18"/>
                <w:lang w:eastAsia="en-US"/>
              </w:rPr>
              <w:t>The packaging of the CINQ SUR CINQ(R) LOTION products are in opaque PEHD.</w:t>
            </w:r>
          </w:p>
          <w:p w14:paraId="39E26EC6" w14:textId="77777777" w:rsidR="00FA58ED" w:rsidRPr="007D318C" w:rsidRDefault="00FA58ED" w:rsidP="00FA58ED">
            <w:pPr>
              <w:rPr>
                <w:iCs/>
                <w:sz w:val="18"/>
                <w:szCs w:val="18"/>
                <w:lang w:eastAsia="en-US"/>
              </w:rPr>
            </w:pPr>
            <w:r w:rsidRPr="007D318C">
              <w:rPr>
                <w:iCs/>
                <w:sz w:val="18"/>
                <w:szCs w:val="18"/>
                <w:lang w:eastAsia="en-US"/>
              </w:rPr>
              <w:lastRenderedPageBreak/>
              <w:t>The light is considered to have no influence on the stability of the products.</w:t>
            </w:r>
          </w:p>
          <w:p w14:paraId="3EC08150" w14:textId="77777777" w:rsidR="00FA58ED" w:rsidRPr="007D318C" w:rsidRDefault="00FA58ED" w:rsidP="00FA58ED">
            <w:pPr>
              <w:rPr>
                <w:sz w:val="18"/>
                <w:szCs w:val="18"/>
                <w:lang w:val="en-US" w:eastAsia="en-US"/>
              </w:rPr>
            </w:pPr>
            <w:r w:rsidRPr="007D318C">
              <w:rPr>
                <w:iCs/>
                <w:sz w:val="18"/>
                <w:szCs w:val="18"/>
                <w:lang w:eastAsia="en-US"/>
              </w:rPr>
              <w:t>Consequently, no test was performed to study this parameter.</w:t>
            </w:r>
          </w:p>
        </w:tc>
        <w:tc>
          <w:tcPr>
            <w:tcW w:w="649" w:type="pct"/>
          </w:tcPr>
          <w:p w14:paraId="7A2DBCAA" w14:textId="77777777" w:rsidR="00FA58ED" w:rsidRPr="007D318C" w:rsidRDefault="00FA58ED" w:rsidP="00FA58ED">
            <w:pPr>
              <w:rPr>
                <w:sz w:val="18"/>
                <w:szCs w:val="18"/>
                <w:lang w:val="en-US" w:eastAsia="en-US"/>
              </w:rPr>
            </w:pPr>
            <w:r w:rsidRPr="007D318C">
              <w:rPr>
                <w:sz w:val="18"/>
                <w:szCs w:val="18"/>
                <w:lang w:val="en-US" w:eastAsia="en-US"/>
              </w:rPr>
              <w:lastRenderedPageBreak/>
              <w:t>Acceptable</w:t>
            </w:r>
          </w:p>
        </w:tc>
        <w:tc>
          <w:tcPr>
            <w:tcW w:w="647" w:type="pct"/>
          </w:tcPr>
          <w:p w14:paraId="47ABC775" w14:textId="77777777" w:rsidR="00FA58ED" w:rsidRPr="007D318C" w:rsidRDefault="00FA58ED" w:rsidP="00FA58ED">
            <w:pPr>
              <w:rPr>
                <w:sz w:val="18"/>
                <w:szCs w:val="18"/>
                <w:lang w:val="fr-FR" w:eastAsia="en-US"/>
              </w:rPr>
            </w:pPr>
            <w:r w:rsidRPr="007D318C">
              <w:rPr>
                <w:sz w:val="18"/>
                <w:szCs w:val="18"/>
              </w:rPr>
              <w:t>IUCLID</w:t>
            </w:r>
          </w:p>
        </w:tc>
      </w:tr>
      <w:tr w:rsidR="00FA58ED" w:rsidRPr="007D318C" w14:paraId="5023042D" w14:textId="77777777" w:rsidTr="00A96E60">
        <w:tc>
          <w:tcPr>
            <w:tcW w:w="709" w:type="pct"/>
          </w:tcPr>
          <w:p w14:paraId="0AE6BEB6"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temperature and humidity</w:t>
            </w:r>
          </w:p>
        </w:tc>
        <w:tc>
          <w:tcPr>
            <w:tcW w:w="736" w:type="pct"/>
          </w:tcPr>
          <w:p w14:paraId="512EF75A"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11D40A1F"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E94F33F"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03448345" w14:textId="77777777" w:rsidR="00FA58ED" w:rsidRPr="007D318C" w:rsidRDefault="00FA58ED" w:rsidP="00FA58ED">
            <w:pPr>
              <w:rPr>
                <w:sz w:val="18"/>
                <w:szCs w:val="18"/>
                <w:lang w:eastAsia="de-DE"/>
              </w:rPr>
            </w:pPr>
            <w:r w:rsidRPr="007D318C">
              <w:rPr>
                <w:sz w:val="18"/>
                <w:szCs w:val="18"/>
                <w:lang w:eastAsia="de-DE"/>
              </w:rPr>
              <w:t>Data on temperature have been provided in the accelerated storage stability study and in the low temperature stability study.</w:t>
            </w:r>
          </w:p>
        </w:tc>
        <w:tc>
          <w:tcPr>
            <w:tcW w:w="647" w:type="pct"/>
          </w:tcPr>
          <w:p w14:paraId="766C9733" w14:textId="77777777" w:rsidR="00FA58ED" w:rsidRPr="007D318C" w:rsidRDefault="00FA58ED" w:rsidP="00FA58ED">
            <w:pPr>
              <w:rPr>
                <w:sz w:val="18"/>
                <w:szCs w:val="18"/>
                <w:lang w:eastAsia="de-DE"/>
              </w:rPr>
            </w:pPr>
            <w:r w:rsidRPr="007D318C">
              <w:rPr>
                <w:i/>
                <w:iCs/>
                <w:sz w:val="18"/>
                <w:szCs w:val="18"/>
                <w:lang w:eastAsia="en-US"/>
              </w:rPr>
              <w:t>-</w:t>
            </w:r>
          </w:p>
          <w:p w14:paraId="3EF17505" w14:textId="77777777" w:rsidR="00FA58ED" w:rsidRPr="007D318C" w:rsidRDefault="00FA58ED" w:rsidP="00FA58ED">
            <w:pPr>
              <w:rPr>
                <w:sz w:val="18"/>
                <w:szCs w:val="18"/>
                <w:lang w:eastAsia="de-DE"/>
              </w:rPr>
            </w:pPr>
          </w:p>
        </w:tc>
      </w:tr>
      <w:tr w:rsidR="00FA58ED" w:rsidRPr="007D318C" w14:paraId="0226FCBD" w14:textId="77777777" w:rsidTr="00A96E60">
        <w:tc>
          <w:tcPr>
            <w:tcW w:w="709" w:type="pct"/>
          </w:tcPr>
          <w:p w14:paraId="6A641780"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reactivity towards container material</w:t>
            </w:r>
          </w:p>
        </w:tc>
        <w:tc>
          <w:tcPr>
            <w:tcW w:w="736" w:type="pct"/>
          </w:tcPr>
          <w:p w14:paraId="1CE66B95"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4EBA040D"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513A472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43C89A9B" w14:textId="77777777" w:rsidR="00FA58ED" w:rsidRPr="007D318C" w:rsidRDefault="00FA58ED" w:rsidP="00FA58ED">
            <w:pPr>
              <w:rPr>
                <w:sz w:val="18"/>
                <w:szCs w:val="18"/>
                <w:lang w:eastAsia="de-DE"/>
              </w:rPr>
            </w:pPr>
            <w:r w:rsidRPr="007D318C">
              <w:rPr>
                <w:sz w:val="18"/>
                <w:szCs w:val="18"/>
                <w:lang w:eastAsia="de-DE"/>
              </w:rPr>
              <w:t>Data on reactivity towards container material have been provided in the accelerated storage stability study and in the low temperature stability study.</w:t>
            </w:r>
          </w:p>
        </w:tc>
        <w:tc>
          <w:tcPr>
            <w:tcW w:w="647" w:type="pct"/>
          </w:tcPr>
          <w:p w14:paraId="01DFF452" w14:textId="77777777" w:rsidR="00FA58ED" w:rsidRPr="007D318C" w:rsidRDefault="00FA58ED" w:rsidP="00FA58ED">
            <w:pPr>
              <w:rPr>
                <w:sz w:val="18"/>
                <w:szCs w:val="18"/>
                <w:lang w:eastAsia="de-DE"/>
              </w:rPr>
            </w:pPr>
            <w:r w:rsidRPr="007D318C">
              <w:rPr>
                <w:i/>
                <w:iCs/>
                <w:sz w:val="18"/>
                <w:szCs w:val="18"/>
                <w:lang w:eastAsia="en-US"/>
              </w:rPr>
              <w:t>-</w:t>
            </w:r>
          </w:p>
          <w:p w14:paraId="07AC9043" w14:textId="77777777" w:rsidR="00FA58ED" w:rsidRPr="007D318C" w:rsidRDefault="00FA58ED" w:rsidP="00FA58ED">
            <w:pPr>
              <w:rPr>
                <w:sz w:val="18"/>
                <w:szCs w:val="18"/>
                <w:lang w:eastAsia="de-DE"/>
              </w:rPr>
            </w:pPr>
          </w:p>
        </w:tc>
      </w:tr>
      <w:tr w:rsidR="00FA58ED" w:rsidRPr="007D318C" w14:paraId="3A2804AF" w14:textId="77777777" w:rsidTr="00A96E60">
        <w:trPr>
          <w:trHeight w:val="503"/>
        </w:trPr>
        <w:tc>
          <w:tcPr>
            <w:tcW w:w="709" w:type="pct"/>
          </w:tcPr>
          <w:p w14:paraId="2CBA9114" w14:textId="77777777" w:rsidR="00FA58ED" w:rsidRPr="007D318C" w:rsidRDefault="00FA58ED" w:rsidP="00FA58ED">
            <w:pPr>
              <w:rPr>
                <w:sz w:val="18"/>
                <w:szCs w:val="18"/>
                <w:lang w:eastAsia="de-DE"/>
              </w:rPr>
            </w:pPr>
            <w:r w:rsidRPr="007D318C">
              <w:rPr>
                <w:sz w:val="18"/>
                <w:szCs w:val="18"/>
                <w:lang w:eastAsia="de-DE"/>
              </w:rPr>
              <w:t>Wettability</w:t>
            </w:r>
          </w:p>
        </w:tc>
        <w:tc>
          <w:tcPr>
            <w:tcW w:w="736" w:type="pct"/>
          </w:tcPr>
          <w:p w14:paraId="0C5C8038"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53AFA0A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3B355B4"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1EB99D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67A3AA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1916647C" w14:textId="77777777" w:rsidTr="00A96E60">
        <w:tc>
          <w:tcPr>
            <w:tcW w:w="709" w:type="pct"/>
          </w:tcPr>
          <w:p w14:paraId="2C489161" w14:textId="77777777" w:rsidR="00FA58ED" w:rsidRPr="007D318C" w:rsidRDefault="00FA58ED" w:rsidP="00FA58ED">
            <w:pPr>
              <w:rPr>
                <w:sz w:val="18"/>
                <w:szCs w:val="18"/>
                <w:lang w:eastAsia="de-DE"/>
              </w:rPr>
            </w:pPr>
            <w:r w:rsidRPr="007D318C">
              <w:rPr>
                <w:sz w:val="18"/>
                <w:szCs w:val="18"/>
                <w:lang w:eastAsia="de-DE"/>
              </w:rPr>
              <w:t>Suspensibility, spontaneity and dispersion stability</w:t>
            </w:r>
          </w:p>
        </w:tc>
        <w:tc>
          <w:tcPr>
            <w:tcW w:w="736" w:type="pct"/>
          </w:tcPr>
          <w:p w14:paraId="76FE0DFA"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B6B2490"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665BCA"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9DC260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DACC07B" w14:textId="77777777" w:rsidR="00FA58ED" w:rsidRPr="007D318C" w:rsidRDefault="00FA58ED" w:rsidP="00FA58ED">
            <w:pPr>
              <w:rPr>
                <w:sz w:val="18"/>
                <w:szCs w:val="18"/>
                <w:lang w:eastAsia="de-DE"/>
              </w:rPr>
            </w:pPr>
            <w:r w:rsidRPr="007D318C">
              <w:rPr>
                <w:iCs/>
                <w:sz w:val="18"/>
                <w:szCs w:val="18"/>
                <w:lang w:eastAsia="en-US"/>
              </w:rPr>
              <w:t>-</w:t>
            </w:r>
          </w:p>
          <w:p w14:paraId="3760D69F" w14:textId="77777777" w:rsidR="00FA58ED" w:rsidRPr="007D318C" w:rsidRDefault="00FA58ED" w:rsidP="00FA58ED">
            <w:pPr>
              <w:rPr>
                <w:sz w:val="18"/>
                <w:szCs w:val="18"/>
                <w:lang w:eastAsia="de-DE"/>
              </w:rPr>
            </w:pPr>
          </w:p>
        </w:tc>
      </w:tr>
      <w:tr w:rsidR="00FA58ED" w:rsidRPr="007D318C" w14:paraId="2AA2D0B9" w14:textId="77777777" w:rsidTr="00A96E60">
        <w:trPr>
          <w:trHeight w:val="756"/>
        </w:trPr>
        <w:tc>
          <w:tcPr>
            <w:tcW w:w="709" w:type="pct"/>
          </w:tcPr>
          <w:p w14:paraId="0B19B0E8" w14:textId="77777777" w:rsidR="00FA58ED" w:rsidRPr="007D318C" w:rsidRDefault="00FA58ED" w:rsidP="00FA58ED">
            <w:pPr>
              <w:rPr>
                <w:sz w:val="18"/>
                <w:szCs w:val="18"/>
                <w:lang w:eastAsia="de-DE"/>
              </w:rPr>
            </w:pPr>
            <w:r w:rsidRPr="007D318C">
              <w:rPr>
                <w:sz w:val="18"/>
                <w:szCs w:val="18"/>
                <w:lang w:eastAsia="de-DE"/>
              </w:rPr>
              <w:t>Wet sieve analysis and dry sieve test</w:t>
            </w:r>
          </w:p>
        </w:tc>
        <w:tc>
          <w:tcPr>
            <w:tcW w:w="736" w:type="pct"/>
          </w:tcPr>
          <w:p w14:paraId="73A46F2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649E25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7D317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CDEB655"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705C581" w14:textId="77777777" w:rsidR="00FA58ED" w:rsidRPr="007D318C" w:rsidRDefault="00FA58ED" w:rsidP="00FA58ED">
            <w:pPr>
              <w:rPr>
                <w:sz w:val="18"/>
                <w:szCs w:val="18"/>
                <w:lang w:eastAsia="de-DE"/>
              </w:rPr>
            </w:pPr>
            <w:r w:rsidRPr="007D318C">
              <w:rPr>
                <w:iCs/>
                <w:sz w:val="18"/>
                <w:szCs w:val="18"/>
                <w:lang w:eastAsia="en-US"/>
              </w:rPr>
              <w:t>-</w:t>
            </w:r>
          </w:p>
          <w:p w14:paraId="7376AB9E" w14:textId="77777777" w:rsidR="00FA58ED" w:rsidRPr="007D318C" w:rsidRDefault="00FA58ED" w:rsidP="00FA58ED">
            <w:pPr>
              <w:rPr>
                <w:sz w:val="18"/>
                <w:szCs w:val="18"/>
                <w:lang w:eastAsia="de-DE"/>
              </w:rPr>
            </w:pPr>
          </w:p>
        </w:tc>
      </w:tr>
      <w:tr w:rsidR="00FA58ED" w:rsidRPr="007D318C" w14:paraId="34AE1A01" w14:textId="77777777" w:rsidTr="00247544">
        <w:trPr>
          <w:trHeight w:val="737"/>
        </w:trPr>
        <w:tc>
          <w:tcPr>
            <w:tcW w:w="709" w:type="pct"/>
          </w:tcPr>
          <w:p w14:paraId="432E1AA7" w14:textId="77777777" w:rsidR="00FA58ED" w:rsidRPr="007D318C" w:rsidRDefault="00FA58ED" w:rsidP="00FA58ED">
            <w:pPr>
              <w:rPr>
                <w:sz w:val="18"/>
                <w:szCs w:val="18"/>
                <w:lang w:eastAsia="de-DE"/>
              </w:rPr>
            </w:pPr>
            <w:r w:rsidRPr="007D318C">
              <w:rPr>
                <w:sz w:val="18"/>
                <w:szCs w:val="18"/>
                <w:lang w:eastAsia="de-DE"/>
              </w:rPr>
              <w:t>Emulsifiability, re-emulsifiability and emulsion stability</w:t>
            </w:r>
          </w:p>
        </w:tc>
        <w:tc>
          <w:tcPr>
            <w:tcW w:w="736" w:type="pct"/>
          </w:tcPr>
          <w:p w14:paraId="5AC16384"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813998B"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32F6342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A3A862B"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239F198" w14:textId="77777777" w:rsidR="00FA58ED" w:rsidRPr="007D318C" w:rsidRDefault="00FA58ED" w:rsidP="00FA58ED">
            <w:pPr>
              <w:rPr>
                <w:sz w:val="18"/>
                <w:szCs w:val="18"/>
                <w:lang w:eastAsia="de-DE"/>
              </w:rPr>
            </w:pPr>
            <w:r w:rsidRPr="007D318C">
              <w:rPr>
                <w:iCs/>
                <w:sz w:val="18"/>
                <w:szCs w:val="18"/>
                <w:lang w:eastAsia="en-US"/>
              </w:rPr>
              <w:t>-</w:t>
            </w:r>
          </w:p>
          <w:p w14:paraId="23F6231F" w14:textId="77777777" w:rsidR="00FA58ED" w:rsidRPr="007D318C" w:rsidRDefault="00FA58ED" w:rsidP="00FA58ED">
            <w:pPr>
              <w:rPr>
                <w:sz w:val="18"/>
                <w:szCs w:val="18"/>
                <w:lang w:eastAsia="de-DE"/>
              </w:rPr>
            </w:pPr>
          </w:p>
        </w:tc>
      </w:tr>
      <w:tr w:rsidR="00FA58ED" w:rsidRPr="007D318C" w14:paraId="52361C97" w14:textId="77777777" w:rsidTr="00A96E60">
        <w:tc>
          <w:tcPr>
            <w:tcW w:w="709" w:type="pct"/>
          </w:tcPr>
          <w:p w14:paraId="1628659E" w14:textId="77777777" w:rsidR="00FA58ED" w:rsidRPr="007D318C" w:rsidRDefault="00FA58ED" w:rsidP="00FA58ED">
            <w:pPr>
              <w:rPr>
                <w:sz w:val="18"/>
                <w:szCs w:val="18"/>
                <w:lang w:eastAsia="de-DE"/>
              </w:rPr>
            </w:pPr>
            <w:r w:rsidRPr="007D318C">
              <w:rPr>
                <w:sz w:val="18"/>
                <w:szCs w:val="18"/>
                <w:lang w:eastAsia="de-DE"/>
              </w:rPr>
              <w:t>Disintegration time</w:t>
            </w:r>
          </w:p>
        </w:tc>
        <w:tc>
          <w:tcPr>
            <w:tcW w:w="736" w:type="pct"/>
          </w:tcPr>
          <w:p w14:paraId="26CF1C4B"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27D1E11"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4F7748D"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3F2128"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4E7F6DC" w14:textId="77777777" w:rsidR="00FA58ED" w:rsidRPr="007D318C" w:rsidRDefault="00FA58ED" w:rsidP="00FA58ED">
            <w:pPr>
              <w:rPr>
                <w:sz w:val="18"/>
                <w:szCs w:val="18"/>
                <w:lang w:eastAsia="de-DE"/>
              </w:rPr>
            </w:pPr>
            <w:r w:rsidRPr="007D318C">
              <w:rPr>
                <w:iCs/>
                <w:sz w:val="18"/>
                <w:szCs w:val="18"/>
                <w:lang w:eastAsia="en-US"/>
              </w:rPr>
              <w:t>-</w:t>
            </w:r>
          </w:p>
          <w:p w14:paraId="31F65560" w14:textId="77777777" w:rsidR="00FA58ED" w:rsidRPr="007D318C" w:rsidRDefault="00FA58ED" w:rsidP="00FA58ED">
            <w:pPr>
              <w:rPr>
                <w:sz w:val="18"/>
                <w:szCs w:val="18"/>
                <w:lang w:eastAsia="de-DE"/>
              </w:rPr>
            </w:pPr>
          </w:p>
        </w:tc>
      </w:tr>
      <w:tr w:rsidR="00FA58ED" w:rsidRPr="007D318C" w14:paraId="0BE7BDA3" w14:textId="77777777" w:rsidTr="00A96E60">
        <w:tc>
          <w:tcPr>
            <w:tcW w:w="709" w:type="pct"/>
          </w:tcPr>
          <w:p w14:paraId="00F3A919" w14:textId="77777777" w:rsidR="00FA58ED" w:rsidRPr="007D318C" w:rsidRDefault="00FA58ED" w:rsidP="00FA58ED">
            <w:pPr>
              <w:rPr>
                <w:sz w:val="18"/>
                <w:szCs w:val="18"/>
                <w:lang w:eastAsia="de-DE"/>
              </w:rPr>
            </w:pPr>
            <w:r w:rsidRPr="007D318C">
              <w:rPr>
                <w:sz w:val="18"/>
                <w:szCs w:val="18"/>
                <w:lang w:eastAsia="de-DE"/>
              </w:rPr>
              <w:t>Particle size distribution, content of dust/fines, attrition, friability</w:t>
            </w:r>
          </w:p>
        </w:tc>
        <w:tc>
          <w:tcPr>
            <w:tcW w:w="736" w:type="pct"/>
          </w:tcPr>
          <w:p w14:paraId="1EAAC833"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8CF152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6A9F11"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4652BF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5854DB0E" w14:textId="77777777" w:rsidR="00FA58ED" w:rsidRPr="007D318C" w:rsidRDefault="00FA58ED" w:rsidP="00FA58ED">
            <w:pPr>
              <w:rPr>
                <w:sz w:val="18"/>
                <w:szCs w:val="18"/>
                <w:lang w:eastAsia="de-DE"/>
              </w:rPr>
            </w:pPr>
            <w:r w:rsidRPr="007D318C">
              <w:rPr>
                <w:iCs/>
                <w:sz w:val="18"/>
                <w:szCs w:val="18"/>
                <w:lang w:eastAsia="en-US"/>
              </w:rPr>
              <w:t>-</w:t>
            </w:r>
          </w:p>
          <w:p w14:paraId="4A647BA1" w14:textId="77777777" w:rsidR="00FA58ED" w:rsidRPr="007D318C" w:rsidRDefault="00FA58ED" w:rsidP="00FA58ED">
            <w:pPr>
              <w:rPr>
                <w:sz w:val="18"/>
                <w:szCs w:val="18"/>
                <w:lang w:eastAsia="de-DE"/>
              </w:rPr>
            </w:pPr>
          </w:p>
        </w:tc>
      </w:tr>
      <w:tr w:rsidR="00FA58ED" w:rsidRPr="007D318C" w14:paraId="3CC73CD5" w14:textId="77777777" w:rsidTr="00A96E60">
        <w:tc>
          <w:tcPr>
            <w:tcW w:w="709" w:type="pct"/>
          </w:tcPr>
          <w:p w14:paraId="5462CA24" w14:textId="77777777" w:rsidR="00FA58ED" w:rsidRPr="007D318C" w:rsidRDefault="00FA58ED" w:rsidP="00FA58ED">
            <w:pPr>
              <w:rPr>
                <w:sz w:val="18"/>
                <w:szCs w:val="18"/>
                <w:lang w:eastAsia="de-DE"/>
              </w:rPr>
            </w:pPr>
            <w:r w:rsidRPr="007D318C">
              <w:rPr>
                <w:sz w:val="18"/>
                <w:szCs w:val="18"/>
                <w:lang w:eastAsia="de-DE"/>
              </w:rPr>
              <w:t>Persistent foaming</w:t>
            </w:r>
          </w:p>
        </w:tc>
        <w:tc>
          <w:tcPr>
            <w:tcW w:w="736" w:type="pct"/>
          </w:tcPr>
          <w:p w14:paraId="6CF19C3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C021132"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65A5559"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2891B4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0E8A533" w14:textId="77777777" w:rsidR="00FA58ED" w:rsidRPr="007D318C" w:rsidRDefault="00FA58ED" w:rsidP="00FA58ED">
            <w:pPr>
              <w:rPr>
                <w:sz w:val="18"/>
                <w:szCs w:val="18"/>
                <w:lang w:eastAsia="de-DE"/>
              </w:rPr>
            </w:pPr>
            <w:r w:rsidRPr="007D318C">
              <w:rPr>
                <w:iCs/>
                <w:sz w:val="18"/>
                <w:szCs w:val="18"/>
                <w:lang w:eastAsia="en-US"/>
              </w:rPr>
              <w:t>-</w:t>
            </w:r>
          </w:p>
          <w:p w14:paraId="68165BA8" w14:textId="77777777" w:rsidR="00FA58ED" w:rsidRPr="007D318C" w:rsidRDefault="00FA58ED" w:rsidP="00FA58ED">
            <w:pPr>
              <w:rPr>
                <w:sz w:val="18"/>
                <w:szCs w:val="18"/>
                <w:lang w:eastAsia="de-DE"/>
              </w:rPr>
            </w:pPr>
          </w:p>
        </w:tc>
      </w:tr>
      <w:tr w:rsidR="00FA58ED" w:rsidRPr="007D318C" w14:paraId="39ED748B" w14:textId="77777777" w:rsidTr="00A96E60">
        <w:tc>
          <w:tcPr>
            <w:tcW w:w="709" w:type="pct"/>
          </w:tcPr>
          <w:p w14:paraId="42759A6F" w14:textId="77777777" w:rsidR="00FA58ED" w:rsidRPr="007D318C" w:rsidRDefault="00FA58ED" w:rsidP="00FA58ED">
            <w:pPr>
              <w:rPr>
                <w:sz w:val="18"/>
                <w:szCs w:val="18"/>
                <w:lang w:eastAsia="de-DE"/>
              </w:rPr>
            </w:pPr>
            <w:r w:rsidRPr="007D318C">
              <w:rPr>
                <w:sz w:val="18"/>
                <w:szCs w:val="18"/>
                <w:lang w:eastAsia="de-DE"/>
              </w:rPr>
              <w:lastRenderedPageBreak/>
              <w:t>Flowability/Pourability/Dustability</w:t>
            </w:r>
          </w:p>
        </w:tc>
        <w:tc>
          <w:tcPr>
            <w:tcW w:w="736" w:type="pct"/>
          </w:tcPr>
          <w:p w14:paraId="34B2731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3CF6CA65"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BF5AA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204DFC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700AAB57" w14:textId="77777777" w:rsidR="00FA58ED" w:rsidRPr="007D318C" w:rsidRDefault="00FA58ED" w:rsidP="00FA58ED">
            <w:pPr>
              <w:rPr>
                <w:sz w:val="18"/>
                <w:szCs w:val="18"/>
                <w:lang w:eastAsia="de-DE"/>
              </w:rPr>
            </w:pPr>
            <w:r w:rsidRPr="007D318C">
              <w:rPr>
                <w:iCs/>
                <w:sz w:val="18"/>
                <w:szCs w:val="18"/>
                <w:lang w:eastAsia="en-US"/>
              </w:rPr>
              <w:t>-</w:t>
            </w:r>
          </w:p>
          <w:p w14:paraId="645C09B6" w14:textId="77777777" w:rsidR="00FA58ED" w:rsidRPr="007D318C" w:rsidRDefault="00FA58ED" w:rsidP="00FA58ED">
            <w:pPr>
              <w:rPr>
                <w:sz w:val="18"/>
                <w:szCs w:val="18"/>
                <w:lang w:eastAsia="de-DE"/>
              </w:rPr>
            </w:pPr>
          </w:p>
        </w:tc>
      </w:tr>
      <w:tr w:rsidR="00FA58ED" w:rsidRPr="007D318C" w14:paraId="39309053" w14:textId="77777777" w:rsidTr="00A96E60">
        <w:tc>
          <w:tcPr>
            <w:tcW w:w="709" w:type="pct"/>
          </w:tcPr>
          <w:p w14:paraId="659CC1C6" w14:textId="77777777" w:rsidR="00FA58ED" w:rsidRPr="007D318C" w:rsidRDefault="00FA58ED" w:rsidP="00FA58ED">
            <w:pPr>
              <w:rPr>
                <w:sz w:val="18"/>
                <w:szCs w:val="18"/>
                <w:lang w:eastAsia="de-DE"/>
              </w:rPr>
            </w:pPr>
            <w:r w:rsidRPr="007D318C">
              <w:rPr>
                <w:sz w:val="18"/>
                <w:szCs w:val="18"/>
                <w:lang w:eastAsia="de-DE"/>
              </w:rPr>
              <w:t>Burning rate — smoke generators</w:t>
            </w:r>
          </w:p>
        </w:tc>
        <w:tc>
          <w:tcPr>
            <w:tcW w:w="736" w:type="pct"/>
          </w:tcPr>
          <w:p w14:paraId="49C2BB7F"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E9FC68F"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914A77"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AE2B45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62E144C" w14:textId="77777777" w:rsidR="00FA58ED" w:rsidRPr="007D318C" w:rsidRDefault="00FA58ED" w:rsidP="00FA58ED">
            <w:pPr>
              <w:rPr>
                <w:sz w:val="18"/>
                <w:szCs w:val="18"/>
                <w:lang w:eastAsia="de-DE"/>
              </w:rPr>
            </w:pPr>
            <w:r w:rsidRPr="007D318C">
              <w:rPr>
                <w:iCs/>
                <w:sz w:val="18"/>
                <w:szCs w:val="18"/>
                <w:lang w:eastAsia="en-US"/>
              </w:rPr>
              <w:t>-</w:t>
            </w:r>
          </w:p>
          <w:p w14:paraId="10CD9096" w14:textId="77777777" w:rsidR="00FA58ED" w:rsidRPr="007D318C" w:rsidRDefault="00FA58ED" w:rsidP="00FA58ED">
            <w:pPr>
              <w:rPr>
                <w:sz w:val="18"/>
                <w:szCs w:val="18"/>
                <w:lang w:eastAsia="de-DE"/>
              </w:rPr>
            </w:pPr>
          </w:p>
        </w:tc>
      </w:tr>
      <w:tr w:rsidR="00FA58ED" w:rsidRPr="007D318C" w14:paraId="73F329DC" w14:textId="77777777" w:rsidTr="00A96E60">
        <w:tc>
          <w:tcPr>
            <w:tcW w:w="709" w:type="pct"/>
          </w:tcPr>
          <w:p w14:paraId="171DA515" w14:textId="77777777" w:rsidR="00FA58ED" w:rsidRPr="007D318C" w:rsidRDefault="00FA58ED" w:rsidP="00FA58ED">
            <w:pPr>
              <w:rPr>
                <w:sz w:val="18"/>
                <w:szCs w:val="18"/>
                <w:lang w:eastAsia="de-DE"/>
              </w:rPr>
            </w:pPr>
            <w:r w:rsidRPr="007D318C">
              <w:rPr>
                <w:sz w:val="18"/>
                <w:szCs w:val="18"/>
                <w:lang w:eastAsia="de-DE"/>
              </w:rPr>
              <w:t>Burning completeness — smoke generators</w:t>
            </w:r>
          </w:p>
        </w:tc>
        <w:tc>
          <w:tcPr>
            <w:tcW w:w="736" w:type="pct"/>
          </w:tcPr>
          <w:p w14:paraId="6752E3CE"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1FA331E"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6880B93"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C30BBA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49CBB4F" w14:textId="77777777" w:rsidR="00FA58ED" w:rsidRPr="007D318C" w:rsidRDefault="00FA58ED" w:rsidP="00FA58ED">
            <w:pPr>
              <w:rPr>
                <w:sz w:val="18"/>
                <w:szCs w:val="18"/>
                <w:lang w:eastAsia="de-DE"/>
              </w:rPr>
            </w:pPr>
            <w:r w:rsidRPr="007D318C">
              <w:rPr>
                <w:iCs/>
                <w:sz w:val="18"/>
                <w:szCs w:val="18"/>
                <w:lang w:eastAsia="en-US"/>
              </w:rPr>
              <w:t>-</w:t>
            </w:r>
          </w:p>
          <w:p w14:paraId="0BCA88EA" w14:textId="77777777" w:rsidR="00FA58ED" w:rsidRPr="007D318C" w:rsidRDefault="00FA58ED" w:rsidP="00FA58ED">
            <w:pPr>
              <w:rPr>
                <w:sz w:val="18"/>
                <w:szCs w:val="18"/>
                <w:lang w:eastAsia="de-DE"/>
              </w:rPr>
            </w:pPr>
          </w:p>
        </w:tc>
      </w:tr>
      <w:tr w:rsidR="00FA58ED" w:rsidRPr="007D318C" w14:paraId="36416261" w14:textId="77777777" w:rsidTr="00A96E60">
        <w:tc>
          <w:tcPr>
            <w:tcW w:w="709" w:type="pct"/>
          </w:tcPr>
          <w:p w14:paraId="5299C73F" w14:textId="77777777" w:rsidR="00FA58ED" w:rsidRPr="007D318C" w:rsidRDefault="00FA58ED" w:rsidP="00FA58ED">
            <w:pPr>
              <w:rPr>
                <w:sz w:val="18"/>
                <w:szCs w:val="18"/>
                <w:lang w:eastAsia="de-DE"/>
              </w:rPr>
            </w:pPr>
            <w:r w:rsidRPr="007D318C">
              <w:rPr>
                <w:sz w:val="18"/>
                <w:szCs w:val="18"/>
                <w:lang w:eastAsia="de-DE"/>
              </w:rPr>
              <w:t>Composition of smoke — smoke generators</w:t>
            </w:r>
          </w:p>
        </w:tc>
        <w:tc>
          <w:tcPr>
            <w:tcW w:w="736" w:type="pct"/>
          </w:tcPr>
          <w:p w14:paraId="707D8C2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B75E2CC"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48A7C1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FC61E0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E7A861A" w14:textId="77777777" w:rsidR="00FA58ED" w:rsidRPr="007D318C" w:rsidRDefault="00FA58ED" w:rsidP="00FA58ED">
            <w:pPr>
              <w:rPr>
                <w:sz w:val="18"/>
                <w:szCs w:val="18"/>
                <w:lang w:eastAsia="de-DE"/>
              </w:rPr>
            </w:pPr>
            <w:r w:rsidRPr="007D318C">
              <w:rPr>
                <w:iCs/>
                <w:sz w:val="18"/>
                <w:szCs w:val="18"/>
                <w:lang w:eastAsia="en-US"/>
              </w:rPr>
              <w:t>-</w:t>
            </w:r>
          </w:p>
          <w:p w14:paraId="0D775696" w14:textId="77777777" w:rsidR="00FA58ED" w:rsidRPr="007D318C" w:rsidRDefault="00FA58ED" w:rsidP="00FA58ED">
            <w:pPr>
              <w:rPr>
                <w:sz w:val="18"/>
                <w:szCs w:val="18"/>
                <w:lang w:eastAsia="de-DE"/>
              </w:rPr>
            </w:pPr>
          </w:p>
        </w:tc>
      </w:tr>
      <w:tr w:rsidR="00FA58ED" w:rsidRPr="007D318C" w14:paraId="265A557A" w14:textId="77777777" w:rsidTr="00A96E60">
        <w:tc>
          <w:tcPr>
            <w:tcW w:w="709" w:type="pct"/>
          </w:tcPr>
          <w:p w14:paraId="0567EB53" w14:textId="77777777" w:rsidR="00FA58ED" w:rsidRPr="007D318C" w:rsidRDefault="00FA58ED" w:rsidP="00FA58ED">
            <w:pPr>
              <w:rPr>
                <w:sz w:val="18"/>
                <w:szCs w:val="18"/>
                <w:lang w:eastAsia="de-DE"/>
              </w:rPr>
            </w:pPr>
            <w:r w:rsidRPr="007D318C">
              <w:rPr>
                <w:sz w:val="18"/>
                <w:szCs w:val="18"/>
                <w:lang w:eastAsia="de-DE"/>
              </w:rPr>
              <w:t>Spraying pattern — aerosols</w:t>
            </w:r>
          </w:p>
        </w:tc>
        <w:tc>
          <w:tcPr>
            <w:tcW w:w="736" w:type="pct"/>
          </w:tcPr>
          <w:p w14:paraId="7EBB789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90DFD7D"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C28C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AA595A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4D6ADF90" w14:textId="77777777" w:rsidR="00FA58ED" w:rsidRPr="007D318C" w:rsidRDefault="00FA58ED" w:rsidP="00FA58ED">
            <w:pPr>
              <w:rPr>
                <w:sz w:val="18"/>
                <w:szCs w:val="18"/>
                <w:lang w:eastAsia="de-DE"/>
              </w:rPr>
            </w:pPr>
            <w:r w:rsidRPr="007D318C">
              <w:rPr>
                <w:iCs/>
                <w:sz w:val="18"/>
                <w:szCs w:val="18"/>
                <w:lang w:eastAsia="en-US"/>
              </w:rPr>
              <w:t>-</w:t>
            </w:r>
          </w:p>
          <w:p w14:paraId="180F847C" w14:textId="77777777" w:rsidR="00FA58ED" w:rsidRPr="007D318C" w:rsidRDefault="00FA58ED" w:rsidP="00FA58ED">
            <w:pPr>
              <w:rPr>
                <w:sz w:val="18"/>
                <w:szCs w:val="18"/>
                <w:lang w:eastAsia="de-DE"/>
              </w:rPr>
            </w:pPr>
          </w:p>
        </w:tc>
      </w:tr>
      <w:tr w:rsidR="00FA58ED" w:rsidRPr="007D318C" w14:paraId="41AA1C88" w14:textId="77777777" w:rsidTr="00A96E60">
        <w:tc>
          <w:tcPr>
            <w:tcW w:w="709" w:type="pct"/>
          </w:tcPr>
          <w:p w14:paraId="728DE749" w14:textId="77777777" w:rsidR="00FA58ED" w:rsidRPr="007D318C" w:rsidRDefault="00FA58ED" w:rsidP="00FA58ED">
            <w:pPr>
              <w:rPr>
                <w:sz w:val="18"/>
                <w:szCs w:val="18"/>
                <w:lang w:eastAsia="de-DE"/>
              </w:rPr>
            </w:pPr>
            <w:r w:rsidRPr="007D318C">
              <w:rPr>
                <w:sz w:val="18"/>
                <w:szCs w:val="18"/>
                <w:lang w:eastAsia="de-DE"/>
              </w:rPr>
              <w:t>Physical compatibility</w:t>
            </w:r>
          </w:p>
        </w:tc>
        <w:tc>
          <w:tcPr>
            <w:tcW w:w="736" w:type="pct"/>
          </w:tcPr>
          <w:p w14:paraId="48EEBDAD"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9EF6DE4" w14:textId="77777777" w:rsidR="00FA58ED" w:rsidRPr="007D318C" w:rsidRDefault="00FA58ED" w:rsidP="00FA58ED">
            <w:pPr>
              <w:rPr>
                <w:sz w:val="18"/>
                <w:szCs w:val="18"/>
                <w:lang w:val="fr-FR" w:eastAsia="de-DE"/>
              </w:rPr>
            </w:pPr>
            <w:r w:rsidRPr="007D318C">
              <w:rPr>
                <w:sz w:val="18"/>
                <w:szCs w:val="18"/>
                <w:lang w:val="fr-FR" w:eastAsia="de-DE"/>
              </w:rPr>
              <w:t>-</w:t>
            </w:r>
          </w:p>
        </w:tc>
        <w:tc>
          <w:tcPr>
            <w:tcW w:w="1629" w:type="pct"/>
          </w:tcPr>
          <w:p w14:paraId="415787B7"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55FE40AF"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1604652D" w14:textId="77777777" w:rsidR="00FA58ED" w:rsidRPr="007D318C" w:rsidRDefault="00FA58ED" w:rsidP="00FA58ED">
            <w:pPr>
              <w:rPr>
                <w:sz w:val="18"/>
                <w:szCs w:val="18"/>
                <w:lang w:val="fr-FR" w:eastAsia="de-DE"/>
              </w:rPr>
            </w:pPr>
            <w:r w:rsidRPr="007D318C">
              <w:rPr>
                <w:iCs/>
                <w:sz w:val="18"/>
                <w:szCs w:val="18"/>
                <w:lang w:eastAsia="en-US"/>
              </w:rPr>
              <w:t>-</w:t>
            </w:r>
          </w:p>
        </w:tc>
      </w:tr>
      <w:tr w:rsidR="00FA58ED" w:rsidRPr="007D318C" w14:paraId="50FF682C" w14:textId="77777777" w:rsidTr="00A96E60">
        <w:trPr>
          <w:trHeight w:val="484"/>
        </w:trPr>
        <w:tc>
          <w:tcPr>
            <w:tcW w:w="709" w:type="pct"/>
          </w:tcPr>
          <w:p w14:paraId="36155530" w14:textId="77777777" w:rsidR="00FA58ED" w:rsidRPr="007D318C" w:rsidRDefault="00FA58ED" w:rsidP="00FA58ED">
            <w:pPr>
              <w:rPr>
                <w:sz w:val="18"/>
                <w:szCs w:val="18"/>
                <w:lang w:eastAsia="de-DE"/>
              </w:rPr>
            </w:pPr>
            <w:r w:rsidRPr="007D318C">
              <w:rPr>
                <w:sz w:val="18"/>
                <w:szCs w:val="18"/>
                <w:lang w:eastAsia="de-DE"/>
              </w:rPr>
              <w:t>Chemical compatibility</w:t>
            </w:r>
          </w:p>
        </w:tc>
        <w:tc>
          <w:tcPr>
            <w:tcW w:w="736" w:type="pct"/>
          </w:tcPr>
          <w:p w14:paraId="6B71ECB9"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C9370B1"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F56F6F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164D3235"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2A8BD1E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01DF002D" w14:textId="77777777" w:rsidTr="00A96E60">
        <w:tc>
          <w:tcPr>
            <w:tcW w:w="709" w:type="pct"/>
          </w:tcPr>
          <w:p w14:paraId="714C4C1A" w14:textId="77777777" w:rsidR="00FA58ED" w:rsidRPr="007D318C" w:rsidRDefault="00FA58ED" w:rsidP="00FA58ED">
            <w:pPr>
              <w:rPr>
                <w:sz w:val="18"/>
                <w:szCs w:val="18"/>
                <w:lang w:eastAsia="de-DE"/>
              </w:rPr>
            </w:pPr>
            <w:r w:rsidRPr="007D318C">
              <w:rPr>
                <w:sz w:val="18"/>
                <w:szCs w:val="18"/>
                <w:lang w:eastAsia="de-DE"/>
              </w:rPr>
              <w:t>Degree of dissolution and dilution stability</w:t>
            </w:r>
          </w:p>
        </w:tc>
        <w:tc>
          <w:tcPr>
            <w:tcW w:w="736" w:type="pct"/>
          </w:tcPr>
          <w:p w14:paraId="171085C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6FE8A80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B8265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8D82E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3E496AA" w14:textId="77777777" w:rsidR="00FA58ED" w:rsidRPr="007D318C" w:rsidRDefault="00FA58ED" w:rsidP="00FA58ED">
            <w:pPr>
              <w:rPr>
                <w:sz w:val="18"/>
                <w:szCs w:val="18"/>
                <w:lang w:eastAsia="de-DE"/>
              </w:rPr>
            </w:pPr>
            <w:r w:rsidRPr="007D318C">
              <w:rPr>
                <w:iCs/>
                <w:sz w:val="18"/>
                <w:szCs w:val="18"/>
                <w:lang w:eastAsia="en-US"/>
              </w:rPr>
              <w:t>-</w:t>
            </w:r>
          </w:p>
          <w:p w14:paraId="1374C610" w14:textId="77777777" w:rsidR="00FA58ED" w:rsidRPr="007D318C" w:rsidRDefault="00FA58ED" w:rsidP="00FA58ED">
            <w:pPr>
              <w:rPr>
                <w:sz w:val="18"/>
                <w:szCs w:val="18"/>
                <w:lang w:eastAsia="de-DE"/>
              </w:rPr>
            </w:pPr>
          </w:p>
        </w:tc>
      </w:tr>
      <w:tr w:rsidR="00FA58ED" w:rsidRPr="007D318C" w14:paraId="56672ADD" w14:textId="77777777" w:rsidTr="00A96E60">
        <w:trPr>
          <w:trHeight w:val="356"/>
        </w:trPr>
        <w:tc>
          <w:tcPr>
            <w:tcW w:w="709" w:type="pct"/>
          </w:tcPr>
          <w:p w14:paraId="63165FD7" w14:textId="77777777" w:rsidR="00FA58ED" w:rsidRPr="007D318C" w:rsidRDefault="00FA58ED" w:rsidP="00FA58ED">
            <w:pPr>
              <w:rPr>
                <w:sz w:val="18"/>
                <w:szCs w:val="18"/>
                <w:lang w:eastAsia="de-DE"/>
              </w:rPr>
            </w:pPr>
            <w:r w:rsidRPr="007D318C">
              <w:rPr>
                <w:sz w:val="18"/>
                <w:szCs w:val="18"/>
                <w:lang w:eastAsia="de-DE"/>
              </w:rPr>
              <w:t>Surface tension</w:t>
            </w:r>
          </w:p>
        </w:tc>
        <w:tc>
          <w:tcPr>
            <w:tcW w:w="736" w:type="pct"/>
          </w:tcPr>
          <w:p w14:paraId="6C679C5D" w14:textId="77777777" w:rsidR="00FA58ED" w:rsidRPr="007D318C" w:rsidRDefault="00FA58ED" w:rsidP="00FA58ED">
            <w:pPr>
              <w:rPr>
                <w:sz w:val="18"/>
                <w:szCs w:val="18"/>
                <w:lang w:val="fr-FR" w:eastAsia="de-DE"/>
              </w:rPr>
            </w:pPr>
            <w:r w:rsidRPr="007D318C">
              <w:rPr>
                <w:iCs/>
                <w:sz w:val="18"/>
                <w:szCs w:val="18"/>
                <w:lang w:eastAsia="en-US"/>
              </w:rPr>
              <w:t>ASTM D1331/89 (2001)</w:t>
            </w:r>
          </w:p>
        </w:tc>
        <w:tc>
          <w:tcPr>
            <w:tcW w:w="630" w:type="pct"/>
          </w:tcPr>
          <w:p w14:paraId="5DE683C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6F5A945A" w14:textId="77777777" w:rsidR="00FA58ED" w:rsidRPr="007D318C" w:rsidRDefault="00FA58ED" w:rsidP="00FA58ED">
            <w:pPr>
              <w:rPr>
                <w:iCs/>
                <w:sz w:val="18"/>
                <w:szCs w:val="18"/>
                <w:lang w:val="fr-FR" w:eastAsia="en-US"/>
              </w:rPr>
            </w:pPr>
          </w:p>
          <w:p w14:paraId="00FA34D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19C9BE33" w14:textId="77777777" w:rsidR="00FA58ED" w:rsidRPr="007D318C" w:rsidRDefault="00FA58ED" w:rsidP="00FA58ED">
            <w:pPr>
              <w:rPr>
                <w:iCs/>
                <w:sz w:val="18"/>
                <w:szCs w:val="18"/>
                <w:lang w:val="fr-FR" w:eastAsia="en-US"/>
              </w:rPr>
            </w:pPr>
          </w:p>
          <w:p w14:paraId="6B9276CE"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6CE49EBA" w14:textId="77777777" w:rsidR="00FA58ED" w:rsidRPr="007D318C" w:rsidRDefault="00FA58ED" w:rsidP="00FA58ED">
            <w:pPr>
              <w:rPr>
                <w:iCs/>
                <w:sz w:val="18"/>
                <w:szCs w:val="18"/>
                <w:lang w:eastAsia="en-US"/>
              </w:rPr>
            </w:pPr>
            <w:r w:rsidRPr="007D318C">
              <w:rPr>
                <w:iCs/>
                <w:sz w:val="18"/>
                <w:szCs w:val="18"/>
                <w:lang w:eastAsia="en-US"/>
              </w:rPr>
              <w:t>Test substance, 28.96 mN/m at 25°C.</w:t>
            </w:r>
          </w:p>
          <w:p w14:paraId="19AA3EBB" w14:textId="77777777" w:rsidR="00FA58ED" w:rsidRPr="007D318C" w:rsidRDefault="00FA58ED" w:rsidP="00FA58ED">
            <w:pPr>
              <w:rPr>
                <w:sz w:val="18"/>
                <w:szCs w:val="18"/>
                <w:lang w:val="en-US" w:eastAsia="de-DE"/>
              </w:rPr>
            </w:pPr>
          </w:p>
        </w:tc>
        <w:tc>
          <w:tcPr>
            <w:tcW w:w="649" w:type="pct"/>
          </w:tcPr>
          <w:p w14:paraId="33355AD6" w14:textId="77777777" w:rsidR="00FA58ED" w:rsidRPr="007D318C" w:rsidRDefault="00FA58ED" w:rsidP="00FA58ED">
            <w:pPr>
              <w:rPr>
                <w:iCs/>
                <w:sz w:val="18"/>
                <w:szCs w:val="18"/>
                <w:lang w:eastAsia="en-US"/>
              </w:rPr>
            </w:pPr>
            <w:r w:rsidRPr="007D318C">
              <w:rPr>
                <w:iCs/>
                <w:sz w:val="18"/>
                <w:szCs w:val="18"/>
                <w:lang w:eastAsia="en-US"/>
              </w:rPr>
              <w:t xml:space="preserve">Acceptable </w:t>
            </w:r>
          </w:p>
          <w:p w14:paraId="20EA817C" w14:textId="77777777" w:rsidR="00FA58ED" w:rsidRPr="007D318C" w:rsidRDefault="00FA58ED" w:rsidP="00FA58ED">
            <w:pPr>
              <w:rPr>
                <w:sz w:val="18"/>
                <w:szCs w:val="18"/>
                <w:lang w:val="en-US" w:eastAsia="de-DE"/>
              </w:rPr>
            </w:pPr>
            <w:r w:rsidRPr="007D318C">
              <w:rPr>
                <w:sz w:val="18"/>
                <w:szCs w:val="18"/>
                <w:lang w:val="en-US" w:eastAsia="de-DE"/>
              </w:rPr>
              <w:t>The preparation is active surface. Provided data cover the wall META SPC 2.</w:t>
            </w:r>
          </w:p>
        </w:tc>
        <w:tc>
          <w:tcPr>
            <w:tcW w:w="647" w:type="pct"/>
          </w:tcPr>
          <w:p w14:paraId="5F763F4C" w14:textId="77777777" w:rsidR="00FA58ED" w:rsidRPr="007D318C" w:rsidRDefault="00FA58ED" w:rsidP="00FA58ED">
            <w:pPr>
              <w:rPr>
                <w:sz w:val="18"/>
                <w:szCs w:val="18"/>
                <w:lang w:val="fr-FR" w:eastAsia="de-DE"/>
              </w:rPr>
            </w:pPr>
            <w:r w:rsidRPr="007D318C">
              <w:rPr>
                <w:sz w:val="18"/>
                <w:szCs w:val="18"/>
              </w:rPr>
              <w:t>Dall’Acqua (2015), study n° 15.024236.0001</w:t>
            </w:r>
          </w:p>
        </w:tc>
      </w:tr>
      <w:tr w:rsidR="00FA58ED" w:rsidRPr="007D318C" w14:paraId="68809CFF" w14:textId="77777777" w:rsidTr="00A96E60">
        <w:tc>
          <w:tcPr>
            <w:tcW w:w="709" w:type="pct"/>
          </w:tcPr>
          <w:p w14:paraId="4EE43B79" w14:textId="77777777" w:rsidR="00FA58ED" w:rsidRPr="007D318C" w:rsidRDefault="00FA58ED" w:rsidP="00FA58ED">
            <w:pPr>
              <w:rPr>
                <w:sz w:val="18"/>
                <w:szCs w:val="18"/>
                <w:lang w:val="fr-FR" w:eastAsia="de-DE"/>
              </w:rPr>
            </w:pPr>
            <w:r w:rsidRPr="007D318C">
              <w:rPr>
                <w:sz w:val="18"/>
                <w:szCs w:val="18"/>
                <w:lang w:val="fr-FR" w:eastAsia="de-DE"/>
              </w:rPr>
              <w:t>Viscosity</w:t>
            </w:r>
          </w:p>
        </w:tc>
        <w:tc>
          <w:tcPr>
            <w:tcW w:w="736" w:type="pct"/>
          </w:tcPr>
          <w:p w14:paraId="24CA6CF9" w14:textId="77777777" w:rsidR="00FA58ED" w:rsidRPr="007D318C" w:rsidRDefault="00FA58ED" w:rsidP="00FA58ED">
            <w:pPr>
              <w:rPr>
                <w:sz w:val="18"/>
                <w:szCs w:val="18"/>
                <w:lang w:val="fr-FR" w:eastAsia="de-DE"/>
              </w:rPr>
            </w:pPr>
            <w:r w:rsidRPr="007D318C">
              <w:rPr>
                <w:iCs/>
                <w:sz w:val="18"/>
                <w:szCs w:val="18"/>
                <w:lang w:eastAsia="en-US"/>
              </w:rPr>
              <w:t>ECD Test Guideline 114</w:t>
            </w:r>
          </w:p>
        </w:tc>
        <w:tc>
          <w:tcPr>
            <w:tcW w:w="630" w:type="pct"/>
          </w:tcPr>
          <w:p w14:paraId="04C3420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51C901E0" w14:textId="77777777" w:rsidR="00FA58ED" w:rsidRPr="007D318C" w:rsidRDefault="00FA58ED" w:rsidP="00FA58ED">
            <w:pPr>
              <w:rPr>
                <w:iCs/>
                <w:sz w:val="18"/>
                <w:szCs w:val="18"/>
                <w:lang w:val="fr-FR" w:eastAsia="en-US"/>
              </w:rPr>
            </w:pPr>
          </w:p>
          <w:p w14:paraId="2759C77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3A45F8F2" w14:textId="77777777" w:rsidR="00FA58ED" w:rsidRPr="007D318C" w:rsidRDefault="00FA58ED" w:rsidP="00FA58ED">
            <w:pPr>
              <w:rPr>
                <w:iCs/>
                <w:sz w:val="18"/>
                <w:szCs w:val="18"/>
                <w:lang w:val="fr-FR" w:eastAsia="en-US"/>
              </w:rPr>
            </w:pPr>
          </w:p>
          <w:p w14:paraId="296C3827"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37B2FAA6" w14:textId="77777777" w:rsidR="00FA58ED" w:rsidRPr="007D318C" w:rsidRDefault="00FA58ED" w:rsidP="00FA58ED">
            <w:pPr>
              <w:rPr>
                <w:iCs/>
                <w:sz w:val="18"/>
                <w:szCs w:val="18"/>
                <w:lang w:eastAsia="en-US"/>
              </w:rPr>
            </w:pPr>
            <w:r w:rsidRPr="007D318C">
              <w:rPr>
                <w:iCs/>
                <w:sz w:val="18"/>
                <w:szCs w:val="18"/>
                <w:lang w:eastAsia="en-US"/>
              </w:rPr>
              <w:t>Kinematic viscosity at 20°C: 6.16 mm²/s</w:t>
            </w:r>
          </w:p>
          <w:p w14:paraId="68467AE8" w14:textId="77777777" w:rsidR="00FA58ED" w:rsidRPr="007D318C" w:rsidRDefault="00FA58ED" w:rsidP="00FA58ED">
            <w:pPr>
              <w:rPr>
                <w:iCs/>
                <w:sz w:val="18"/>
                <w:szCs w:val="18"/>
                <w:lang w:eastAsia="en-US"/>
              </w:rPr>
            </w:pPr>
            <w:r w:rsidRPr="007D318C">
              <w:rPr>
                <w:iCs/>
                <w:sz w:val="18"/>
                <w:szCs w:val="18"/>
                <w:lang w:eastAsia="en-US"/>
              </w:rPr>
              <w:t>Kinematic viscosity at 40°C: 3.39 mm²/s</w:t>
            </w:r>
          </w:p>
          <w:p w14:paraId="72E616DB" w14:textId="77777777" w:rsidR="00FA58ED" w:rsidRPr="007D318C" w:rsidRDefault="00FA58ED" w:rsidP="00FA58ED">
            <w:pPr>
              <w:rPr>
                <w:sz w:val="18"/>
                <w:szCs w:val="18"/>
                <w:lang w:val="en-US" w:eastAsia="de-DE"/>
              </w:rPr>
            </w:pPr>
            <w:r w:rsidRPr="007D318C">
              <w:rPr>
                <w:iCs/>
                <w:sz w:val="18"/>
                <w:szCs w:val="18"/>
                <w:lang w:eastAsia="en-US"/>
              </w:rPr>
              <w:t>Dynamic viscosity at 20°C: 5.81 mPa s</w:t>
            </w:r>
          </w:p>
        </w:tc>
        <w:tc>
          <w:tcPr>
            <w:tcW w:w="649" w:type="pct"/>
          </w:tcPr>
          <w:p w14:paraId="0007C414"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44F9D1C3"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p w14:paraId="3EF0FCE9" w14:textId="77777777" w:rsidR="00FA58ED" w:rsidRPr="007D318C" w:rsidRDefault="00FA58ED" w:rsidP="00FA58ED">
            <w:pPr>
              <w:rPr>
                <w:sz w:val="18"/>
                <w:szCs w:val="18"/>
                <w:lang w:val="en-US" w:eastAsia="de-DE"/>
              </w:rPr>
            </w:pPr>
          </w:p>
        </w:tc>
        <w:tc>
          <w:tcPr>
            <w:tcW w:w="647" w:type="pct"/>
          </w:tcPr>
          <w:p w14:paraId="3E233A4E" w14:textId="77777777" w:rsidR="00FA58ED" w:rsidRPr="007D318C" w:rsidRDefault="00FA58ED" w:rsidP="00FA58ED">
            <w:pPr>
              <w:rPr>
                <w:sz w:val="18"/>
                <w:szCs w:val="18"/>
                <w:lang w:val="fr-FR" w:eastAsia="de-DE"/>
              </w:rPr>
            </w:pPr>
            <w:r w:rsidRPr="007D318C">
              <w:rPr>
                <w:sz w:val="18"/>
                <w:szCs w:val="18"/>
              </w:rPr>
              <w:t>Dall’Acqua (2015), study n° 37105</w:t>
            </w:r>
          </w:p>
        </w:tc>
      </w:tr>
      <w:tr w:rsidR="00FA58ED" w:rsidRPr="007D318C" w14:paraId="1C366A1B" w14:textId="77777777" w:rsidTr="00A96E60">
        <w:tc>
          <w:tcPr>
            <w:tcW w:w="709" w:type="pct"/>
          </w:tcPr>
          <w:p w14:paraId="2913DA99" w14:textId="77777777" w:rsidR="00FA58ED" w:rsidRPr="007D318C" w:rsidRDefault="00FA58ED" w:rsidP="00FA58ED">
            <w:pPr>
              <w:rPr>
                <w:sz w:val="18"/>
                <w:szCs w:val="18"/>
                <w:lang w:val="fr-FR" w:eastAsia="de-DE"/>
              </w:rPr>
            </w:pPr>
            <w:r w:rsidRPr="007D318C">
              <w:rPr>
                <w:sz w:val="18"/>
                <w:szCs w:val="18"/>
                <w:lang w:val="fr-FR" w:eastAsia="de-DE"/>
              </w:rPr>
              <w:t>Discharge</w:t>
            </w:r>
          </w:p>
        </w:tc>
        <w:tc>
          <w:tcPr>
            <w:tcW w:w="736" w:type="pct"/>
          </w:tcPr>
          <w:p w14:paraId="79B5F200" w14:textId="77777777" w:rsidR="00FA58ED" w:rsidRPr="007D318C" w:rsidRDefault="00FA58ED" w:rsidP="00FA58ED">
            <w:pPr>
              <w:rPr>
                <w:iCs/>
                <w:sz w:val="18"/>
                <w:szCs w:val="18"/>
                <w:lang w:eastAsia="en-US"/>
              </w:rPr>
            </w:pPr>
            <w:r w:rsidRPr="007D318C">
              <w:rPr>
                <w:iCs/>
                <w:sz w:val="18"/>
                <w:szCs w:val="18"/>
                <w:lang w:eastAsia="en-US"/>
              </w:rPr>
              <w:t>-</w:t>
            </w:r>
          </w:p>
        </w:tc>
        <w:tc>
          <w:tcPr>
            <w:tcW w:w="630" w:type="pct"/>
          </w:tcPr>
          <w:p w14:paraId="5411E2B5"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TROPIC 25% </w:t>
            </w:r>
          </w:p>
          <w:p w14:paraId="4D332B92" w14:textId="77777777" w:rsidR="00FA58ED" w:rsidRPr="007D318C" w:rsidRDefault="00FA58ED" w:rsidP="00FA58ED">
            <w:pPr>
              <w:rPr>
                <w:iCs/>
                <w:sz w:val="18"/>
                <w:szCs w:val="18"/>
                <w:lang w:val="fr-FR" w:eastAsia="en-US"/>
              </w:rPr>
            </w:pPr>
          </w:p>
          <w:p w14:paraId="3F1B5682" w14:textId="77777777" w:rsidR="00FA58ED" w:rsidRPr="007D318C" w:rsidRDefault="00FA58ED" w:rsidP="00FA58ED">
            <w:pPr>
              <w:rPr>
                <w:iCs/>
                <w:sz w:val="18"/>
                <w:szCs w:val="18"/>
                <w:lang w:eastAsia="en-US"/>
              </w:rPr>
            </w:pPr>
            <w:r w:rsidRPr="007D318C">
              <w:rPr>
                <w:iCs/>
                <w:sz w:val="18"/>
                <w:szCs w:val="18"/>
                <w:lang w:eastAsia="en-US"/>
              </w:rPr>
              <w:t>Batch: FC001</w:t>
            </w:r>
          </w:p>
        </w:tc>
        <w:tc>
          <w:tcPr>
            <w:tcW w:w="1629" w:type="pct"/>
          </w:tcPr>
          <w:p w14:paraId="16D2843C" w14:textId="77777777" w:rsidR="00FA58ED" w:rsidRPr="007D318C" w:rsidRDefault="00FA58ED" w:rsidP="00FA58ED">
            <w:pPr>
              <w:rPr>
                <w:iCs/>
                <w:sz w:val="18"/>
                <w:szCs w:val="18"/>
                <w:lang w:eastAsia="en-US"/>
              </w:rPr>
            </w:pPr>
            <w:r w:rsidRPr="007D318C">
              <w:rPr>
                <w:iCs/>
                <w:sz w:val="18"/>
                <w:szCs w:val="18"/>
                <w:lang w:eastAsia="en-US"/>
              </w:rPr>
              <w:t>Deliverered volume by spray was calculated with a density = 0.950.</w:t>
            </w:r>
          </w:p>
          <w:p w14:paraId="25279E75" w14:textId="77777777" w:rsidR="00FA58ED" w:rsidRPr="007D318C" w:rsidRDefault="00FA58ED" w:rsidP="00FA58ED">
            <w:pPr>
              <w:rPr>
                <w:iCs/>
                <w:sz w:val="18"/>
                <w:szCs w:val="18"/>
                <w:lang w:eastAsia="en-US"/>
              </w:rPr>
            </w:pPr>
            <w:r w:rsidRPr="007D318C">
              <w:rPr>
                <w:iCs/>
                <w:sz w:val="18"/>
                <w:szCs w:val="18"/>
                <w:lang w:eastAsia="en-US"/>
              </w:rPr>
              <w:t>Delivered volume= 0.1392 mL</w:t>
            </w:r>
          </w:p>
          <w:p w14:paraId="7BF6ABDE" w14:textId="77777777" w:rsidR="00FA58ED" w:rsidRPr="007D318C" w:rsidRDefault="00FA58ED" w:rsidP="00FA58ED">
            <w:pPr>
              <w:rPr>
                <w:iCs/>
                <w:sz w:val="18"/>
                <w:szCs w:val="18"/>
                <w:lang w:eastAsia="en-US"/>
              </w:rPr>
            </w:pPr>
            <w:r w:rsidRPr="007D318C">
              <w:rPr>
                <w:iCs/>
                <w:sz w:val="18"/>
                <w:szCs w:val="18"/>
                <w:lang w:eastAsia="en-US"/>
              </w:rPr>
              <w:t xml:space="preserve">Number of spray: 509 </w:t>
            </w:r>
          </w:p>
        </w:tc>
        <w:tc>
          <w:tcPr>
            <w:tcW w:w="649" w:type="pct"/>
          </w:tcPr>
          <w:p w14:paraId="412C5AC9" w14:textId="77777777" w:rsidR="00FA58ED" w:rsidRPr="007D318C" w:rsidRDefault="00FA58ED" w:rsidP="00FA58ED">
            <w:pPr>
              <w:rPr>
                <w:sz w:val="18"/>
                <w:szCs w:val="18"/>
                <w:lang w:val="en-US" w:eastAsia="de-DE"/>
              </w:rPr>
            </w:pPr>
            <w:r w:rsidRPr="007D318C">
              <w:rPr>
                <w:sz w:val="18"/>
                <w:szCs w:val="18"/>
                <w:lang w:val="en-US" w:eastAsia="de-DE"/>
              </w:rPr>
              <w:t>Acceptable</w:t>
            </w:r>
          </w:p>
          <w:p w14:paraId="5DA3A3AA"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69CA9802" w14:textId="77777777" w:rsidR="00FA58ED" w:rsidRPr="007D318C" w:rsidRDefault="00FA58ED" w:rsidP="00FA58ED">
            <w:pPr>
              <w:rPr>
                <w:sz w:val="18"/>
                <w:szCs w:val="18"/>
              </w:rPr>
            </w:pPr>
            <w:r w:rsidRPr="007D318C">
              <w:rPr>
                <w:sz w:val="18"/>
                <w:szCs w:val="18"/>
              </w:rPr>
              <w:t>031 ETU BAU 15</w:t>
            </w:r>
          </w:p>
        </w:tc>
      </w:tr>
      <w:tr w:rsidR="00FA58ED" w:rsidRPr="007D318C" w14:paraId="488990E6" w14:textId="77777777" w:rsidTr="00A96E60">
        <w:tc>
          <w:tcPr>
            <w:tcW w:w="709" w:type="pct"/>
          </w:tcPr>
          <w:p w14:paraId="6E915E6E" w14:textId="77777777" w:rsidR="00FA58ED" w:rsidRPr="007D318C" w:rsidRDefault="00FA58ED" w:rsidP="00FA58ED">
            <w:pPr>
              <w:rPr>
                <w:sz w:val="18"/>
                <w:szCs w:val="18"/>
                <w:lang w:val="fr-FR" w:eastAsia="de-DE"/>
              </w:rPr>
            </w:pPr>
            <w:r w:rsidRPr="007D318C">
              <w:rPr>
                <w:sz w:val="18"/>
                <w:szCs w:val="18"/>
                <w:lang w:val="fr-FR" w:eastAsia="de-DE"/>
              </w:rPr>
              <w:t>Particle size distribution</w:t>
            </w:r>
          </w:p>
        </w:tc>
        <w:tc>
          <w:tcPr>
            <w:tcW w:w="736" w:type="pct"/>
          </w:tcPr>
          <w:p w14:paraId="59E08CE2" w14:textId="77777777" w:rsidR="00FA58ED" w:rsidRPr="007D318C" w:rsidRDefault="00FA58ED" w:rsidP="00FA58ED">
            <w:pPr>
              <w:rPr>
                <w:iCs/>
                <w:sz w:val="18"/>
                <w:szCs w:val="18"/>
                <w:lang w:eastAsia="en-US"/>
              </w:rPr>
            </w:pPr>
            <w:r w:rsidRPr="007D318C">
              <w:rPr>
                <w:iCs/>
                <w:sz w:val="18"/>
                <w:szCs w:val="18"/>
                <w:lang w:eastAsia="en-US"/>
              </w:rPr>
              <w:t>CIPAC MT187</w:t>
            </w:r>
          </w:p>
        </w:tc>
        <w:tc>
          <w:tcPr>
            <w:tcW w:w="630" w:type="pct"/>
          </w:tcPr>
          <w:p w14:paraId="16899BBC" w14:textId="77777777" w:rsidR="00FA58ED" w:rsidRPr="007D318C" w:rsidRDefault="00FA58ED" w:rsidP="00FA58ED">
            <w:pPr>
              <w:rPr>
                <w:iCs/>
                <w:sz w:val="18"/>
                <w:szCs w:val="18"/>
                <w:lang w:val="fr-FR" w:eastAsia="en-US"/>
              </w:rPr>
            </w:pPr>
            <w:r w:rsidRPr="007D318C">
              <w:rPr>
                <w:iCs/>
                <w:sz w:val="18"/>
                <w:szCs w:val="18"/>
                <w:lang w:val="fr-FR" w:eastAsia="en-US"/>
              </w:rPr>
              <w:t>CINQ SUR CINQ ZONES TEMPEREES 25% NF</w:t>
            </w:r>
          </w:p>
          <w:p w14:paraId="382848C6" w14:textId="77777777" w:rsidR="00FA58ED" w:rsidRPr="007D318C" w:rsidRDefault="00FA58ED" w:rsidP="00FA58ED">
            <w:pPr>
              <w:rPr>
                <w:iCs/>
                <w:sz w:val="18"/>
                <w:szCs w:val="18"/>
                <w:lang w:val="fr-FR" w:eastAsia="en-US"/>
              </w:rPr>
            </w:pPr>
          </w:p>
          <w:p w14:paraId="7C7CA6B9" w14:textId="77777777" w:rsidR="00FA58ED" w:rsidRPr="007D318C" w:rsidRDefault="00FA58ED" w:rsidP="00FA58ED">
            <w:pPr>
              <w:rPr>
                <w:iCs/>
                <w:sz w:val="18"/>
                <w:szCs w:val="18"/>
                <w:lang w:eastAsia="en-US"/>
              </w:rPr>
            </w:pPr>
            <w:r w:rsidRPr="007D318C">
              <w:rPr>
                <w:iCs/>
                <w:sz w:val="18"/>
                <w:szCs w:val="18"/>
                <w:lang w:eastAsia="en-US"/>
              </w:rPr>
              <w:lastRenderedPageBreak/>
              <w:t>Batch: FC001</w:t>
            </w:r>
          </w:p>
          <w:p w14:paraId="5514FC65" w14:textId="77777777" w:rsidR="00FA58ED" w:rsidRPr="007D318C" w:rsidRDefault="00FA58ED" w:rsidP="00FA58ED">
            <w:pPr>
              <w:rPr>
                <w:iCs/>
                <w:sz w:val="18"/>
                <w:szCs w:val="18"/>
                <w:lang w:eastAsia="en-US"/>
              </w:rPr>
            </w:pPr>
            <w:r w:rsidRPr="007D318C">
              <w:rPr>
                <w:iCs/>
                <w:sz w:val="18"/>
                <w:szCs w:val="18"/>
                <w:lang w:eastAsia="en-US"/>
              </w:rPr>
              <w:t>75 mL PE bottle</w:t>
            </w:r>
          </w:p>
        </w:tc>
        <w:tc>
          <w:tcPr>
            <w:tcW w:w="1629"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FA58ED" w:rsidRPr="007D318C" w14:paraId="32ED61D6" w14:textId="77777777" w:rsidTr="007D318C">
              <w:tc>
                <w:tcPr>
                  <w:tcW w:w="1095" w:type="dxa"/>
                </w:tcPr>
                <w:p w14:paraId="21238BD4"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lastRenderedPageBreak/>
                    <w:t>Test item</w:t>
                  </w:r>
                </w:p>
              </w:tc>
              <w:tc>
                <w:tcPr>
                  <w:tcW w:w="1095" w:type="dxa"/>
                </w:tcPr>
                <w:p w14:paraId="6BB81563"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Dv (10%) µm</w:t>
                  </w:r>
                </w:p>
              </w:tc>
              <w:tc>
                <w:tcPr>
                  <w:tcW w:w="1095" w:type="dxa"/>
                </w:tcPr>
                <w:p w14:paraId="10195AD9" w14:textId="77777777" w:rsidR="00FA58ED" w:rsidRPr="007D318C" w:rsidRDefault="00FA58ED" w:rsidP="00C346B1">
                  <w:pPr>
                    <w:framePr w:hSpace="141" w:wrap="around" w:vAnchor="text" w:hAnchor="text" w:xAlign="center" w:y="1"/>
                    <w:suppressOverlap/>
                    <w:rPr>
                      <w:sz w:val="18"/>
                      <w:szCs w:val="18"/>
                    </w:rPr>
                  </w:pPr>
                  <w:r w:rsidRPr="007D318C">
                    <w:rPr>
                      <w:iCs/>
                      <w:sz w:val="18"/>
                      <w:szCs w:val="18"/>
                      <w:lang w:eastAsia="en-US"/>
                    </w:rPr>
                    <w:t>Dv (50%) µm</w:t>
                  </w:r>
                </w:p>
              </w:tc>
              <w:tc>
                <w:tcPr>
                  <w:tcW w:w="1096" w:type="dxa"/>
                </w:tcPr>
                <w:p w14:paraId="37BEEF41" w14:textId="77777777" w:rsidR="00FA58ED" w:rsidRPr="007D318C" w:rsidRDefault="00FA58ED" w:rsidP="00C346B1">
                  <w:pPr>
                    <w:framePr w:hSpace="141" w:wrap="around" w:vAnchor="text" w:hAnchor="text" w:xAlign="center" w:y="1"/>
                    <w:suppressOverlap/>
                    <w:rPr>
                      <w:sz w:val="18"/>
                      <w:szCs w:val="18"/>
                    </w:rPr>
                  </w:pPr>
                  <w:r w:rsidRPr="007D318C">
                    <w:rPr>
                      <w:iCs/>
                      <w:sz w:val="18"/>
                      <w:szCs w:val="18"/>
                      <w:lang w:eastAsia="en-US"/>
                    </w:rPr>
                    <w:t>Dv (90%) µm</w:t>
                  </w:r>
                </w:p>
              </w:tc>
            </w:tr>
            <w:tr w:rsidR="00FA58ED" w:rsidRPr="007D318C" w14:paraId="263CA429" w14:textId="77777777" w:rsidTr="007D318C">
              <w:tc>
                <w:tcPr>
                  <w:tcW w:w="1095" w:type="dxa"/>
                </w:tcPr>
                <w:p w14:paraId="57CF24AF"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2</w:t>
                  </w:r>
                </w:p>
              </w:tc>
              <w:tc>
                <w:tcPr>
                  <w:tcW w:w="1095" w:type="dxa"/>
                </w:tcPr>
                <w:p w14:paraId="40BF3487"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38.83</w:t>
                  </w:r>
                </w:p>
              </w:tc>
              <w:tc>
                <w:tcPr>
                  <w:tcW w:w="1095" w:type="dxa"/>
                </w:tcPr>
                <w:p w14:paraId="024EE88D"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98.26</w:t>
                  </w:r>
                </w:p>
              </w:tc>
              <w:tc>
                <w:tcPr>
                  <w:tcW w:w="1096" w:type="dxa"/>
                </w:tcPr>
                <w:p w14:paraId="283C23F8"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185.63</w:t>
                  </w:r>
                </w:p>
              </w:tc>
            </w:tr>
            <w:tr w:rsidR="00FA58ED" w:rsidRPr="007D318C" w14:paraId="13C15AFE" w14:textId="77777777" w:rsidTr="007D318C">
              <w:tc>
                <w:tcPr>
                  <w:tcW w:w="1095" w:type="dxa"/>
                </w:tcPr>
                <w:p w14:paraId="7F7272D0"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3</w:t>
                  </w:r>
                </w:p>
              </w:tc>
              <w:tc>
                <w:tcPr>
                  <w:tcW w:w="1095" w:type="dxa"/>
                </w:tcPr>
                <w:p w14:paraId="64AB7F0F"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41.79</w:t>
                  </w:r>
                </w:p>
              </w:tc>
              <w:tc>
                <w:tcPr>
                  <w:tcW w:w="1095" w:type="dxa"/>
                </w:tcPr>
                <w:p w14:paraId="22365910"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102.33</w:t>
                  </w:r>
                </w:p>
              </w:tc>
              <w:tc>
                <w:tcPr>
                  <w:tcW w:w="1096" w:type="dxa"/>
                </w:tcPr>
                <w:p w14:paraId="1A0382E5"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182.37</w:t>
                  </w:r>
                </w:p>
              </w:tc>
            </w:tr>
            <w:tr w:rsidR="00FA58ED" w:rsidRPr="007D318C" w14:paraId="69CAA1B5" w14:textId="77777777" w:rsidTr="007D318C">
              <w:tc>
                <w:tcPr>
                  <w:tcW w:w="1095" w:type="dxa"/>
                </w:tcPr>
                <w:p w14:paraId="7BCC86E8"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lastRenderedPageBreak/>
                    <w:t>4</w:t>
                  </w:r>
                </w:p>
              </w:tc>
              <w:tc>
                <w:tcPr>
                  <w:tcW w:w="1095" w:type="dxa"/>
                </w:tcPr>
                <w:p w14:paraId="70605ACE"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43.03</w:t>
                  </w:r>
                </w:p>
              </w:tc>
              <w:tc>
                <w:tcPr>
                  <w:tcW w:w="1095" w:type="dxa"/>
                </w:tcPr>
                <w:p w14:paraId="3B8879A9"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93.89</w:t>
                  </w:r>
                </w:p>
              </w:tc>
              <w:tc>
                <w:tcPr>
                  <w:tcW w:w="1096" w:type="dxa"/>
                </w:tcPr>
                <w:p w14:paraId="7DB026BA"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165.46</w:t>
                  </w:r>
                </w:p>
              </w:tc>
            </w:tr>
            <w:tr w:rsidR="00FA58ED" w:rsidRPr="007D318C" w14:paraId="0D21D81D" w14:textId="77777777" w:rsidTr="007D318C">
              <w:tc>
                <w:tcPr>
                  <w:tcW w:w="1095" w:type="dxa"/>
                </w:tcPr>
                <w:p w14:paraId="1DAA8B93"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mean</w:t>
                  </w:r>
                </w:p>
              </w:tc>
              <w:tc>
                <w:tcPr>
                  <w:tcW w:w="1095" w:type="dxa"/>
                </w:tcPr>
                <w:p w14:paraId="32B952AE"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41</w:t>
                  </w:r>
                </w:p>
              </w:tc>
              <w:tc>
                <w:tcPr>
                  <w:tcW w:w="1095" w:type="dxa"/>
                </w:tcPr>
                <w:p w14:paraId="0AA5B39B"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98</w:t>
                  </w:r>
                </w:p>
              </w:tc>
              <w:tc>
                <w:tcPr>
                  <w:tcW w:w="1096" w:type="dxa"/>
                </w:tcPr>
                <w:p w14:paraId="11E80559" w14:textId="77777777" w:rsidR="00FA58ED" w:rsidRPr="007D318C" w:rsidRDefault="00FA58ED" w:rsidP="00C346B1">
                  <w:pPr>
                    <w:framePr w:hSpace="141" w:wrap="around" w:vAnchor="text" w:hAnchor="text" w:xAlign="center" w:y="1"/>
                    <w:suppressOverlap/>
                    <w:rPr>
                      <w:iCs/>
                      <w:sz w:val="18"/>
                      <w:szCs w:val="18"/>
                      <w:lang w:eastAsia="en-US"/>
                    </w:rPr>
                  </w:pPr>
                  <w:r w:rsidRPr="007D318C">
                    <w:rPr>
                      <w:iCs/>
                      <w:sz w:val="18"/>
                      <w:szCs w:val="18"/>
                      <w:lang w:eastAsia="en-US"/>
                    </w:rPr>
                    <w:t>178</w:t>
                  </w:r>
                </w:p>
              </w:tc>
            </w:tr>
          </w:tbl>
          <w:p w14:paraId="666C8D86" w14:textId="77777777" w:rsidR="00FA58ED" w:rsidRPr="007D318C" w:rsidRDefault="00FA58ED" w:rsidP="00FA58ED">
            <w:pPr>
              <w:rPr>
                <w:iCs/>
                <w:sz w:val="18"/>
                <w:szCs w:val="18"/>
                <w:lang w:eastAsia="en-US"/>
              </w:rPr>
            </w:pPr>
          </w:p>
        </w:tc>
        <w:tc>
          <w:tcPr>
            <w:tcW w:w="649" w:type="pct"/>
          </w:tcPr>
          <w:p w14:paraId="6D7E4856" w14:textId="77777777" w:rsidR="00FA58ED" w:rsidRPr="007D318C" w:rsidRDefault="00FA58ED" w:rsidP="00FA58ED">
            <w:pPr>
              <w:rPr>
                <w:sz w:val="18"/>
                <w:szCs w:val="18"/>
                <w:lang w:val="en-US" w:eastAsia="de-DE"/>
              </w:rPr>
            </w:pPr>
            <w:r w:rsidRPr="007D318C">
              <w:rPr>
                <w:sz w:val="18"/>
                <w:szCs w:val="18"/>
                <w:lang w:val="en-US" w:eastAsia="de-DE"/>
              </w:rPr>
              <w:lastRenderedPageBreak/>
              <w:t>Acceptable</w:t>
            </w:r>
          </w:p>
          <w:p w14:paraId="20A9F259"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32C2F169" w14:textId="77777777" w:rsidR="00FA58ED" w:rsidRPr="007D318C" w:rsidRDefault="00FA58ED" w:rsidP="00FA58ED">
            <w:pPr>
              <w:rPr>
                <w:sz w:val="18"/>
                <w:szCs w:val="18"/>
              </w:rPr>
            </w:pPr>
            <w:r w:rsidRPr="007D318C">
              <w:rPr>
                <w:sz w:val="18"/>
                <w:szCs w:val="18"/>
              </w:rPr>
              <w:t>Rodriguez (2015)</w:t>
            </w:r>
          </w:p>
          <w:p w14:paraId="7BB42202" w14:textId="77777777" w:rsidR="00FA58ED" w:rsidRPr="007D318C" w:rsidRDefault="00FA58ED" w:rsidP="00FA58ED">
            <w:pPr>
              <w:rPr>
                <w:sz w:val="18"/>
                <w:szCs w:val="18"/>
              </w:rPr>
            </w:pPr>
            <w:r w:rsidRPr="007D318C">
              <w:rPr>
                <w:sz w:val="18"/>
                <w:szCs w:val="18"/>
              </w:rPr>
              <w:t>Mo5304</w:t>
            </w:r>
          </w:p>
        </w:tc>
      </w:tr>
    </w:tbl>
    <w:p w14:paraId="6088B03A" w14:textId="77777777" w:rsidR="007D318C" w:rsidRPr="00A96E60" w:rsidRDefault="007D318C" w:rsidP="007D318C">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2E13BC87"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76DD97C1" w14:textId="77777777" w:rsidR="007D318C" w:rsidRPr="007C5FFD" w:rsidRDefault="007D318C"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FA58ED" w:rsidRPr="007C5FFD" w14:paraId="1FD50148"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EA65107" w14:textId="77777777" w:rsidR="00FA58ED" w:rsidRDefault="00FA58ED" w:rsidP="00FA58ED">
            <w:pPr>
              <w:jc w:val="both"/>
              <w:rPr>
                <w:lang w:eastAsia="en-US"/>
              </w:rPr>
            </w:pPr>
            <w:r w:rsidRPr="005B640C">
              <w:rPr>
                <w:lang w:val="en-US" w:eastAsia="en-US"/>
              </w:rPr>
              <w:t xml:space="preserve">The </w:t>
            </w:r>
            <w:r>
              <w:rPr>
                <w:lang w:val="en-US" w:eastAsia="en-US"/>
              </w:rPr>
              <w:t xml:space="preserve">two </w:t>
            </w:r>
            <w:r w:rsidRPr="005B640C">
              <w:rPr>
                <w:lang w:val="en-US" w:eastAsia="en-US"/>
              </w:rPr>
              <w:t>product</w:t>
            </w:r>
            <w:r>
              <w:rPr>
                <w:lang w:val="en-US" w:eastAsia="en-US"/>
              </w:rPr>
              <w:t>s</w:t>
            </w:r>
            <w:r w:rsidRPr="005B640C">
              <w:rPr>
                <w:lang w:val="en-US" w:eastAsia="en-US"/>
              </w:rPr>
              <w:t xml:space="preserve"> </w:t>
            </w:r>
            <w:r>
              <w:t xml:space="preserve">CINQ SUR CINQ ZONES TEMPEREES (old and new formulation) </w:t>
            </w:r>
            <w:r>
              <w:rPr>
                <w:lang w:val="en-US" w:eastAsia="en-US"/>
              </w:rPr>
              <w:t>are an</w:t>
            </w:r>
            <w:r w:rsidRPr="005B640C">
              <w:rPr>
                <w:lang w:val="en-US" w:eastAsia="en-US"/>
              </w:rPr>
              <w:t xml:space="preserve"> AL formulation.</w:t>
            </w:r>
            <w:r>
              <w:rPr>
                <w:lang w:val="en-US" w:eastAsia="en-US"/>
              </w:rP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w:t>
            </w:r>
          </w:p>
          <w:p w14:paraId="6D7F3735" w14:textId="77777777" w:rsidR="00FA58ED" w:rsidRDefault="00FA58ED" w:rsidP="00FA58ED">
            <w:pPr>
              <w:jc w:val="both"/>
              <w:rPr>
                <w:lang w:eastAsia="en-US"/>
              </w:rPr>
            </w:pPr>
            <w:r w:rsidRPr="00E977B7">
              <w:rPr>
                <w:lang w:eastAsia="en-US"/>
              </w:rPr>
              <w:t xml:space="preserve">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properties were changed. </w:t>
            </w:r>
          </w:p>
          <w:p w14:paraId="4475D8E6" w14:textId="77777777" w:rsidR="00FA58ED" w:rsidRDefault="00FA58ED" w:rsidP="00FA58ED">
            <w:pPr>
              <w:jc w:val="both"/>
              <w:rPr>
                <w:lang w:eastAsia="en-US"/>
              </w:rPr>
            </w:pPr>
            <w:r>
              <w:rPr>
                <w:lang w:eastAsia="en-US"/>
              </w:rPr>
              <w:t>However, t</w:t>
            </w:r>
            <w:r w:rsidRPr="007F6F0D">
              <w:rPr>
                <w:lang w:eastAsia="en-US"/>
              </w:rPr>
              <w:t xml:space="preserve">he </w:t>
            </w:r>
            <w:r>
              <w:rPr>
                <w:lang w:eastAsia="en-US"/>
              </w:rPr>
              <w:t>particle size distribution after long term storage</w:t>
            </w:r>
            <w:r w:rsidRPr="007F6F0D">
              <w:rPr>
                <w:lang w:eastAsia="en-US"/>
              </w:rPr>
              <w:t xml:space="preserve"> </w:t>
            </w:r>
            <w:r>
              <w:rPr>
                <w:lang w:eastAsia="en-US"/>
              </w:rPr>
              <w:t xml:space="preserve">is missing and </w:t>
            </w:r>
            <w:r w:rsidRPr="007F6F0D">
              <w:rPr>
                <w:lang w:eastAsia="en-US"/>
              </w:rPr>
              <w:t>should be provided within two years.</w:t>
            </w:r>
            <w:r>
              <w:rPr>
                <w:lang w:eastAsia="en-US"/>
              </w:rPr>
              <w:t xml:space="preserve"> </w:t>
            </w:r>
          </w:p>
          <w:p w14:paraId="780ED814" w14:textId="77777777" w:rsidR="00FA58ED" w:rsidRDefault="00FA58ED" w:rsidP="00FA58ED">
            <w:pPr>
              <w:jc w:val="both"/>
              <w:rPr>
                <w:lang w:eastAsia="en-US"/>
              </w:rPr>
            </w:pPr>
          </w:p>
          <w:p w14:paraId="6C846003"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2D6450E5"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63827BD2" w14:textId="3F5AB86E" w:rsidR="00FA58ED" w:rsidRPr="007C5FFD" w:rsidRDefault="00FA58ED" w:rsidP="00FA58ED">
            <w:pPr>
              <w:rPr>
                <w:lang w:eastAsia="en-US"/>
              </w:rPr>
            </w:pPr>
            <w:r>
              <w:rPr>
                <w:lang w:eastAsia="en-US"/>
              </w:rPr>
              <w:t>The wall META SPC 2 is covered, due to the similar compositions, by provided data.</w:t>
            </w:r>
          </w:p>
        </w:tc>
      </w:tr>
    </w:tbl>
    <w:p w14:paraId="499EE067" w14:textId="77777777" w:rsidR="00315035" w:rsidRPr="007D318C" w:rsidRDefault="00315035">
      <w:pPr>
        <w:spacing w:line="260" w:lineRule="atLeast"/>
        <w:ind w:left="360"/>
        <w:contextualSpacing/>
        <w:rPr>
          <w:rFonts w:eastAsia="Calibri"/>
          <w:lang w:val="en-US" w:eastAsia="sv-SE"/>
        </w:rPr>
      </w:pPr>
    </w:p>
    <w:p w14:paraId="6F13A090" w14:textId="77777777" w:rsidR="00315035" w:rsidRPr="00A96E60" w:rsidRDefault="007D318C" w:rsidP="00A96E60">
      <w:pPr>
        <w:pStyle w:val="Titre4"/>
        <w:rPr>
          <w:b/>
        </w:rPr>
      </w:pPr>
      <w:bookmarkStart w:id="299" w:name="_Toc11162684"/>
      <w:r>
        <w:rPr>
          <w:b/>
        </w:rPr>
        <w:t>META-SPC 3 – CINQ SUR CINQ TROPIC</w:t>
      </w:r>
      <w:bookmarkEnd w:id="299"/>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6"/>
        <w:gridCol w:w="2330"/>
        <w:gridCol w:w="1828"/>
        <w:gridCol w:w="5107"/>
        <w:gridCol w:w="1390"/>
        <w:gridCol w:w="2035"/>
      </w:tblGrid>
      <w:tr w:rsidR="00A96E60" w:rsidRPr="00A96E60" w14:paraId="36C10272" w14:textId="77777777" w:rsidTr="00A96E60">
        <w:tc>
          <w:tcPr>
            <w:tcW w:w="709" w:type="pct"/>
            <w:shd w:val="clear" w:color="auto" w:fill="E0E0E0"/>
            <w:vAlign w:val="center"/>
          </w:tcPr>
          <w:p w14:paraId="5F03A9A6" w14:textId="77777777" w:rsidR="00A96E60" w:rsidRPr="00A96E60" w:rsidRDefault="00A96E60" w:rsidP="00A96E60">
            <w:pPr>
              <w:rPr>
                <w:b/>
                <w:sz w:val="18"/>
                <w:szCs w:val="18"/>
                <w:lang w:eastAsia="en-US"/>
              </w:rPr>
            </w:pPr>
            <w:r w:rsidRPr="00A96E60">
              <w:rPr>
                <w:b/>
                <w:sz w:val="18"/>
                <w:szCs w:val="18"/>
                <w:lang w:eastAsia="en-US"/>
              </w:rPr>
              <w:t>Property</w:t>
            </w:r>
          </w:p>
        </w:tc>
        <w:tc>
          <w:tcPr>
            <w:tcW w:w="788" w:type="pct"/>
            <w:shd w:val="clear" w:color="auto" w:fill="E0E0E0"/>
            <w:vAlign w:val="center"/>
          </w:tcPr>
          <w:p w14:paraId="2A903087" w14:textId="77777777" w:rsidR="00A96E60" w:rsidRPr="00A96E60" w:rsidRDefault="00A96E60" w:rsidP="00A96E60">
            <w:pPr>
              <w:rPr>
                <w:b/>
                <w:sz w:val="18"/>
                <w:szCs w:val="18"/>
                <w:lang w:eastAsia="en-US"/>
              </w:rPr>
            </w:pPr>
            <w:r w:rsidRPr="00A96E60">
              <w:rPr>
                <w:b/>
                <w:sz w:val="18"/>
                <w:szCs w:val="18"/>
                <w:lang w:eastAsia="en-US"/>
              </w:rPr>
              <w:t>Guideline and Method</w:t>
            </w:r>
          </w:p>
        </w:tc>
        <w:tc>
          <w:tcPr>
            <w:tcW w:w="618" w:type="pct"/>
            <w:shd w:val="clear" w:color="auto" w:fill="E0E0E0"/>
            <w:vAlign w:val="center"/>
          </w:tcPr>
          <w:p w14:paraId="78A2821B" w14:textId="77777777" w:rsidR="00A96E60" w:rsidRPr="00A96E60" w:rsidRDefault="00A96E60" w:rsidP="00A96E60">
            <w:pPr>
              <w:rPr>
                <w:b/>
                <w:sz w:val="18"/>
                <w:szCs w:val="18"/>
                <w:lang w:eastAsia="en-US"/>
              </w:rPr>
            </w:pPr>
            <w:r w:rsidRPr="00A96E60">
              <w:rPr>
                <w:b/>
                <w:sz w:val="18"/>
                <w:szCs w:val="18"/>
                <w:lang w:eastAsia="en-US"/>
              </w:rPr>
              <w:t>Purity of the test substance (% (w/w)</w:t>
            </w:r>
          </w:p>
        </w:tc>
        <w:tc>
          <w:tcPr>
            <w:tcW w:w="1727" w:type="pct"/>
            <w:shd w:val="clear" w:color="auto" w:fill="E0E0E0"/>
            <w:vAlign w:val="center"/>
          </w:tcPr>
          <w:p w14:paraId="0D664890" w14:textId="77777777" w:rsidR="00A96E60" w:rsidRPr="00A96E60" w:rsidRDefault="00A96E60" w:rsidP="00A96E60">
            <w:pPr>
              <w:rPr>
                <w:b/>
                <w:sz w:val="18"/>
                <w:szCs w:val="18"/>
                <w:lang w:eastAsia="en-US"/>
              </w:rPr>
            </w:pPr>
            <w:r w:rsidRPr="00A96E60">
              <w:rPr>
                <w:b/>
                <w:sz w:val="18"/>
                <w:szCs w:val="18"/>
                <w:lang w:eastAsia="en-US"/>
              </w:rPr>
              <w:t>Results</w:t>
            </w:r>
          </w:p>
        </w:tc>
        <w:tc>
          <w:tcPr>
            <w:tcW w:w="470" w:type="pct"/>
            <w:shd w:val="clear" w:color="auto" w:fill="E0E0E0"/>
            <w:vAlign w:val="center"/>
          </w:tcPr>
          <w:p w14:paraId="27FA6E71" w14:textId="77777777" w:rsidR="00A96E60" w:rsidRPr="00A96E60" w:rsidRDefault="00A96E60" w:rsidP="00A96E60">
            <w:pPr>
              <w:rPr>
                <w:b/>
                <w:sz w:val="18"/>
                <w:szCs w:val="18"/>
                <w:lang w:eastAsia="en-US"/>
              </w:rPr>
            </w:pPr>
            <w:r w:rsidRPr="00A96E60">
              <w:rPr>
                <w:b/>
                <w:sz w:val="18"/>
                <w:szCs w:val="18"/>
                <w:lang w:eastAsia="en-US"/>
              </w:rPr>
              <w:t>FR Evaluation</w:t>
            </w:r>
          </w:p>
        </w:tc>
        <w:tc>
          <w:tcPr>
            <w:tcW w:w="688" w:type="pct"/>
            <w:shd w:val="clear" w:color="auto" w:fill="E0E0E0"/>
            <w:vAlign w:val="center"/>
          </w:tcPr>
          <w:p w14:paraId="4D6BAC62" w14:textId="77777777" w:rsidR="00A96E60" w:rsidRPr="00A96E60" w:rsidRDefault="00A96E60" w:rsidP="00A96E60">
            <w:pPr>
              <w:rPr>
                <w:b/>
                <w:sz w:val="18"/>
                <w:szCs w:val="18"/>
                <w:lang w:eastAsia="en-US"/>
              </w:rPr>
            </w:pPr>
            <w:r w:rsidRPr="00A96E60">
              <w:rPr>
                <w:b/>
                <w:sz w:val="18"/>
                <w:szCs w:val="18"/>
                <w:lang w:eastAsia="en-US"/>
              </w:rPr>
              <w:t>Reference</w:t>
            </w:r>
          </w:p>
        </w:tc>
      </w:tr>
      <w:tr w:rsidR="00A96E60" w:rsidRPr="00A96E60" w14:paraId="7D33AFCA" w14:textId="77777777" w:rsidTr="00A96E60">
        <w:tc>
          <w:tcPr>
            <w:tcW w:w="709" w:type="pct"/>
          </w:tcPr>
          <w:p w14:paraId="258796E6" w14:textId="77777777" w:rsidR="00A96E60" w:rsidRPr="00A96E60" w:rsidRDefault="00A96E60" w:rsidP="00A96E60">
            <w:pPr>
              <w:rPr>
                <w:i/>
                <w:iCs/>
                <w:color w:val="FF0000"/>
                <w:sz w:val="18"/>
                <w:szCs w:val="18"/>
                <w:lang w:eastAsia="en-US"/>
              </w:rPr>
            </w:pPr>
            <w:r w:rsidRPr="00A96E60">
              <w:rPr>
                <w:sz w:val="18"/>
                <w:szCs w:val="18"/>
                <w:lang w:eastAsia="de-DE"/>
              </w:rPr>
              <w:t>Physical state, colour, odour at 20 °C and 101.3 kPa</w:t>
            </w:r>
          </w:p>
        </w:tc>
        <w:tc>
          <w:tcPr>
            <w:tcW w:w="788" w:type="pct"/>
          </w:tcPr>
          <w:p w14:paraId="5DB4B3F8" w14:textId="77777777" w:rsidR="00A96E60" w:rsidRPr="00A96E60" w:rsidRDefault="00A96E60" w:rsidP="00A96E60">
            <w:pPr>
              <w:rPr>
                <w:iCs/>
                <w:sz w:val="18"/>
                <w:szCs w:val="18"/>
                <w:lang w:eastAsia="en-US"/>
              </w:rPr>
            </w:pPr>
            <w:r w:rsidRPr="00A96E60">
              <w:rPr>
                <w:iCs/>
                <w:sz w:val="18"/>
                <w:szCs w:val="18"/>
                <w:lang w:eastAsia="en-US"/>
              </w:rPr>
              <w:t>ECHA Guidance</w:t>
            </w:r>
          </w:p>
          <w:p w14:paraId="786916B2" w14:textId="77777777" w:rsidR="00A96E60" w:rsidRPr="00A96E60" w:rsidRDefault="00A96E60" w:rsidP="00A96E60">
            <w:pPr>
              <w:rPr>
                <w:i/>
                <w:iCs/>
                <w:sz w:val="18"/>
                <w:szCs w:val="18"/>
                <w:lang w:eastAsia="en-US"/>
              </w:rPr>
            </w:pPr>
          </w:p>
        </w:tc>
        <w:tc>
          <w:tcPr>
            <w:tcW w:w="618" w:type="pct"/>
          </w:tcPr>
          <w:p w14:paraId="7298903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61E0866F" w14:textId="77777777" w:rsidR="00A96E60" w:rsidRPr="00A96E60" w:rsidRDefault="00A96E60" w:rsidP="00A96E60">
            <w:pPr>
              <w:rPr>
                <w:iCs/>
                <w:sz w:val="18"/>
                <w:szCs w:val="18"/>
                <w:lang w:val="fr-FR" w:eastAsia="en-US"/>
              </w:rPr>
            </w:pPr>
          </w:p>
          <w:p w14:paraId="7D923A0B"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6DC9C383" w14:textId="77777777" w:rsidR="00A96E60" w:rsidRPr="00A96E60" w:rsidRDefault="00A96E60" w:rsidP="00A96E60">
            <w:pPr>
              <w:ind w:firstLine="708"/>
              <w:rPr>
                <w:iCs/>
                <w:sz w:val="18"/>
                <w:szCs w:val="18"/>
                <w:lang w:val="fr-FR" w:eastAsia="en-US"/>
              </w:rPr>
            </w:pPr>
          </w:p>
          <w:p w14:paraId="705E5AD1" w14:textId="77777777" w:rsidR="00A96E60" w:rsidRPr="00A96E60" w:rsidRDefault="00A96E60" w:rsidP="00A96E60">
            <w:pPr>
              <w:rPr>
                <w:i/>
                <w:iCs/>
                <w:sz w:val="18"/>
                <w:szCs w:val="18"/>
                <w:lang w:eastAsia="en-US"/>
              </w:rPr>
            </w:pPr>
            <w:r w:rsidRPr="00A96E60">
              <w:rPr>
                <w:iCs/>
                <w:sz w:val="18"/>
                <w:szCs w:val="18"/>
                <w:lang w:eastAsia="en-US"/>
              </w:rPr>
              <w:t>Bottle 75 mL HDPE</w:t>
            </w:r>
          </w:p>
        </w:tc>
        <w:tc>
          <w:tcPr>
            <w:tcW w:w="1727" w:type="pct"/>
          </w:tcPr>
          <w:p w14:paraId="6ECF0938" w14:textId="77777777" w:rsidR="00A96E60" w:rsidRPr="00A96E60" w:rsidRDefault="00A96E60" w:rsidP="00A96E60">
            <w:pPr>
              <w:rPr>
                <w:iCs/>
                <w:sz w:val="18"/>
                <w:szCs w:val="18"/>
                <w:lang w:eastAsia="en-US"/>
              </w:rPr>
            </w:pPr>
            <w:r w:rsidRPr="00A96E60">
              <w:rPr>
                <w:iCs/>
                <w:sz w:val="18"/>
                <w:szCs w:val="18"/>
                <w:lang w:eastAsia="en-US"/>
              </w:rPr>
              <w:t>Homogeneous liquid pale yellow with an odour of strong citrus</w:t>
            </w:r>
          </w:p>
        </w:tc>
        <w:tc>
          <w:tcPr>
            <w:tcW w:w="470" w:type="pct"/>
          </w:tcPr>
          <w:p w14:paraId="17A1AEF2" w14:textId="77777777" w:rsidR="00A96E60" w:rsidRPr="00A96E60" w:rsidRDefault="00A96E60" w:rsidP="00A96E60">
            <w:pPr>
              <w:rPr>
                <w:iCs/>
                <w:sz w:val="18"/>
                <w:szCs w:val="18"/>
                <w:lang w:eastAsia="en-US"/>
              </w:rPr>
            </w:pPr>
            <w:r w:rsidRPr="00A96E60">
              <w:rPr>
                <w:iCs/>
                <w:sz w:val="18"/>
                <w:szCs w:val="18"/>
                <w:lang w:eastAsia="en-US"/>
              </w:rPr>
              <w:t xml:space="preserve">Acceptable </w:t>
            </w:r>
          </w:p>
        </w:tc>
        <w:tc>
          <w:tcPr>
            <w:tcW w:w="688" w:type="pct"/>
          </w:tcPr>
          <w:p w14:paraId="30C1284C" w14:textId="77777777" w:rsidR="00A96E60" w:rsidRPr="00A96E60" w:rsidRDefault="00A96E60" w:rsidP="00A96E60">
            <w:pPr>
              <w:rPr>
                <w:sz w:val="18"/>
                <w:szCs w:val="18"/>
              </w:rPr>
            </w:pPr>
            <w:r w:rsidRPr="00A96E60">
              <w:rPr>
                <w:sz w:val="18"/>
                <w:szCs w:val="18"/>
              </w:rPr>
              <w:t>Dall’Acqua (2015), study n° 15.024891.0001</w:t>
            </w:r>
          </w:p>
        </w:tc>
      </w:tr>
      <w:tr w:rsidR="00A96E60" w:rsidRPr="00A96E60" w14:paraId="42E8B635" w14:textId="77777777" w:rsidTr="00A96E60">
        <w:tc>
          <w:tcPr>
            <w:tcW w:w="709" w:type="pct"/>
          </w:tcPr>
          <w:p w14:paraId="42EBE3D3" w14:textId="77777777" w:rsidR="00A96E60" w:rsidRPr="00A96E60" w:rsidRDefault="00A96E60" w:rsidP="00A96E60">
            <w:pPr>
              <w:rPr>
                <w:sz w:val="18"/>
                <w:szCs w:val="18"/>
                <w:lang w:eastAsia="de-DE"/>
              </w:rPr>
            </w:pPr>
            <w:r w:rsidRPr="00A96E60">
              <w:rPr>
                <w:sz w:val="18"/>
                <w:szCs w:val="18"/>
                <w:lang w:eastAsia="de-DE"/>
              </w:rPr>
              <w:t>Acidity / alkalinity</w:t>
            </w:r>
          </w:p>
        </w:tc>
        <w:tc>
          <w:tcPr>
            <w:tcW w:w="788" w:type="pct"/>
          </w:tcPr>
          <w:p w14:paraId="6E8FF0D6" w14:textId="77777777" w:rsidR="00A96E60" w:rsidRPr="00A96E60" w:rsidRDefault="00A96E60" w:rsidP="00A96E60">
            <w:pPr>
              <w:rPr>
                <w:iCs/>
                <w:sz w:val="18"/>
                <w:szCs w:val="18"/>
                <w:lang w:eastAsia="en-US"/>
              </w:rPr>
            </w:pPr>
            <w:r w:rsidRPr="00A96E60">
              <w:rPr>
                <w:iCs/>
                <w:sz w:val="18"/>
                <w:szCs w:val="18"/>
                <w:lang w:eastAsia="en-US"/>
              </w:rPr>
              <w:t>CIPAC MT 75.3</w:t>
            </w:r>
          </w:p>
          <w:p w14:paraId="2317441F" w14:textId="77777777" w:rsidR="00A96E60" w:rsidRPr="00A96E60" w:rsidRDefault="00A96E60" w:rsidP="00A96E60">
            <w:pPr>
              <w:rPr>
                <w:sz w:val="18"/>
                <w:szCs w:val="18"/>
                <w:lang w:val="fr-FR" w:eastAsia="de-DE"/>
              </w:rPr>
            </w:pPr>
          </w:p>
        </w:tc>
        <w:tc>
          <w:tcPr>
            <w:tcW w:w="618" w:type="pct"/>
          </w:tcPr>
          <w:p w14:paraId="4E9D0ED6"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A4EFCB5" w14:textId="77777777" w:rsidR="00A96E60" w:rsidRPr="00A96E60" w:rsidRDefault="00A96E60" w:rsidP="00A96E60">
            <w:pPr>
              <w:rPr>
                <w:iCs/>
                <w:sz w:val="18"/>
                <w:szCs w:val="18"/>
                <w:lang w:val="fr-FR" w:eastAsia="en-US"/>
              </w:rPr>
            </w:pPr>
          </w:p>
          <w:p w14:paraId="4341AB3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4951E90B" w14:textId="77777777" w:rsidR="00A96E60" w:rsidRPr="00A96E60" w:rsidRDefault="00A96E60" w:rsidP="00A96E60">
            <w:pPr>
              <w:rPr>
                <w:iCs/>
                <w:sz w:val="18"/>
                <w:szCs w:val="18"/>
                <w:lang w:val="fr-FR" w:eastAsia="en-US"/>
              </w:rPr>
            </w:pPr>
          </w:p>
          <w:p w14:paraId="66662E3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7907473F" w14:textId="77777777" w:rsidR="00A96E60" w:rsidRPr="00A96E60" w:rsidRDefault="00A96E60" w:rsidP="00A96E60">
            <w:pPr>
              <w:rPr>
                <w:sz w:val="18"/>
                <w:szCs w:val="18"/>
                <w:lang w:val="fr-FR" w:eastAsia="de-DE"/>
              </w:rPr>
            </w:pPr>
            <w:r w:rsidRPr="00A96E60">
              <w:rPr>
                <w:iCs/>
                <w:sz w:val="18"/>
                <w:szCs w:val="18"/>
                <w:lang w:eastAsia="en-US"/>
              </w:rPr>
              <w:t>pH at 20°C: 7.15</w:t>
            </w:r>
          </w:p>
        </w:tc>
        <w:tc>
          <w:tcPr>
            <w:tcW w:w="470" w:type="pct"/>
          </w:tcPr>
          <w:p w14:paraId="27452B3B" w14:textId="77777777" w:rsidR="00A96E60" w:rsidRPr="00A96E60" w:rsidRDefault="00A96E60" w:rsidP="00A96E60">
            <w:pPr>
              <w:rPr>
                <w:sz w:val="18"/>
                <w:szCs w:val="18"/>
                <w:lang w:val="fr-FR" w:eastAsia="de-DE"/>
              </w:rPr>
            </w:pPr>
            <w:r w:rsidRPr="00A96E60">
              <w:rPr>
                <w:sz w:val="18"/>
                <w:szCs w:val="18"/>
                <w:lang w:val="fr-FR" w:eastAsia="de-DE"/>
              </w:rPr>
              <w:t xml:space="preserve">Acceptable </w:t>
            </w:r>
          </w:p>
          <w:p w14:paraId="23984D47" w14:textId="77777777" w:rsidR="00A96E60" w:rsidRPr="00A96E60" w:rsidRDefault="00A96E60" w:rsidP="00A96E60">
            <w:pPr>
              <w:rPr>
                <w:sz w:val="18"/>
                <w:szCs w:val="18"/>
                <w:lang w:val="fr-FR" w:eastAsia="de-DE"/>
              </w:rPr>
            </w:pPr>
          </w:p>
        </w:tc>
        <w:tc>
          <w:tcPr>
            <w:tcW w:w="688" w:type="pct"/>
          </w:tcPr>
          <w:p w14:paraId="24D96447" w14:textId="77777777" w:rsidR="00A96E60" w:rsidRPr="00A96E60" w:rsidRDefault="00A96E60" w:rsidP="00A96E60">
            <w:pPr>
              <w:rPr>
                <w:sz w:val="18"/>
                <w:szCs w:val="18"/>
                <w:lang w:val="fr-FR" w:eastAsia="de-DE"/>
              </w:rPr>
            </w:pPr>
            <w:r w:rsidRPr="00A96E60">
              <w:rPr>
                <w:sz w:val="18"/>
                <w:szCs w:val="18"/>
              </w:rPr>
              <w:t>Dall’Acqua (2015), study n° 15.024891.0001</w:t>
            </w:r>
          </w:p>
        </w:tc>
      </w:tr>
      <w:tr w:rsidR="00A96E60" w:rsidRPr="00A96E60" w14:paraId="44AB0998" w14:textId="77777777" w:rsidTr="00A96E60">
        <w:tc>
          <w:tcPr>
            <w:tcW w:w="709" w:type="pct"/>
            <w:tcBorders>
              <w:top w:val="single" w:sz="4" w:space="0" w:color="auto"/>
              <w:left w:val="single" w:sz="4" w:space="0" w:color="auto"/>
              <w:bottom w:val="single" w:sz="4" w:space="0" w:color="auto"/>
              <w:right w:val="single" w:sz="4" w:space="0" w:color="auto"/>
            </w:tcBorders>
          </w:tcPr>
          <w:p w14:paraId="74A2F4DB" w14:textId="77777777" w:rsidR="00A96E60" w:rsidRPr="00A96E60" w:rsidRDefault="00A96E60" w:rsidP="00A96E60">
            <w:pPr>
              <w:rPr>
                <w:sz w:val="18"/>
                <w:szCs w:val="18"/>
                <w:lang w:eastAsia="de-DE"/>
              </w:rPr>
            </w:pPr>
            <w:r w:rsidRPr="00A96E60">
              <w:rPr>
                <w:sz w:val="18"/>
                <w:szCs w:val="18"/>
                <w:lang w:eastAsia="de-DE"/>
              </w:rPr>
              <w:t>Relative density / bulk density</w:t>
            </w:r>
          </w:p>
        </w:tc>
        <w:tc>
          <w:tcPr>
            <w:tcW w:w="788" w:type="pct"/>
            <w:tcBorders>
              <w:top w:val="single" w:sz="4" w:space="0" w:color="auto"/>
              <w:left w:val="single" w:sz="4" w:space="0" w:color="auto"/>
              <w:bottom w:val="single" w:sz="4" w:space="0" w:color="auto"/>
              <w:right w:val="single" w:sz="4" w:space="0" w:color="auto"/>
            </w:tcBorders>
          </w:tcPr>
          <w:p w14:paraId="2A985B17" w14:textId="77777777" w:rsidR="00A96E60" w:rsidRPr="00A96E60" w:rsidRDefault="00A96E60" w:rsidP="00A96E60">
            <w:pPr>
              <w:rPr>
                <w:iCs/>
                <w:sz w:val="18"/>
                <w:szCs w:val="18"/>
                <w:lang w:eastAsia="en-US"/>
              </w:rPr>
            </w:pPr>
            <w:r w:rsidRPr="00A96E60">
              <w:rPr>
                <w:iCs/>
                <w:sz w:val="18"/>
                <w:szCs w:val="18"/>
                <w:lang w:eastAsia="en-US"/>
              </w:rPr>
              <w:t>EC method A.3</w:t>
            </w:r>
          </w:p>
          <w:p w14:paraId="31EB39A1" w14:textId="77777777" w:rsidR="00A96E60" w:rsidRPr="00A96E60" w:rsidRDefault="00A96E60" w:rsidP="00A96E60">
            <w:pPr>
              <w:rPr>
                <w:sz w:val="18"/>
                <w:szCs w:val="18"/>
                <w:lang w:val="fr-FR" w:eastAsia="de-DE"/>
              </w:rPr>
            </w:pPr>
          </w:p>
        </w:tc>
        <w:tc>
          <w:tcPr>
            <w:tcW w:w="618" w:type="pct"/>
            <w:tcBorders>
              <w:top w:val="single" w:sz="4" w:space="0" w:color="auto"/>
              <w:left w:val="single" w:sz="4" w:space="0" w:color="auto"/>
              <w:bottom w:val="single" w:sz="4" w:space="0" w:color="auto"/>
              <w:right w:val="single" w:sz="4" w:space="0" w:color="auto"/>
            </w:tcBorders>
          </w:tcPr>
          <w:p w14:paraId="280E98C7"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5307C21D" w14:textId="77777777" w:rsidR="00A96E60" w:rsidRPr="00A96E60" w:rsidRDefault="00A96E60" w:rsidP="00A96E60">
            <w:pPr>
              <w:rPr>
                <w:iCs/>
                <w:sz w:val="18"/>
                <w:szCs w:val="18"/>
                <w:lang w:val="fr-FR" w:eastAsia="en-US"/>
              </w:rPr>
            </w:pPr>
          </w:p>
          <w:p w14:paraId="6BAEB8BC"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28F1FB36" w14:textId="77777777" w:rsidR="00A96E60" w:rsidRPr="00A96E60" w:rsidRDefault="00A96E60" w:rsidP="00A96E60">
            <w:pPr>
              <w:rPr>
                <w:iCs/>
                <w:sz w:val="18"/>
                <w:szCs w:val="18"/>
                <w:lang w:val="fr-FR" w:eastAsia="en-US"/>
              </w:rPr>
            </w:pPr>
          </w:p>
          <w:p w14:paraId="663F0448"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Borders>
              <w:top w:val="single" w:sz="4" w:space="0" w:color="auto"/>
              <w:left w:val="single" w:sz="4" w:space="0" w:color="auto"/>
              <w:bottom w:val="single" w:sz="4" w:space="0" w:color="auto"/>
              <w:right w:val="single" w:sz="4" w:space="0" w:color="auto"/>
            </w:tcBorders>
          </w:tcPr>
          <w:p w14:paraId="1A942ACE" w14:textId="77777777" w:rsidR="00A96E60" w:rsidRPr="00A96E60" w:rsidRDefault="00A96E60" w:rsidP="00A96E60">
            <w:pPr>
              <w:rPr>
                <w:sz w:val="18"/>
                <w:szCs w:val="18"/>
                <w:lang w:val="fr-FR" w:eastAsia="de-DE"/>
              </w:rPr>
            </w:pPr>
            <w:r w:rsidRPr="00A96E60">
              <w:rPr>
                <w:iCs/>
                <w:sz w:val="18"/>
                <w:szCs w:val="18"/>
                <w:lang w:eastAsia="en-US"/>
              </w:rPr>
              <w:lastRenderedPageBreak/>
              <w:t>Relative density: 0.9435</w:t>
            </w:r>
          </w:p>
        </w:tc>
        <w:tc>
          <w:tcPr>
            <w:tcW w:w="470" w:type="pct"/>
            <w:tcBorders>
              <w:top w:val="single" w:sz="4" w:space="0" w:color="auto"/>
              <w:left w:val="single" w:sz="4" w:space="0" w:color="auto"/>
              <w:bottom w:val="single" w:sz="4" w:space="0" w:color="auto"/>
              <w:right w:val="single" w:sz="4" w:space="0" w:color="auto"/>
            </w:tcBorders>
          </w:tcPr>
          <w:p w14:paraId="413AE2D9"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0B1D79A6" w14:textId="77777777" w:rsidR="00A96E60" w:rsidRPr="00A96E60" w:rsidRDefault="00A96E60" w:rsidP="00A96E60">
            <w:pPr>
              <w:rPr>
                <w:sz w:val="18"/>
                <w:szCs w:val="18"/>
                <w:lang w:eastAsia="de-DE"/>
              </w:rPr>
            </w:pPr>
            <w:r w:rsidRPr="00A96E60">
              <w:rPr>
                <w:sz w:val="18"/>
                <w:szCs w:val="18"/>
                <w:lang w:val="en-US" w:eastAsia="de-DE"/>
              </w:rPr>
              <w:t xml:space="preserve">Provided data cover the </w:t>
            </w:r>
            <w:r w:rsidRPr="00A96E60">
              <w:rPr>
                <w:sz w:val="18"/>
                <w:szCs w:val="18"/>
                <w:lang w:val="en-US" w:eastAsia="de-DE"/>
              </w:rPr>
              <w:lastRenderedPageBreak/>
              <w:t>wall META SPC 3.</w:t>
            </w:r>
          </w:p>
          <w:p w14:paraId="04D08E7B" w14:textId="77777777" w:rsidR="00A96E60" w:rsidRPr="00A96E60" w:rsidRDefault="00A96E60" w:rsidP="00A96E60">
            <w:pPr>
              <w:rPr>
                <w:sz w:val="18"/>
                <w:szCs w:val="18"/>
                <w:lang w:val="en-US" w:eastAsia="de-DE"/>
              </w:rPr>
            </w:pPr>
          </w:p>
        </w:tc>
        <w:tc>
          <w:tcPr>
            <w:tcW w:w="688" w:type="pct"/>
            <w:tcBorders>
              <w:top w:val="single" w:sz="4" w:space="0" w:color="auto"/>
              <w:left w:val="single" w:sz="4" w:space="0" w:color="auto"/>
              <w:bottom w:val="single" w:sz="4" w:space="0" w:color="auto"/>
              <w:right w:val="single" w:sz="4" w:space="0" w:color="auto"/>
            </w:tcBorders>
          </w:tcPr>
          <w:p w14:paraId="4FF6A880" w14:textId="77777777" w:rsidR="00A96E60" w:rsidRPr="00A96E60" w:rsidRDefault="00A96E60" w:rsidP="00A96E60">
            <w:pPr>
              <w:rPr>
                <w:sz w:val="18"/>
                <w:szCs w:val="18"/>
                <w:lang w:eastAsia="de-DE"/>
              </w:rPr>
            </w:pPr>
            <w:r w:rsidRPr="00A96E60">
              <w:rPr>
                <w:sz w:val="18"/>
                <w:szCs w:val="18"/>
              </w:rPr>
              <w:lastRenderedPageBreak/>
              <w:t>Dall’Acqua (2015), study n° 15.024891.0001</w:t>
            </w:r>
          </w:p>
        </w:tc>
      </w:tr>
      <w:tr w:rsidR="00A96E60" w:rsidRPr="00A96E60" w14:paraId="68FB4FAF" w14:textId="77777777" w:rsidTr="00A96E60">
        <w:trPr>
          <w:trHeight w:val="9002"/>
        </w:trPr>
        <w:tc>
          <w:tcPr>
            <w:tcW w:w="709" w:type="pct"/>
          </w:tcPr>
          <w:p w14:paraId="709BF6EA" w14:textId="77777777" w:rsidR="00A96E60" w:rsidRPr="00A96E60" w:rsidRDefault="00A96E60" w:rsidP="00A96E60">
            <w:pPr>
              <w:rPr>
                <w:sz w:val="18"/>
                <w:szCs w:val="18"/>
                <w:lang w:eastAsia="de-DE"/>
              </w:rPr>
            </w:pPr>
            <w:r w:rsidRPr="00A96E60">
              <w:rPr>
                <w:sz w:val="18"/>
                <w:szCs w:val="18"/>
                <w:lang w:eastAsia="de-DE"/>
              </w:rPr>
              <w:lastRenderedPageBreak/>
              <w:t xml:space="preserve">Storage stability test – </w:t>
            </w:r>
            <w:r w:rsidRPr="00A96E60">
              <w:rPr>
                <w:b/>
                <w:sz w:val="18"/>
                <w:szCs w:val="18"/>
                <w:lang w:eastAsia="de-DE"/>
              </w:rPr>
              <w:t>accelerated storage</w:t>
            </w:r>
          </w:p>
        </w:tc>
        <w:tc>
          <w:tcPr>
            <w:tcW w:w="788" w:type="pct"/>
          </w:tcPr>
          <w:p w14:paraId="2A5C6206" w14:textId="77777777" w:rsidR="00A96E60" w:rsidRPr="00A96E60" w:rsidRDefault="00A96E60" w:rsidP="00A96E60">
            <w:pPr>
              <w:rPr>
                <w:sz w:val="18"/>
                <w:szCs w:val="18"/>
                <w:lang w:val="en-US" w:eastAsia="de-DE"/>
              </w:rPr>
            </w:pPr>
            <w:r w:rsidRPr="00A96E60">
              <w:rPr>
                <w:sz w:val="18"/>
                <w:szCs w:val="18"/>
                <w:lang w:val="en-US" w:eastAsia="de-DE"/>
              </w:rPr>
              <w:t>CIPAC MT 46.3</w:t>
            </w:r>
          </w:p>
          <w:p w14:paraId="35295320" w14:textId="77777777" w:rsidR="00A96E60" w:rsidRPr="00A96E60" w:rsidRDefault="00A96E60" w:rsidP="00A96E60">
            <w:pPr>
              <w:rPr>
                <w:sz w:val="18"/>
                <w:szCs w:val="18"/>
                <w:lang w:val="en-US" w:eastAsia="de-DE"/>
              </w:rPr>
            </w:pPr>
            <w:r w:rsidRPr="00A96E60">
              <w:rPr>
                <w:sz w:val="18"/>
                <w:szCs w:val="18"/>
                <w:lang w:val="en-US" w:eastAsia="de-DE"/>
              </w:rPr>
              <w:t>CIPAC MT 75.3</w:t>
            </w:r>
          </w:p>
          <w:p w14:paraId="0D66CF64" w14:textId="77777777" w:rsidR="00A96E60" w:rsidRPr="00A96E60" w:rsidRDefault="00A96E60" w:rsidP="00A96E60">
            <w:pPr>
              <w:rPr>
                <w:sz w:val="18"/>
                <w:szCs w:val="18"/>
                <w:lang w:val="en-US" w:eastAsia="de-DE"/>
              </w:rPr>
            </w:pPr>
            <w:r w:rsidRPr="00A96E60">
              <w:rPr>
                <w:sz w:val="18"/>
                <w:szCs w:val="18"/>
                <w:lang w:val="en-US" w:eastAsia="de-DE"/>
              </w:rPr>
              <w:t xml:space="preserve">ECHA Guidance </w:t>
            </w:r>
          </w:p>
          <w:p w14:paraId="3C2EDDDC"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tc>
        <w:tc>
          <w:tcPr>
            <w:tcW w:w="618" w:type="pct"/>
          </w:tcPr>
          <w:p w14:paraId="6D02130A"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03A169D6" w14:textId="77777777" w:rsidR="00A96E60" w:rsidRPr="00A96E60" w:rsidRDefault="00A96E60" w:rsidP="00A96E60">
            <w:pPr>
              <w:rPr>
                <w:iCs/>
                <w:sz w:val="18"/>
                <w:szCs w:val="18"/>
                <w:lang w:val="fr-FR" w:eastAsia="en-US"/>
              </w:rPr>
            </w:pPr>
          </w:p>
          <w:p w14:paraId="6265EC50"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B27B464" w14:textId="77777777" w:rsidR="00A96E60" w:rsidRPr="00A96E60" w:rsidRDefault="00A96E60" w:rsidP="00A96E60">
            <w:pPr>
              <w:rPr>
                <w:iCs/>
                <w:sz w:val="18"/>
                <w:szCs w:val="18"/>
                <w:lang w:val="fr-FR" w:eastAsia="en-US"/>
              </w:rPr>
            </w:pPr>
          </w:p>
          <w:p w14:paraId="3D405FC8" w14:textId="77777777" w:rsidR="00A96E60" w:rsidRPr="00A96E60" w:rsidRDefault="00A96E60" w:rsidP="00A96E60">
            <w:pPr>
              <w:rPr>
                <w:iCs/>
                <w:sz w:val="18"/>
                <w:szCs w:val="18"/>
                <w:lang w:val="fr-FR" w:eastAsia="en-US"/>
              </w:rPr>
            </w:pPr>
            <w:r w:rsidRPr="00A96E60">
              <w:rPr>
                <w:iCs/>
                <w:sz w:val="18"/>
                <w:szCs w:val="18"/>
                <w:lang w:val="fr-FR" w:eastAsia="en-US"/>
              </w:rPr>
              <w:t>Bottle 75 mL HDPE</w:t>
            </w:r>
          </w:p>
          <w:p w14:paraId="69A75472" w14:textId="77777777" w:rsidR="00A96E60" w:rsidRPr="00A96E60" w:rsidRDefault="00A96E60" w:rsidP="00A96E60">
            <w:pPr>
              <w:rPr>
                <w:iCs/>
                <w:sz w:val="18"/>
                <w:szCs w:val="18"/>
                <w:lang w:val="fr-FR" w:eastAsia="en-US"/>
              </w:rPr>
            </w:pPr>
          </w:p>
          <w:p w14:paraId="535F7C9E"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113CA61F" w14:textId="77777777" w:rsidR="00A96E60" w:rsidRPr="00A96E60" w:rsidRDefault="00A96E60" w:rsidP="00A96E60">
            <w:pPr>
              <w:rPr>
                <w:iCs/>
                <w:sz w:val="18"/>
                <w:szCs w:val="18"/>
                <w:lang w:val="fr-FR" w:eastAsia="en-US"/>
              </w:rPr>
            </w:pPr>
          </w:p>
          <w:p w14:paraId="5EBDBC3E" w14:textId="77777777" w:rsidR="00A96E60" w:rsidRPr="00A96E60" w:rsidRDefault="00A96E60" w:rsidP="00A96E60">
            <w:pPr>
              <w:rPr>
                <w:iCs/>
                <w:sz w:val="18"/>
                <w:szCs w:val="18"/>
                <w:lang w:eastAsia="en-US"/>
              </w:rPr>
            </w:pPr>
            <w:r w:rsidRPr="00A96E60">
              <w:rPr>
                <w:iCs/>
                <w:sz w:val="18"/>
                <w:szCs w:val="18"/>
                <w:lang w:eastAsia="en-US"/>
              </w:rPr>
              <w:t>Batch: FC001</w:t>
            </w:r>
          </w:p>
          <w:p w14:paraId="2FEB6D37" w14:textId="77777777" w:rsidR="00A96E60" w:rsidRPr="00A96E60" w:rsidRDefault="00A96E60" w:rsidP="00A96E60">
            <w:pPr>
              <w:rPr>
                <w:iCs/>
                <w:sz w:val="18"/>
                <w:szCs w:val="18"/>
                <w:lang w:eastAsia="en-US"/>
              </w:rPr>
            </w:pPr>
          </w:p>
          <w:p w14:paraId="75C9B6E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567A0F7C" w14:textId="77777777" w:rsidR="00A96E60" w:rsidRPr="00A96E60" w:rsidRDefault="00A96E60" w:rsidP="00A96E60">
            <w:pPr>
              <w:rPr>
                <w:sz w:val="18"/>
                <w:szCs w:val="18"/>
                <w:lang w:val="en-US" w:eastAsia="de-DE"/>
              </w:rPr>
            </w:pPr>
            <w:r w:rsidRPr="00A96E60">
              <w:rPr>
                <w:sz w:val="18"/>
                <w:szCs w:val="18"/>
                <w:lang w:val="en-US" w:eastAsia="de-DE"/>
              </w:rPr>
              <w:t xml:space="preserve">Old formulation: </w:t>
            </w:r>
          </w:p>
          <w:p w14:paraId="23B0ECFA" w14:textId="77777777" w:rsidR="00A96E60" w:rsidRPr="00A96E60" w:rsidRDefault="00A96E60" w:rsidP="00A96E60">
            <w:pPr>
              <w:rPr>
                <w:sz w:val="18"/>
                <w:szCs w:val="18"/>
                <w:lang w:val="en-US" w:eastAsia="de-DE"/>
              </w:rPr>
            </w:pPr>
          </w:p>
          <w:p w14:paraId="557FFFFF" w14:textId="77777777" w:rsidR="00A96E60" w:rsidRPr="00A96E60" w:rsidRDefault="00A96E60" w:rsidP="00A96E60">
            <w:pPr>
              <w:rPr>
                <w:sz w:val="18"/>
                <w:szCs w:val="18"/>
                <w:lang w:val="en-US" w:eastAsia="de-DE"/>
              </w:rPr>
            </w:pPr>
          </w:p>
          <w:p w14:paraId="2A8CB6ED" w14:textId="77777777" w:rsidR="00A96E60" w:rsidRPr="00A96E60" w:rsidRDefault="00A96E60" w:rsidP="00A96E60">
            <w:pPr>
              <w:rPr>
                <w:sz w:val="18"/>
                <w:szCs w:val="18"/>
                <w:lang w:val="en-US" w:eastAsia="de-DE"/>
              </w:rPr>
            </w:pPr>
          </w:p>
          <w:p w14:paraId="73525B0A" w14:textId="77777777" w:rsidR="00A96E60" w:rsidRPr="00A96E60" w:rsidRDefault="00A96E60" w:rsidP="00A96E60">
            <w:pPr>
              <w:rPr>
                <w:sz w:val="18"/>
                <w:szCs w:val="18"/>
                <w:lang w:val="en-US" w:eastAsia="de-DE"/>
              </w:rPr>
            </w:pPr>
            <w:r w:rsidRPr="00A96E60">
              <w:rPr>
                <w:sz w:val="18"/>
                <w:szCs w:val="18"/>
                <w:lang w:val="en-US" w:eastAsia="de-DE"/>
              </w:rPr>
              <w:t>New formulation:</w:t>
            </w:r>
          </w:p>
          <w:tbl>
            <w:tblPr>
              <w:tblStyle w:val="Grilledutableau"/>
              <w:tblpPr w:leftFromText="141" w:rightFromText="141" w:vertAnchor="page" w:horzAnchor="margin" w:tblpY="376"/>
              <w:tblOverlap w:val="never"/>
              <w:tblW w:w="6363" w:type="dxa"/>
              <w:tblLayout w:type="fixed"/>
              <w:tblLook w:val="04A0" w:firstRow="1" w:lastRow="0" w:firstColumn="1" w:lastColumn="0" w:noHBand="0" w:noVBand="1"/>
            </w:tblPr>
            <w:tblGrid>
              <w:gridCol w:w="2120"/>
              <w:gridCol w:w="2120"/>
              <w:gridCol w:w="2123"/>
            </w:tblGrid>
            <w:tr w:rsidR="00A96E60" w:rsidRPr="00A96E60" w14:paraId="7CFE2489" w14:textId="77777777" w:rsidTr="00247544">
              <w:trPr>
                <w:trHeight w:val="545"/>
              </w:trPr>
              <w:tc>
                <w:tcPr>
                  <w:tcW w:w="2120" w:type="dxa"/>
                </w:tcPr>
                <w:p w14:paraId="397B90A2" w14:textId="77777777" w:rsidR="00A96E60" w:rsidRPr="00A96E60" w:rsidRDefault="00A96E60" w:rsidP="00A96E60">
                  <w:pPr>
                    <w:rPr>
                      <w:sz w:val="18"/>
                      <w:szCs w:val="18"/>
                      <w:lang w:val="en-US" w:eastAsia="de-DE"/>
                    </w:rPr>
                  </w:pPr>
                </w:p>
              </w:tc>
              <w:tc>
                <w:tcPr>
                  <w:tcW w:w="2120" w:type="dxa"/>
                </w:tcPr>
                <w:p w14:paraId="54687662" w14:textId="77777777" w:rsidR="00A96E60" w:rsidRPr="00A96E60" w:rsidRDefault="00A96E60" w:rsidP="00A96E60">
                  <w:pPr>
                    <w:rPr>
                      <w:sz w:val="18"/>
                      <w:szCs w:val="18"/>
                      <w:lang w:val="en-US" w:eastAsia="de-DE"/>
                    </w:rPr>
                  </w:pPr>
                  <w:r w:rsidRPr="00A96E60">
                    <w:rPr>
                      <w:sz w:val="18"/>
                      <w:szCs w:val="18"/>
                      <w:lang w:val="en-US" w:eastAsia="de-DE"/>
                    </w:rPr>
                    <w:t>T0</w:t>
                  </w:r>
                </w:p>
              </w:tc>
              <w:tc>
                <w:tcPr>
                  <w:tcW w:w="2123" w:type="dxa"/>
                </w:tcPr>
                <w:p w14:paraId="46927E25" w14:textId="77777777" w:rsidR="00A96E60" w:rsidRPr="00A96E60" w:rsidRDefault="00A96E60" w:rsidP="00A96E60">
                  <w:pPr>
                    <w:rPr>
                      <w:sz w:val="18"/>
                      <w:szCs w:val="18"/>
                      <w:lang w:val="en-US" w:eastAsia="de-DE"/>
                    </w:rPr>
                  </w:pPr>
                  <w:r w:rsidRPr="00A96E60">
                    <w:rPr>
                      <w:sz w:val="18"/>
                      <w:szCs w:val="18"/>
                      <w:lang w:val="en-US" w:eastAsia="de-DE"/>
                    </w:rPr>
                    <w:t>T4 weeks at 50°C</w:t>
                  </w:r>
                </w:p>
              </w:tc>
            </w:tr>
            <w:tr w:rsidR="00A96E60" w:rsidRPr="00A96E60" w14:paraId="67B3E544" w14:textId="77777777" w:rsidTr="00247544">
              <w:trPr>
                <w:trHeight w:val="545"/>
              </w:trPr>
              <w:tc>
                <w:tcPr>
                  <w:tcW w:w="2120" w:type="dxa"/>
                </w:tcPr>
                <w:p w14:paraId="3CCC8678" w14:textId="77777777" w:rsidR="00A96E60" w:rsidRPr="00A96E60" w:rsidRDefault="00A96E60" w:rsidP="00A96E60">
                  <w:pPr>
                    <w:rPr>
                      <w:sz w:val="18"/>
                      <w:szCs w:val="18"/>
                      <w:lang w:val="en-US" w:eastAsia="de-DE"/>
                    </w:rPr>
                  </w:pPr>
                  <w:r w:rsidRPr="00A96E60">
                    <w:rPr>
                      <w:sz w:val="18"/>
                      <w:szCs w:val="18"/>
                      <w:lang w:val="en-US" w:eastAsia="de-DE"/>
                    </w:rPr>
                    <w:t>AS content</w:t>
                  </w:r>
                </w:p>
              </w:tc>
              <w:tc>
                <w:tcPr>
                  <w:tcW w:w="2120" w:type="dxa"/>
                </w:tcPr>
                <w:p w14:paraId="0D4F7640" w14:textId="77777777" w:rsidR="00A96E60" w:rsidRPr="00A96E60" w:rsidRDefault="00A96E60" w:rsidP="00A96E60">
                  <w:pPr>
                    <w:rPr>
                      <w:sz w:val="18"/>
                      <w:szCs w:val="18"/>
                      <w:lang w:val="en-US" w:eastAsia="de-DE"/>
                    </w:rPr>
                  </w:pPr>
                  <w:r w:rsidRPr="00A96E60">
                    <w:rPr>
                      <w:sz w:val="18"/>
                      <w:szCs w:val="18"/>
                      <w:lang w:val="en-US" w:eastAsia="de-DE"/>
                    </w:rPr>
                    <w:t>35.63</w:t>
                  </w:r>
                </w:p>
              </w:tc>
              <w:tc>
                <w:tcPr>
                  <w:tcW w:w="2123" w:type="dxa"/>
                </w:tcPr>
                <w:p w14:paraId="3C7821C2" w14:textId="77777777" w:rsidR="00A96E60" w:rsidRPr="00A96E60" w:rsidRDefault="00A96E60" w:rsidP="00A96E60">
                  <w:pPr>
                    <w:rPr>
                      <w:sz w:val="18"/>
                      <w:szCs w:val="18"/>
                      <w:lang w:val="en-US" w:eastAsia="de-DE"/>
                    </w:rPr>
                  </w:pPr>
                  <w:r w:rsidRPr="00A96E60">
                    <w:rPr>
                      <w:sz w:val="18"/>
                      <w:szCs w:val="18"/>
                      <w:lang w:val="en-US" w:eastAsia="de-DE"/>
                    </w:rPr>
                    <w:t>35.55</w:t>
                  </w:r>
                </w:p>
              </w:tc>
            </w:tr>
            <w:tr w:rsidR="00A96E60" w:rsidRPr="00A96E60" w14:paraId="31CAD2D9" w14:textId="77777777" w:rsidTr="00247544">
              <w:trPr>
                <w:trHeight w:val="545"/>
              </w:trPr>
              <w:tc>
                <w:tcPr>
                  <w:tcW w:w="2120" w:type="dxa"/>
                </w:tcPr>
                <w:p w14:paraId="7B6F6114" w14:textId="77777777" w:rsidR="00A96E60" w:rsidRPr="00A96E60" w:rsidRDefault="00A96E60" w:rsidP="00A96E60">
                  <w:pPr>
                    <w:rPr>
                      <w:sz w:val="18"/>
                      <w:szCs w:val="18"/>
                      <w:lang w:val="en-US" w:eastAsia="de-DE"/>
                    </w:rPr>
                  </w:pPr>
                  <w:r w:rsidRPr="00A96E60">
                    <w:rPr>
                      <w:sz w:val="18"/>
                      <w:szCs w:val="18"/>
                      <w:lang w:val="en-US" w:eastAsia="de-DE"/>
                    </w:rPr>
                    <w:t>% variation</w:t>
                  </w:r>
                </w:p>
              </w:tc>
              <w:tc>
                <w:tcPr>
                  <w:tcW w:w="2120" w:type="dxa"/>
                </w:tcPr>
                <w:p w14:paraId="7AEC345F" w14:textId="77777777" w:rsidR="00A96E60" w:rsidRPr="00A96E60" w:rsidRDefault="00A96E60" w:rsidP="00A96E60">
                  <w:pPr>
                    <w:rPr>
                      <w:sz w:val="18"/>
                      <w:szCs w:val="18"/>
                      <w:lang w:val="en-US" w:eastAsia="de-DE"/>
                    </w:rPr>
                  </w:pPr>
                  <w:r w:rsidRPr="00A96E60">
                    <w:rPr>
                      <w:sz w:val="18"/>
                      <w:szCs w:val="18"/>
                      <w:lang w:val="en-US" w:eastAsia="de-DE"/>
                    </w:rPr>
                    <w:t>-</w:t>
                  </w:r>
                </w:p>
              </w:tc>
              <w:tc>
                <w:tcPr>
                  <w:tcW w:w="2123" w:type="dxa"/>
                </w:tcPr>
                <w:p w14:paraId="52A2274F" w14:textId="77777777" w:rsidR="00A96E60" w:rsidRPr="00A96E60" w:rsidRDefault="00A96E60" w:rsidP="00A96E60">
                  <w:pPr>
                    <w:rPr>
                      <w:sz w:val="18"/>
                      <w:szCs w:val="18"/>
                      <w:lang w:val="en-US" w:eastAsia="de-DE"/>
                    </w:rPr>
                  </w:pPr>
                  <w:r w:rsidRPr="00A96E60">
                    <w:rPr>
                      <w:sz w:val="18"/>
                      <w:szCs w:val="18"/>
                      <w:lang w:val="en-US" w:eastAsia="de-DE"/>
                    </w:rPr>
                    <w:t>-0.3</w:t>
                  </w:r>
                </w:p>
              </w:tc>
            </w:tr>
            <w:tr w:rsidR="00A96E60" w:rsidRPr="00A96E60" w14:paraId="0AA47990" w14:textId="77777777" w:rsidTr="00247544">
              <w:trPr>
                <w:trHeight w:val="272"/>
              </w:trPr>
              <w:tc>
                <w:tcPr>
                  <w:tcW w:w="2120" w:type="dxa"/>
                </w:tcPr>
                <w:p w14:paraId="4D079DCE" w14:textId="77777777" w:rsidR="00A96E60" w:rsidRPr="00A96E60" w:rsidRDefault="00A96E60" w:rsidP="00A96E60">
                  <w:pPr>
                    <w:rPr>
                      <w:sz w:val="18"/>
                      <w:szCs w:val="18"/>
                      <w:lang w:val="en-US" w:eastAsia="de-DE"/>
                    </w:rPr>
                  </w:pPr>
                  <w:r w:rsidRPr="00A96E60">
                    <w:rPr>
                      <w:sz w:val="18"/>
                      <w:szCs w:val="18"/>
                      <w:lang w:val="en-US" w:eastAsia="de-DE"/>
                    </w:rPr>
                    <w:t>pH at 20°C</w:t>
                  </w:r>
                </w:p>
              </w:tc>
              <w:tc>
                <w:tcPr>
                  <w:tcW w:w="2120" w:type="dxa"/>
                </w:tcPr>
                <w:p w14:paraId="383DD2E9" w14:textId="77777777" w:rsidR="00A96E60" w:rsidRPr="00A96E60" w:rsidRDefault="00A96E60" w:rsidP="00A96E60">
                  <w:pPr>
                    <w:rPr>
                      <w:sz w:val="18"/>
                      <w:szCs w:val="18"/>
                      <w:lang w:val="en-US" w:eastAsia="de-DE"/>
                    </w:rPr>
                  </w:pPr>
                  <w:r w:rsidRPr="00A96E60">
                    <w:rPr>
                      <w:sz w:val="18"/>
                      <w:szCs w:val="18"/>
                      <w:lang w:val="en-US" w:eastAsia="de-DE"/>
                    </w:rPr>
                    <w:t>7.07</w:t>
                  </w:r>
                </w:p>
              </w:tc>
              <w:tc>
                <w:tcPr>
                  <w:tcW w:w="2123" w:type="dxa"/>
                </w:tcPr>
                <w:p w14:paraId="36D0FDC7" w14:textId="77777777" w:rsidR="00A96E60" w:rsidRPr="00A96E60" w:rsidRDefault="00A96E60" w:rsidP="00A96E60">
                  <w:pPr>
                    <w:rPr>
                      <w:sz w:val="18"/>
                      <w:szCs w:val="18"/>
                      <w:lang w:val="en-US" w:eastAsia="de-DE"/>
                    </w:rPr>
                  </w:pPr>
                  <w:r w:rsidRPr="00A96E60">
                    <w:rPr>
                      <w:sz w:val="18"/>
                      <w:szCs w:val="18"/>
                      <w:lang w:val="en-US" w:eastAsia="de-DE"/>
                    </w:rPr>
                    <w:t>6.86</w:t>
                  </w:r>
                </w:p>
              </w:tc>
            </w:tr>
            <w:tr w:rsidR="00A96E60" w:rsidRPr="00A96E60" w14:paraId="66BD25AA" w14:textId="77777777" w:rsidTr="00247544">
              <w:trPr>
                <w:trHeight w:val="545"/>
              </w:trPr>
              <w:tc>
                <w:tcPr>
                  <w:tcW w:w="2120" w:type="dxa"/>
                </w:tcPr>
                <w:p w14:paraId="62D83A9D" w14:textId="77777777" w:rsidR="00A96E60" w:rsidRPr="00A96E60" w:rsidRDefault="00A96E60" w:rsidP="00A96E60">
                  <w:pPr>
                    <w:rPr>
                      <w:sz w:val="18"/>
                      <w:szCs w:val="18"/>
                      <w:lang w:val="en-US" w:eastAsia="de-DE"/>
                    </w:rPr>
                  </w:pPr>
                  <w:r w:rsidRPr="00A96E60">
                    <w:rPr>
                      <w:sz w:val="18"/>
                      <w:szCs w:val="18"/>
                      <w:lang w:val="en-US" w:eastAsia="de-DE"/>
                    </w:rPr>
                    <w:t>Physical state</w:t>
                  </w:r>
                </w:p>
              </w:tc>
              <w:tc>
                <w:tcPr>
                  <w:tcW w:w="2120" w:type="dxa"/>
                </w:tcPr>
                <w:p w14:paraId="1C4D86CF" w14:textId="77777777" w:rsidR="00A96E60" w:rsidRPr="00A96E60" w:rsidRDefault="00A96E60" w:rsidP="00A96E60">
                  <w:pPr>
                    <w:rPr>
                      <w:sz w:val="18"/>
                      <w:szCs w:val="18"/>
                      <w:lang w:val="en-US" w:eastAsia="de-DE"/>
                    </w:rPr>
                  </w:pPr>
                  <w:r w:rsidRPr="00A96E60">
                    <w:rPr>
                      <w:sz w:val="18"/>
                      <w:szCs w:val="18"/>
                      <w:lang w:val="en-US" w:eastAsia="de-DE"/>
                    </w:rPr>
                    <w:t xml:space="preserve">Homogeneous liquid strong citrus </w:t>
                  </w:r>
                </w:p>
              </w:tc>
              <w:tc>
                <w:tcPr>
                  <w:tcW w:w="2123" w:type="dxa"/>
                </w:tcPr>
                <w:p w14:paraId="65396AA5" w14:textId="77777777" w:rsidR="00A96E60" w:rsidRPr="00A96E60" w:rsidRDefault="00A96E60" w:rsidP="00A96E60">
                  <w:pPr>
                    <w:rPr>
                      <w:sz w:val="18"/>
                      <w:szCs w:val="18"/>
                      <w:lang w:val="en-US" w:eastAsia="de-DE"/>
                    </w:rPr>
                  </w:pPr>
                  <w:r w:rsidRPr="00A96E60">
                    <w:rPr>
                      <w:sz w:val="18"/>
                      <w:szCs w:val="18"/>
                      <w:lang w:val="en-US" w:eastAsia="de-DE"/>
                    </w:rPr>
                    <w:t>No change</w:t>
                  </w:r>
                </w:p>
              </w:tc>
            </w:tr>
            <w:tr w:rsidR="00A96E60" w:rsidRPr="00A96E60" w14:paraId="6EA8F4B5" w14:textId="77777777" w:rsidTr="00247544">
              <w:trPr>
                <w:trHeight w:val="290"/>
              </w:trPr>
              <w:tc>
                <w:tcPr>
                  <w:tcW w:w="2120" w:type="dxa"/>
                </w:tcPr>
                <w:p w14:paraId="015ACFEA" w14:textId="77777777" w:rsidR="00A96E60" w:rsidRPr="00A96E60" w:rsidRDefault="00A96E60" w:rsidP="00A96E60">
                  <w:pPr>
                    <w:rPr>
                      <w:sz w:val="18"/>
                      <w:szCs w:val="18"/>
                      <w:lang w:val="en-US" w:eastAsia="de-DE"/>
                    </w:rPr>
                  </w:pPr>
                  <w:r w:rsidRPr="00A96E60">
                    <w:rPr>
                      <w:sz w:val="18"/>
                      <w:szCs w:val="18"/>
                      <w:lang w:val="en-US" w:eastAsia="de-DE"/>
                    </w:rPr>
                    <w:t>Weight (g)</w:t>
                  </w:r>
                </w:p>
              </w:tc>
              <w:tc>
                <w:tcPr>
                  <w:tcW w:w="2120" w:type="dxa"/>
                </w:tcPr>
                <w:p w14:paraId="13E6FFBB" w14:textId="77777777" w:rsidR="00A96E60" w:rsidRPr="00A96E60" w:rsidRDefault="00A96E60" w:rsidP="00A96E60">
                  <w:pPr>
                    <w:rPr>
                      <w:sz w:val="18"/>
                      <w:szCs w:val="18"/>
                      <w:lang w:val="en-US" w:eastAsia="de-DE"/>
                    </w:rPr>
                  </w:pPr>
                  <w:r w:rsidRPr="00A96E60">
                    <w:rPr>
                      <w:sz w:val="18"/>
                      <w:szCs w:val="18"/>
                      <w:lang w:val="en-US" w:eastAsia="de-DE"/>
                    </w:rPr>
                    <w:t>95.54</w:t>
                  </w:r>
                </w:p>
              </w:tc>
              <w:tc>
                <w:tcPr>
                  <w:tcW w:w="2123" w:type="dxa"/>
                </w:tcPr>
                <w:p w14:paraId="1FED537F" w14:textId="77777777" w:rsidR="00A96E60" w:rsidRPr="00A96E60" w:rsidRDefault="00A96E60" w:rsidP="00A96E60">
                  <w:pPr>
                    <w:rPr>
                      <w:sz w:val="18"/>
                      <w:szCs w:val="18"/>
                      <w:lang w:val="en-US" w:eastAsia="de-DE"/>
                    </w:rPr>
                  </w:pPr>
                  <w:r w:rsidRPr="00A96E60">
                    <w:rPr>
                      <w:sz w:val="18"/>
                      <w:szCs w:val="18"/>
                      <w:lang w:val="en-US" w:eastAsia="de-DE"/>
                    </w:rPr>
                    <w:t>95.52</w:t>
                  </w:r>
                </w:p>
              </w:tc>
            </w:tr>
            <w:tr w:rsidR="00A96E60" w:rsidRPr="00A96E60" w14:paraId="26C07106" w14:textId="77777777" w:rsidTr="00247544">
              <w:trPr>
                <w:trHeight w:val="290"/>
              </w:trPr>
              <w:tc>
                <w:tcPr>
                  <w:tcW w:w="2120" w:type="dxa"/>
                </w:tcPr>
                <w:p w14:paraId="62C0A379" w14:textId="77777777" w:rsidR="00A96E60" w:rsidRPr="00A96E60" w:rsidRDefault="00A96E60" w:rsidP="00A96E60">
                  <w:pPr>
                    <w:rPr>
                      <w:sz w:val="18"/>
                      <w:szCs w:val="18"/>
                      <w:lang w:val="en-US" w:eastAsia="de-DE"/>
                    </w:rPr>
                  </w:pPr>
                  <w:r w:rsidRPr="00A96E60">
                    <w:rPr>
                      <w:sz w:val="18"/>
                      <w:szCs w:val="18"/>
                      <w:lang w:val="en-US" w:eastAsia="de-DE"/>
                    </w:rPr>
                    <w:t>Microbial assay</w:t>
                  </w:r>
                </w:p>
                <w:p w14:paraId="134C47C7" w14:textId="77777777" w:rsidR="00A96E60" w:rsidRPr="00A96E60" w:rsidRDefault="00A96E60" w:rsidP="00A96E60">
                  <w:pPr>
                    <w:jc w:val="center"/>
                    <w:rPr>
                      <w:sz w:val="18"/>
                      <w:szCs w:val="18"/>
                      <w:lang w:val="en-US" w:eastAsia="de-DE"/>
                    </w:rPr>
                  </w:pPr>
                  <w:r w:rsidRPr="00A96E60">
                    <w:rPr>
                      <w:sz w:val="18"/>
                      <w:szCs w:val="18"/>
                      <w:lang w:val="en-US" w:eastAsia="de-DE"/>
                    </w:rPr>
                    <w:t>TAMC</w:t>
                  </w:r>
                </w:p>
                <w:p w14:paraId="706A6991" w14:textId="77777777" w:rsidR="00A96E60" w:rsidRPr="00A96E60" w:rsidRDefault="00A96E60" w:rsidP="00A96E60">
                  <w:pPr>
                    <w:jc w:val="center"/>
                    <w:rPr>
                      <w:sz w:val="18"/>
                      <w:szCs w:val="18"/>
                      <w:lang w:val="en-US" w:eastAsia="de-DE"/>
                    </w:rPr>
                  </w:pPr>
                  <w:r w:rsidRPr="00A96E60">
                    <w:rPr>
                      <w:sz w:val="18"/>
                      <w:szCs w:val="18"/>
                      <w:lang w:val="en-US" w:eastAsia="de-DE"/>
                    </w:rPr>
                    <w:t>TYMC</w:t>
                  </w:r>
                </w:p>
              </w:tc>
              <w:tc>
                <w:tcPr>
                  <w:tcW w:w="2120" w:type="dxa"/>
                </w:tcPr>
                <w:p w14:paraId="3D60DC6F" w14:textId="77777777" w:rsidR="00A96E60" w:rsidRPr="00A96E60" w:rsidRDefault="00A96E60" w:rsidP="00A96E60">
                  <w:pPr>
                    <w:rPr>
                      <w:sz w:val="18"/>
                      <w:szCs w:val="18"/>
                      <w:lang w:val="en-US" w:eastAsia="de-DE"/>
                    </w:rPr>
                  </w:pPr>
                </w:p>
                <w:p w14:paraId="47F5526F" w14:textId="77777777" w:rsidR="00A96E60" w:rsidRPr="00A96E60" w:rsidRDefault="00A96E60" w:rsidP="00A96E60">
                  <w:pPr>
                    <w:rPr>
                      <w:sz w:val="18"/>
                      <w:szCs w:val="18"/>
                      <w:lang w:val="en-US" w:eastAsia="de-DE"/>
                    </w:rPr>
                  </w:pPr>
                  <w:r w:rsidRPr="00A96E60">
                    <w:rPr>
                      <w:sz w:val="18"/>
                      <w:szCs w:val="18"/>
                      <w:lang w:val="en-US" w:eastAsia="de-DE"/>
                    </w:rPr>
                    <w:t>&lt; 10 CFU/g</w:t>
                  </w:r>
                </w:p>
                <w:p w14:paraId="29684A70" w14:textId="77777777" w:rsidR="00A96E60" w:rsidRPr="00A96E60" w:rsidRDefault="00A96E60" w:rsidP="00A96E60">
                  <w:pPr>
                    <w:rPr>
                      <w:sz w:val="18"/>
                      <w:szCs w:val="18"/>
                      <w:lang w:val="en-US" w:eastAsia="de-DE"/>
                    </w:rPr>
                  </w:pPr>
                  <w:r w:rsidRPr="00A96E60">
                    <w:rPr>
                      <w:sz w:val="18"/>
                      <w:szCs w:val="18"/>
                      <w:lang w:val="en-US" w:eastAsia="de-DE"/>
                    </w:rPr>
                    <w:t>&lt; 10 CFU/g</w:t>
                  </w:r>
                </w:p>
              </w:tc>
              <w:tc>
                <w:tcPr>
                  <w:tcW w:w="2123" w:type="dxa"/>
                </w:tcPr>
                <w:p w14:paraId="20FC638F" w14:textId="77777777" w:rsidR="00A96E60" w:rsidRPr="00A96E60" w:rsidRDefault="00A96E60" w:rsidP="00A96E60">
                  <w:pPr>
                    <w:rPr>
                      <w:sz w:val="18"/>
                      <w:szCs w:val="18"/>
                      <w:lang w:val="en-US" w:eastAsia="de-DE"/>
                    </w:rPr>
                  </w:pPr>
                </w:p>
                <w:p w14:paraId="0D84399F" w14:textId="77777777" w:rsidR="00A96E60" w:rsidRPr="00A96E60" w:rsidRDefault="00A96E60" w:rsidP="00A96E60">
                  <w:pPr>
                    <w:rPr>
                      <w:sz w:val="18"/>
                      <w:szCs w:val="18"/>
                      <w:lang w:val="en-US" w:eastAsia="de-DE"/>
                    </w:rPr>
                  </w:pPr>
                  <w:r w:rsidRPr="00A96E60">
                    <w:rPr>
                      <w:sz w:val="18"/>
                      <w:szCs w:val="18"/>
                      <w:lang w:val="en-US" w:eastAsia="de-DE"/>
                    </w:rPr>
                    <w:t>&lt; 10 CFU/g</w:t>
                  </w:r>
                </w:p>
                <w:p w14:paraId="24A345FB" w14:textId="77777777" w:rsidR="00A96E60" w:rsidRPr="00A96E60" w:rsidRDefault="00A96E60" w:rsidP="00A96E60">
                  <w:pPr>
                    <w:rPr>
                      <w:sz w:val="18"/>
                      <w:szCs w:val="18"/>
                      <w:lang w:val="en-US" w:eastAsia="de-DE"/>
                    </w:rPr>
                  </w:pPr>
                  <w:r w:rsidRPr="00A96E60">
                    <w:rPr>
                      <w:sz w:val="18"/>
                      <w:szCs w:val="18"/>
                      <w:lang w:val="en-US" w:eastAsia="de-DE"/>
                    </w:rPr>
                    <w:t>&lt; 10 CFU/g</w:t>
                  </w:r>
                </w:p>
              </w:tc>
            </w:tr>
          </w:tbl>
          <w:tbl>
            <w:tblPr>
              <w:tblStyle w:val="Grilledutableau"/>
              <w:tblpPr w:leftFromText="141" w:rightFromText="141" w:vertAnchor="page" w:horzAnchor="margin" w:tblpY="1"/>
              <w:tblOverlap w:val="never"/>
              <w:tblW w:w="5061" w:type="dxa"/>
              <w:tblLayout w:type="fixed"/>
              <w:tblLook w:val="04A0" w:firstRow="1" w:lastRow="0" w:firstColumn="1" w:lastColumn="0" w:noHBand="0" w:noVBand="1"/>
            </w:tblPr>
            <w:tblGrid>
              <w:gridCol w:w="1492"/>
              <w:gridCol w:w="1817"/>
              <w:gridCol w:w="1752"/>
            </w:tblGrid>
            <w:tr w:rsidR="00247544" w:rsidRPr="00A96E60" w14:paraId="5B1B7F50" w14:textId="77777777" w:rsidTr="00247544">
              <w:trPr>
                <w:trHeight w:val="521"/>
              </w:trPr>
              <w:tc>
                <w:tcPr>
                  <w:tcW w:w="1492" w:type="dxa"/>
                </w:tcPr>
                <w:p w14:paraId="3FBCA78E" w14:textId="77777777" w:rsidR="00247544" w:rsidRPr="00A96E60" w:rsidRDefault="00247544" w:rsidP="00247544">
                  <w:pPr>
                    <w:rPr>
                      <w:sz w:val="18"/>
                      <w:szCs w:val="18"/>
                      <w:lang w:val="en-US" w:eastAsia="de-DE"/>
                    </w:rPr>
                  </w:pPr>
                </w:p>
              </w:tc>
              <w:tc>
                <w:tcPr>
                  <w:tcW w:w="1817" w:type="dxa"/>
                </w:tcPr>
                <w:p w14:paraId="4374CB27" w14:textId="77777777" w:rsidR="00247544" w:rsidRPr="00A96E60" w:rsidRDefault="00247544" w:rsidP="00247544">
                  <w:pPr>
                    <w:rPr>
                      <w:sz w:val="18"/>
                      <w:szCs w:val="18"/>
                      <w:lang w:val="en-US" w:eastAsia="de-DE"/>
                    </w:rPr>
                  </w:pPr>
                  <w:r w:rsidRPr="00A96E60">
                    <w:rPr>
                      <w:sz w:val="18"/>
                      <w:szCs w:val="18"/>
                      <w:lang w:val="en-US" w:eastAsia="de-DE"/>
                    </w:rPr>
                    <w:t>T0</w:t>
                  </w:r>
                </w:p>
              </w:tc>
              <w:tc>
                <w:tcPr>
                  <w:tcW w:w="1752" w:type="dxa"/>
                </w:tcPr>
                <w:p w14:paraId="72A26577" w14:textId="77777777" w:rsidR="00247544" w:rsidRPr="00A96E60" w:rsidRDefault="00247544" w:rsidP="00247544">
                  <w:pPr>
                    <w:rPr>
                      <w:sz w:val="18"/>
                      <w:szCs w:val="18"/>
                      <w:lang w:val="en-US" w:eastAsia="de-DE"/>
                    </w:rPr>
                  </w:pPr>
                  <w:r w:rsidRPr="00A96E60">
                    <w:rPr>
                      <w:sz w:val="18"/>
                      <w:szCs w:val="18"/>
                      <w:lang w:val="en-US" w:eastAsia="de-DE"/>
                    </w:rPr>
                    <w:t>T4 weeks at 50°C</w:t>
                  </w:r>
                </w:p>
              </w:tc>
            </w:tr>
            <w:tr w:rsidR="00247544" w:rsidRPr="00A96E60" w14:paraId="0C93CC45" w14:textId="77777777" w:rsidTr="00247544">
              <w:trPr>
                <w:trHeight w:val="299"/>
              </w:trPr>
              <w:tc>
                <w:tcPr>
                  <w:tcW w:w="1492" w:type="dxa"/>
                </w:tcPr>
                <w:p w14:paraId="48F00E48" w14:textId="77777777" w:rsidR="00247544" w:rsidRPr="00A96E60" w:rsidRDefault="00247544" w:rsidP="00247544">
                  <w:pPr>
                    <w:rPr>
                      <w:sz w:val="18"/>
                      <w:szCs w:val="18"/>
                      <w:lang w:val="en-US" w:eastAsia="de-DE"/>
                    </w:rPr>
                  </w:pPr>
                  <w:r w:rsidRPr="00A96E60">
                    <w:rPr>
                      <w:sz w:val="18"/>
                      <w:szCs w:val="18"/>
                      <w:lang w:val="en-US" w:eastAsia="de-DE"/>
                    </w:rPr>
                    <w:t>AS content</w:t>
                  </w:r>
                </w:p>
              </w:tc>
              <w:tc>
                <w:tcPr>
                  <w:tcW w:w="1817" w:type="dxa"/>
                </w:tcPr>
                <w:p w14:paraId="3C60C16A" w14:textId="77777777" w:rsidR="00247544" w:rsidRPr="00A96E60" w:rsidRDefault="00247544" w:rsidP="00247544">
                  <w:pPr>
                    <w:rPr>
                      <w:sz w:val="18"/>
                      <w:szCs w:val="18"/>
                      <w:lang w:val="en-US" w:eastAsia="de-DE"/>
                    </w:rPr>
                  </w:pPr>
                  <w:r w:rsidRPr="00A96E60">
                    <w:rPr>
                      <w:sz w:val="18"/>
                      <w:szCs w:val="18"/>
                      <w:lang w:val="en-US" w:eastAsia="de-DE"/>
                    </w:rPr>
                    <w:t>34.7</w:t>
                  </w:r>
                </w:p>
              </w:tc>
              <w:tc>
                <w:tcPr>
                  <w:tcW w:w="1752" w:type="dxa"/>
                </w:tcPr>
                <w:p w14:paraId="66E8D081" w14:textId="77777777" w:rsidR="00247544" w:rsidRPr="00A96E60" w:rsidRDefault="00247544" w:rsidP="00247544">
                  <w:pPr>
                    <w:rPr>
                      <w:sz w:val="18"/>
                      <w:szCs w:val="18"/>
                      <w:lang w:val="en-US" w:eastAsia="de-DE"/>
                    </w:rPr>
                  </w:pPr>
                  <w:r w:rsidRPr="00A96E60">
                    <w:rPr>
                      <w:sz w:val="18"/>
                      <w:szCs w:val="18"/>
                      <w:lang w:val="en-US" w:eastAsia="de-DE"/>
                    </w:rPr>
                    <w:t>33.8</w:t>
                  </w:r>
                </w:p>
              </w:tc>
            </w:tr>
            <w:tr w:rsidR="00247544" w:rsidRPr="00A96E60" w14:paraId="16E5B171" w14:textId="77777777" w:rsidTr="00247544">
              <w:trPr>
                <w:trHeight w:val="521"/>
              </w:trPr>
              <w:tc>
                <w:tcPr>
                  <w:tcW w:w="1492" w:type="dxa"/>
                </w:tcPr>
                <w:p w14:paraId="1D1019A8" w14:textId="77777777" w:rsidR="00247544" w:rsidRPr="00A96E60" w:rsidRDefault="00247544" w:rsidP="00247544">
                  <w:pPr>
                    <w:rPr>
                      <w:sz w:val="18"/>
                      <w:szCs w:val="18"/>
                      <w:lang w:val="en-US" w:eastAsia="de-DE"/>
                    </w:rPr>
                  </w:pPr>
                  <w:r w:rsidRPr="00A96E60">
                    <w:rPr>
                      <w:sz w:val="18"/>
                      <w:szCs w:val="18"/>
                      <w:lang w:val="en-US" w:eastAsia="de-DE"/>
                    </w:rPr>
                    <w:t>% variation</w:t>
                  </w:r>
                </w:p>
              </w:tc>
              <w:tc>
                <w:tcPr>
                  <w:tcW w:w="1817" w:type="dxa"/>
                </w:tcPr>
                <w:p w14:paraId="0DB50A6A" w14:textId="77777777" w:rsidR="00247544" w:rsidRPr="00A96E60" w:rsidRDefault="00247544" w:rsidP="00247544">
                  <w:pPr>
                    <w:rPr>
                      <w:sz w:val="18"/>
                      <w:szCs w:val="18"/>
                      <w:lang w:val="en-US" w:eastAsia="de-DE"/>
                    </w:rPr>
                  </w:pPr>
                  <w:r w:rsidRPr="00A96E60">
                    <w:rPr>
                      <w:sz w:val="18"/>
                      <w:szCs w:val="18"/>
                      <w:lang w:val="en-US" w:eastAsia="de-DE"/>
                    </w:rPr>
                    <w:t>-</w:t>
                  </w:r>
                </w:p>
              </w:tc>
              <w:tc>
                <w:tcPr>
                  <w:tcW w:w="1752" w:type="dxa"/>
                </w:tcPr>
                <w:p w14:paraId="755D49D0" w14:textId="77777777" w:rsidR="00247544" w:rsidRPr="00A96E60" w:rsidRDefault="00247544" w:rsidP="00247544">
                  <w:pPr>
                    <w:rPr>
                      <w:sz w:val="18"/>
                      <w:szCs w:val="18"/>
                      <w:lang w:val="en-US" w:eastAsia="de-DE"/>
                    </w:rPr>
                  </w:pPr>
                  <w:r w:rsidRPr="00A96E60">
                    <w:rPr>
                      <w:sz w:val="18"/>
                      <w:szCs w:val="18"/>
                      <w:lang w:val="en-US" w:eastAsia="de-DE"/>
                    </w:rPr>
                    <w:t>-2.6</w:t>
                  </w:r>
                </w:p>
              </w:tc>
            </w:tr>
            <w:tr w:rsidR="00247544" w:rsidRPr="00A96E60" w14:paraId="52200D1C" w14:textId="77777777" w:rsidTr="00247544">
              <w:trPr>
                <w:trHeight w:val="260"/>
              </w:trPr>
              <w:tc>
                <w:tcPr>
                  <w:tcW w:w="1492" w:type="dxa"/>
                </w:tcPr>
                <w:p w14:paraId="04D4FFB7" w14:textId="77777777" w:rsidR="00247544" w:rsidRPr="00A96E60" w:rsidRDefault="00247544" w:rsidP="00247544">
                  <w:pPr>
                    <w:rPr>
                      <w:sz w:val="18"/>
                      <w:szCs w:val="18"/>
                      <w:lang w:val="en-US" w:eastAsia="de-DE"/>
                    </w:rPr>
                  </w:pPr>
                  <w:r w:rsidRPr="00A96E60">
                    <w:rPr>
                      <w:sz w:val="18"/>
                      <w:szCs w:val="18"/>
                      <w:lang w:val="en-US" w:eastAsia="de-DE"/>
                    </w:rPr>
                    <w:t>pH at 20°C</w:t>
                  </w:r>
                </w:p>
              </w:tc>
              <w:tc>
                <w:tcPr>
                  <w:tcW w:w="1817" w:type="dxa"/>
                </w:tcPr>
                <w:p w14:paraId="7A62C3C7" w14:textId="77777777" w:rsidR="00247544" w:rsidRPr="00A96E60" w:rsidRDefault="00247544" w:rsidP="00247544">
                  <w:pPr>
                    <w:rPr>
                      <w:sz w:val="18"/>
                      <w:szCs w:val="18"/>
                      <w:lang w:val="en-US" w:eastAsia="de-DE"/>
                    </w:rPr>
                  </w:pPr>
                  <w:r w:rsidRPr="00A96E60">
                    <w:rPr>
                      <w:sz w:val="18"/>
                      <w:szCs w:val="18"/>
                      <w:lang w:val="en-US" w:eastAsia="de-DE"/>
                    </w:rPr>
                    <w:t>7.18</w:t>
                  </w:r>
                </w:p>
              </w:tc>
              <w:tc>
                <w:tcPr>
                  <w:tcW w:w="1752" w:type="dxa"/>
                </w:tcPr>
                <w:p w14:paraId="39FDA141" w14:textId="77777777" w:rsidR="00247544" w:rsidRPr="00A96E60" w:rsidRDefault="00247544" w:rsidP="00247544">
                  <w:pPr>
                    <w:rPr>
                      <w:sz w:val="18"/>
                      <w:szCs w:val="18"/>
                      <w:lang w:val="en-US" w:eastAsia="de-DE"/>
                    </w:rPr>
                  </w:pPr>
                  <w:r w:rsidRPr="00A96E60">
                    <w:rPr>
                      <w:sz w:val="18"/>
                      <w:szCs w:val="18"/>
                      <w:lang w:val="en-US" w:eastAsia="de-DE"/>
                    </w:rPr>
                    <w:t>7.17</w:t>
                  </w:r>
                </w:p>
              </w:tc>
            </w:tr>
            <w:tr w:rsidR="00247544" w:rsidRPr="00A96E60" w14:paraId="33AD3B3E" w14:textId="77777777" w:rsidTr="00247544">
              <w:trPr>
                <w:trHeight w:val="521"/>
              </w:trPr>
              <w:tc>
                <w:tcPr>
                  <w:tcW w:w="1492" w:type="dxa"/>
                </w:tcPr>
                <w:p w14:paraId="32A3C47D" w14:textId="77777777" w:rsidR="00247544" w:rsidRPr="00A96E60" w:rsidRDefault="00247544" w:rsidP="00247544">
                  <w:pPr>
                    <w:rPr>
                      <w:sz w:val="18"/>
                      <w:szCs w:val="18"/>
                      <w:lang w:val="en-US" w:eastAsia="de-DE"/>
                    </w:rPr>
                  </w:pPr>
                  <w:r w:rsidRPr="00A96E60">
                    <w:rPr>
                      <w:sz w:val="18"/>
                      <w:szCs w:val="18"/>
                      <w:lang w:val="en-US" w:eastAsia="de-DE"/>
                    </w:rPr>
                    <w:t>Physical state</w:t>
                  </w:r>
                </w:p>
              </w:tc>
              <w:tc>
                <w:tcPr>
                  <w:tcW w:w="1817" w:type="dxa"/>
                </w:tcPr>
                <w:p w14:paraId="4FB5B6AB" w14:textId="77777777" w:rsidR="00247544" w:rsidRPr="00A96E60" w:rsidRDefault="00247544" w:rsidP="00247544">
                  <w:pPr>
                    <w:rPr>
                      <w:sz w:val="18"/>
                      <w:szCs w:val="18"/>
                      <w:lang w:val="en-US" w:eastAsia="de-DE"/>
                    </w:rPr>
                  </w:pPr>
                  <w:r w:rsidRPr="00A96E60">
                    <w:rPr>
                      <w:sz w:val="18"/>
                      <w:szCs w:val="18"/>
                      <w:lang w:val="en-US" w:eastAsia="de-DE"/>
                    </w:rPr>
                    <w:t xml:space="preserve">Homogeneous pale yallow liquid strong citrus </w:t>
                  </w:r>
                </w:p>
              </w:tc>
              <w:tc>
                <w:tcPr>
                  <w:tcW w:w="1752" w:type="dxa"/>
                </w:tcPr>
                <w:p w14:paraId="092D8E00" w14:textId="77777777" w:rsidR="00247544" w:rsidRPr="00A96E60" w:rsidRDefault="00247544" w:rsidP="00247544">
                  <w:pPr>
                    <w:rPr>
                      <w:sz w:val="18"/>
                      <w:szCs w:val="18"/>
                      <w:lang w:val="en-US" w:eastAsia="de-DE"/>
                    </w:rPr>
                  </w:pPr>
                  <w:r w:rsidRPr="00A96E60">
                    <w:rPr>
                      <w:sz w:val="18"/>
                      <w:szCs w:val="18"/>
                      <w:lang w:val="en-US" w:eastAsia="de-DE"/>
                    </w:rPr>
                    <w:t>No change</w:t>
                  </w:r>
                </w:p>
              </w:tc>
            </w:tr>
            <w:tr w:rsidR="00247544" w:rsidRPr="00A96E60" w14:paraId="7A3D8930" w14:textId="77777777" w:rsidTr="00247544">
              <w:trPr>
                <w:trHeight w:val="278"/>
              </w:trPr>
              <w:tc>
                <w:tcPr>
                  <w:tcW w:w="1492" w:type="dxa"/>
                </w:tcPr>
                <w:p w14:paraId="17C67791" w14:textId="77777777" w:rsidR="00247544" w:rsidRPr="00A96E60" w:rsidRDefault="00247544" w:rsidP="00247544">
                  <w:pPr>
                    <w:rPr>
                      <w:sz w:val="18"/>
                      <w:szCs w:val="18"/>
                      <w:lang w:val="en-US" w:eastAsia="de-DE"/>
                    </w:rPr>
                  </w:pPr>
                  <w:r w:rsidRPr="00A96E60">
                    <w:rPr>
                      <w:sz w:val="18"/>
                      <w:szCs w:val="18"/>
                      <w:lang w:val="en-US" w:eastAsia="de-DE"/>
                    </w:rPr>
                    <w:t>Weight (g)</w:t>
                  </w:r>
                </w:p>
              </w:tc>
              <w:tc>
                <w:tcPr>
                  <w:tcW w:w="1817" w:type="dxa"/>
                </w:tcPr>
                <w:p w14:paraId="33E5B870" w14:textId="77777777" w:rsidR="00247544" w:rsidRPr="00A96E60" w:rsidRDefault="00247544" w:rsidP="00247544">
                  <w:pPr>
                    <w:rPr>
                      <w:sz w:val="18"/>
                      <w:szCs w:val="18"/>
                      <w:lang w:val="en-US" w:eastAsia="de-DE"/>
                    </w:rPr>
                  </w:pPr>
                  <w:r w:rsidRPr="00A96E60">
                    <w:rPr>
                      <w:sz w:val="18"/>
                      <w:szCs w:val="18"/>
                      <w:lang w:val="en-US" w:eastAsia="de-DE"/>
                    </w:rPr>
                    <w:t>96.43</w:t>
                  </w:r>
                </w:p>
              </w:tc>
              <w:tc>
                <w:tcPr>
                  <w:tcW w:w="1752" w:type="dxa"/>
                </w:tcPr>
                <w:p w14:paraId="0EE17476" w14:textId="77777777" w:rsidR="00247544" w:rsidRPr="00A96E60" w:rsidRDefault="00247544" w:rsidP="00247544">
                  <w:pPr>
                    <w:rPr>
                      <w:sz w:val="18"/>
                      <w:szCs w:val="18"/>
                      <w:lang w:val="en-US" w:eastAsia="de-DE"/>
                    </w:rPr>
                  </w:pPr>
                  <w:r w:rsidRPr="00A96E60">
                    <w:rPr>
                      <w:sz w:val="18"/>
                      <w:szCs w:val="18"/>
                      <w:lang w:val="en-US" w:eastAsia="de-DE"/>
                    </w:rPr>
                    <w:t>92.57</w:t>
                  </w:r>
                </w:p>
              </w:tc>
            </w:tr>
            <w:tr w:rsidR="00247544" w:rsidRPr="00A96E60" w14:paraId="6C41239B" w14:textId="77777777" w:rsidTr="00247544">
              <w:trPr>
                <w:trHeight w:val="278"/>
              </w:trPr>
              <w:tc>
                <w:tcPr>
                  <w:tcW w:w="1492" w:type="dxa"/>
                </w:tcPr>
                <w:p w14:paraId="25C4EABA" w14:textId="77777777" w:rsidR="00247544" w:rsidRPr="00A96E60" w:rsidRDefault="00247544" w:rsidP="00247544">
                  <w:pPr>
                    <w:rPr>
                      <w:sz w:val="18"/>
                      <w:szCs w:val="18"/>
                      <w:lang w:val="en-US" w:eastAsia="de-DE"/>
                    </w:rPr>
                  </w:pPr>
                  <w:r w:rsidRPr="00A96E60">
                    <w:rPr>
                      <w:sz w:val="18"/>
                      <w:szCs w:val="18"/>
                      <w:lang w:val="en-US" w:eastAsia="de-DE"/>
                    </w:rPr>
                    <w:t>Microbial assay</w:t>
                  </w:r>
                </w:p>
                <w:p w14:paraId="0E6DB7D1" w14:textId="77777777" w:rsidR="00247544" w:rsidRPr="00A96E60" w:rsidRDefault="00247544" w:rsidP="00247544">
                  <w:pPr>
                    <w:jc w:val="center"/>
                    <w:rPr>
                      <w:sz w:val="18"/>
                      <w:szCs w:val="18"/>
                      <w:lang w:val="en-US" w:eastAsia="de-DE"/>
                    </w:rPr>
                  </w:pPr>
                  <w:r w:rsidRPr="00A96E60">
                    <w:rPr>
                      <w:sz w:val="18"/>
                      <w:szCs w:val="18"/>
                      <w:lang w:val="en-US" w:eastAsia="de-DE"/>
                    </w:rPr>
                    <w:t>TAMC</w:t>
                  </w:r>
                </w:p>
                <w:p w14:paraId="22318307" w14:textId="77777777" w:rsidR="00247544" w:rsidRPr="00A96E60" w:rsidRDefault="00247544" w:rsidP="00247544">
                  <w:pPr>
                    <w:jc w:val="center"/>
                    <w:rPr>
                      <w:sz w:val="18"/>
                      <w:szCs w:val="18"/>
                      <w:lang w:val="en-US" w:eastAsia="de-DE"/>
                    </w:rPr>
                  </w:pPr>
                  <w:r w:rsidRPr="00A96E60">
                    <w:rPr>
                      <w:sz w:val="18"/>
                      <w:szCs w:val="18"/>
                      <w:lang w:val="en-US" w:eastAsia="de-DE"/>
                    </w:rPr>
                    <w:t>TYMC</w:t>
                  </w:r>
                </w:p>
              </w:tc>
              <w:tc>
                <w:tcPr>
                  <w:tcW w:w="1817" w:type="dxa"/>
                </w:tcPr>
                <w:p w14:paraId="607C5C90" w14:textId="77777777" w:rsidR="00247544" w:rsidRPr="00A96E60" w:rsidRDefault="00247544" w:rsidP="00247544">
                  <w:pPr>
                    <w:rPr>
                      <w:sz w:val="18"/>
                      <w:szCs w:val="18"/>
                      <w:lang w:val="en-US" w:eastAsia="de-DE"/>
                    </w:rPr>
                  </w:pPr>
                </w:p>
                <w:p w14:paraId="1DF7E2EC" w14:textId="77777777" w:rsidR="00247544" w:rsidRPr="00A96E60" w:rsidRDefault="00247544" w:rsidP="00247544">
                  <w:pPr>
                    <w:rPr>
                      <w:sz w:val="18"/>
                      <w:szCs w:val="18"/>
                      <w:lang w:val="en-US" w:eastAsia="de-DE"/>
                    </w:rPr>
                  </w:pPr>
                </w:p>
                <w:p w14:paraId="49C92CB5" w14:textId="77777777" w:rsidR="00247544" w:rsidRPr="00A96E60" w:rsidRDefault="00247544" w:rsidP="00247544">
                  <w:pPr>
                    <w:rPr>
                      <w:sz w:val="18"/>
                      <w:szCs w:val="18"/>
                      <w:lang w:val="en-US" w:eastAsia="de-DE"/>
                    </w:rPr>
                  </w:pPr>
                  <w:r w:rsidRPr="00A96E60">
                    <w:rPr>
                      <w:sz w:val="18"/>
                      <w:szCs w:val="18"/>
                      <w:lang w:val="en-US" w:eastAsia="de-DE"/>
                    </w:rPr>
                    <w:t>&lt; 10 CFU/g</w:t>
                  </w:r>
                </w:p>
                <w:p w14:paraId="45C505B4" w14:textId="77777777" w:rsidR="00247544" w:rsidRPr="00A96E60" w:rsidRDefault="00247544" w:rsidP="00247544">
                  <w:pPr>
                    <w:rPr>
                      <w:sz w:val="18"/>
                      <w:szCs w:val="18"/>
                      <w:lang w:val="en-US" w:eastAsia="de-DE"/>
                    </w:rPr>
                  </w:pPr>
                  <w:r w:rsidRPr="00A96E60">
                    <w:rPr>
                      <w:sz w:val="18"/>
                      <w:szCs w:val="18"/>
                      <w:lang w:val="en-US" w:eastAsia="de-DE"/>
                    </w:rPr>
                    <w:t>&lt; 10 CFU/g</w:t>
                  </w:r>
                </w:p>
              </w:tc>
              <w:tc>
                <w:tcPr>
                  <w:tcW w:w="1752" w:type="dxa"/>
                </w:tcPr>
                <w:p w14:paraId="32789E16" w14:textId="77777777" w:rsidR="00247544" w:rsidRPr="00A96E60" w:rsidRDefault="00247544" w:rsidP="00247544">
                  <w:pPr>
                    <w:rPr>
                      <w:sz w:val="18"/>
                      <w:szCs w:val="18"/>
                      <w:lang w:val="en-US" w:eastAsia="de-DE"/>
                    </w:rPr>
                  </w:pPr>
                </w:p>
                <w:p w14:paraId="585587B6" w14:textId="77777777" w:rsidR="00247544" w:rsidRPr="00A96E60" w:rsidRDefault="00247544" w:rsidP="00247544">
                  <w:pPr>
                    <w:rPr>
                      <w:sz w:val="18"/>
                      <w:szCs w:val="18"/>
                      <w:lang w:val="en-US" w:eastAsia="de-DE"/>
                    </w:rPr>
                  </w:pPr>
                </w:p>
                <w:p w14:paraId="64442329" w14:textId="77777777" w:rsidR="00247544" w:rsidRPr="00A96E60" w:rsidRDefault="00247544" w:rsidP="00247544">
                  <w:pPr>
                    <w:rPr>
                      <w:sz w:val="18"/>
                      <w:szCs w:val="18"/>
                      <w:lang w:val="en-US" w:eastAsia="de-DE"/>
                    </w:rPr>
                  </w:pPr>
                  <w:r w:rsidRPr="00A96E60">
                    <w:rPr>
                      <w:sz w:val="18"/>
                      <w:szCs w:val="18"/>
                      <w:lang w:val="en-US" w:eastAsia="de-DE"/>
                    </w:rPr>
                    <w:t>&lt; 10 CFU/g</w:t>
                  </w:r>
                </w:p>
                <w:p w14:paraId="2505D821" w14:textId="77777777" w:rsidR="00247544" w:rsidRPr="00A96E60" w:rsidRDefault="00247544" w:rsidP="00247544">
                  <w:pPr>
                    <w:rPr>
                      <w:sz w:val="18"/>
                      <w:szCs w:val="18"/>
                      <w:lang w:val="en-US" w:eastAsia="de-DE"/>
                    </w:rPr>
                  </w:pPr>
                  <w:r w:rsidRPr="00A96E60">
                    <w:rPr>
                      <w:sz w:val="18"/>
                      <w:szCs w:val="18"/>
                      <w:lang w:val="en-US" w:eastAsia="de-DE"/>
                    </w:rPr>
                    <w:t>&lt; 10 CFU/g</w:t>
                  </w:r>
                </w:p>
              </w:tc>
            </w:tr>
          </w:tbl>
          <w:p w14:paraId="19FFE54D" w14:textId="77777777" w:rsidR="00A96E60" w:rsidRPr="00A96E60" w:rsidRDefault="00A96E60" w:rsidP="00A96E60">
            <w:pPr>
              <w:rPr>
                <w:sz w:val="18"/>
                <w:szCs w:val="18"/>
                <w:lang w:val="en-US" w:eastAsia="de-DE"/>
              </w:rPr>
            </w:pPr>
          </w:p>
        </w:tc>
        <w:tc>
          <w:tcPr>
            <w:tcW w:w="470" w:type="pct"/>
          </w:tcPr>
          <w:p w14:paraId="090C7558"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3DFE778D" w14:textId="77777777" w:rsidR="00A96E60" w:rsidRPr="00A96E60" w:rsidRDefault="00A96E60" w:rsidP="00A96E60">
            <w:pPr>
              <w:rPr>
                <w:sz w:val="18"/>
                <w:szCs w:val="18"/>
                <w:lang w:val="en-US" w:eastAsia="de-DE"/>
              </w:rPr>
            </w:pPr>
            <w:r w:rsidRPr="00A96E60">
              <w:rPr>
                <w:sz w:val="18"/>
                <w:szCs w:val="18"/>
                <w:lang w:val="en-US" w:eastAsia="de-DE"/>
              </w:rPr>
              <w:t>The preparation is stable 4 weeks at 50°C.</w:t>
            </w:r>
          </w:p>
          <w:p w14:paraId="663D3A1B"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55EB0E80" w14:textId="77777777" w:rsidR="00A96E60" w:rsidRPr="00A96E60" w:rsidRDefault="00A96E60" w:rsidP="00A96E60">
            <w:pPr>
              <w:rPr>
                <w:sz w:val="18"/>
                <w:szCs w:val="18"/>
                <w:lang w:val="en-US" w:eastAsia="de-DE"/>
              </w:rPr>
            </w:pPr>
          </w:p>
        </w:tc>
        <w:tc>
          <w:tcPr>
            <w:tcW w:w="688" w:type="pct"/>
          </w:tcPr>
          <w:p w14:paraId="35982588" w14:textId="77777777" w:rsidR="00A96E60" w:rsidRPr="00A96E60" w:rsidRDefault="00A96E60" w:rsidP="00A96E60">
            <w:pPr>
              <w:rPr>
                <w:sz w:val="18"/>
                <w:szCs w:val="18"/>
              </w:rPr>
            </w:pPr>
            <w:r w:rsidRPr="00A96E60">
              <w:rPr>
                <w:sz w:val="18"/>
                <w:szCs w:val="18"/>
              </w:rPr>
              <w:t>Dall’Acqua (2015), study n° 37100</w:t>
            </w:r>
          </w:p>
          <w:p w14:paraId="28E4B4DD" w14:textId="77777777" w:rsidR="00A96E60" w:rsidRPr="00A96E60" w:rsidRDefault="00A96E60" w:rsidP="00A96E60">
            <w:pPr>
              <w:rPr>
                <w:sz w:val="18"/>
                <w:szCs w:val="18"/>
                <w:lang w:val="en-US" w:eastAsia="de-DE"/>
              </w:rPr>
            </w:pPr>
            <w:r w:rsidRPr="00A96E60">
              <w:rPr>
                <w:sz w:val="18"/>
                <w:szCs w:val="18"/>
              </w:rPr>
              <w:t>Dall’Acqua (2015), study n°15.024892.0004</w:t>
            </w:r>
          </w:p>
        </w:tc>
      </w:tr>
      <w:tr w:rsidR="00FA58ED" w:rsidRPr="00A96E60" w14:paraId="085534BD" w14:textId="77777777" w:rsidTr="00A96E60">
        <w:tc>
          <w:tcPr>
            <w:tcW w:w="709" w:type="pct"/>
          </w:tcPr>
          <w:p w14:paraId="0C2CDEC5" w14:textId="6DA40BF5" w:rsidR="00FA58ED" w:rsidRPr="005D5385" w:rsidRDefault="00FA58ED" w:rsidP="00FA58ED">
            <w:pPr>
              <w:rPr>
                <w:sz w:val="18"/>
                <w:szCs w:val="18"/>
                <w:lang w:eastAsia="de-DE"/>
              </w:rPr>
            </w:pPr>
            <w:r w:rsidRPr="005D5385">
              <w:rPr>
                <w:sz w:val="18"/>
                <w:szCs w:val="18"/>
                <w:lang w:eastAsia="de-DE"/>
              </w:rPr>
              <w:lastRenderedPageBreak/>
              <w:t xml:space="preserve">Storage stability test – </w:t>
            </w:r>
            <w:r w:rsidRPr="005D5385">
              <w:rPr>
                <w:b/>
                <w:sz w:val="18"/>
                <w:szCs w:val="18"/>
                <w:lang w:eastAsia="de-DE"/>
              </w:rPr>
              <w:t>long term storage at ambient temperature</w:t>
            </w:r>
          </w:p>
        </w:tc>
        <w:tc>
          <w:tcPr>
            <w:tcW w:w="788" w:type="pct"/>
          </w:tcPr>
          <w:p w14:paraId="0DF30692" w14:textId="3CE6566B"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18" w:type="pct"/>
          </w:tcPr>
          <w:p w14:paraId="6707D6B8"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TROPIC 35% NF </w:t>
            </w:r>
          </w:p>
          <w:p w14:paraId="32C54AAE" w14:textId="77777777" w:rsidR="00FA58ED" w:rsidRPr="005D5385" w:rsidRDefault="00FA58ED" w:rsidP="00FA58ED">
            <w:pPr>
              <w:rPr>
                <w:iCs/>
                <w:sz w:val="18"/>
                <w:szCs w:val="18"/>
                <w:lang w:val="fr-FR" w:eastAsia="en-US"/>
              </w:rPr>
            </w:pPr>
          </w:p>
          <w:p w14:paraId="55CEB606" w14:textId="77777777" w:rsidR="00FA58ED" w:rsidRPr="005D5385" w:rsidRDefault="00FA58ED" w:rsidP="00FA58ED">
            <w:pPr>
              <w:rPr>
                <w:iCs/>
                <w:sz w:val="18"/>
                <w:szCs w:val="18"/>
                <w:lang w:val="fr-FR" w:eastAsia="en-US"/>
              </w:rPr>
            </w:pPr>
            <w:r w:rsidRPr="005D5385">
              <w:rPr>
                <w:iCs/>
                <w:sz w:val="18"/>
                <w:szCs w:val="18"/>
                <w:lang w:val="fr-FR" w:eastAsia="en-US"/>
              </w:rPr>
              <w:t>Batch: FC001</w:t>
            </w:r>
          </w:p>
          <w:p w14:paraId="7629E296" w14:textId="77777777" w:rsidR="00FA58ED" w:rsidRPr="005D5385" w:rsidRDefault="00FA58ED" w:rsidP="00FA58ED">
            <w:pPr>
              <w:rPr>
                <w:iCs/>
                <w:sz w:val="18"/>
                <w:szCs w:val="18"/>
                <w:lang w:val="fr-FR" w:eastAsia="en-US"/>
              </w:rPr>
            </w:pPr>
          </w:p>
          <w:p w14:paraId="0BD27AE0" w14:textId="658A2248" w:rsidR="00FA58ED" w:rsidRPr="005D5385" w:rsidRDefault="00FA58ED" w:rsidP="00FA58ED">
            <w:pPr>
              <w:rPr>
                <w:iCs/>
                <w:sz w:val="18"/>
                <w:szCs w:val="18"/>
                <w:lang w:eastAsia="en-US"/>
              </w:rPr>
            </w:pPr>
            <w:r w:rsidRPr="005D5385">
              <w:rPr>
                <w:iCs/>
                <w:sz w:val="18"/>
                <w:szCs w:val="18"/>
                <w:lang w:eastAsia="en-US"/>
              </w:rPr>
              <w:t>Bottle 100 mL HDPE</w:t>
            </w:r>
          </w:p>
        </w:tc>
        <w:tc>
          <w:tcPr>
            <w:tcW w:w="1727" w:type="pct"/>
          </w:tcPr>
          <w:p w14:paraId="34407AF3" w14:textId="77777777" w:rsidR="00FA58ED" w:rsidRPr="005D5385" w:rsidRDefault="00FA58ED" w:rsidP="00FA58ED">
            <w:pPr>
              <w:rPr>
                <w:sz w:val="18"/>
                <w:szCs w:val="18"/>
                <w:lang w:eastAsia="de-DE"/>
              </w:rPr>
            </w:pPr>
          </w:p>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5D5385" w14:paraId="2F8973C0" w14:textId="77777777" w:rsidTr="00621CD6">
              <w:trPr>
                <w:trHeight w:val="481"/>
              </w:trPr>
              <w:tc>
                <w:tcPr>
                  <w:tcW w:w="895" w:type="dxa"/>
                </w:tcPr>
                <w:p w14:paraId="28B99D9C" w14:textId="77777777" w:rsidR="00FA58ED" w:rsidRPr="005D5385" w:rsidRDefault="00FA58ED" w:rsidP="00C346B1">
                  <w:pPr>
                    <w:framePr w:hSpace="141" w:wrap="around" w:vAnchor="text" w:hAnchor="text" w:xAlign="center" w:y="1"/>
                    <w:suppressOverlap/>
                    <w:rPr>
                      <w:sz w:val="16"/>
                      <w:szCs w:val="16"/>
                      <w:lang w:val="en-US" w:eastAsia="de-DE"/>
                    </w:rPr>
                  </w:pPr>
                </w:p>
              </w:tc>
              <w:tc>
                <w:tcPr>
                  <w:tcW w:w="818" w:type="dxa"/>
                </w:tcPr>
                <w:p w14:paraId="73E041A3"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7D42ED7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T3 months</w:t>
                  </w:r>
                </w:p>
              </w:tc>
              <w:tc>
                <w:tcPr>
                  <w:tcW w:w="818" w:type="dxa"/>
                </w:tcPr>
                <w:p w14:paraId="0B9DEE8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44D4F009"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3809632F"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T18months</w:t>
                  </w:r>
                </w:p>
              </w:tc>
              <w:tc>
                <w:tcPr>
                  <w:tcW w:w="818" w:type="dxa"/>
                </w:tcPr>
                <w:p w14:paraId="5B2EDAB7"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T24 months</w:t>
                  </w:r>
                </w:p>
              </w:tc>
            </w:tr>
            <w:tr w:rsidR="00FA58ED" w:rsidRPr="005D5385" w14:paraId="4563DE54" w14:textId="77777777" w:rsidTr="00621CD6">
              <w:trPr>
                <w:trHeight w:val="481"/>
              </w:trPr>
              <w:tc>
                <w:tcPr>
                  <w:tcW w:w="895" w:type="dxa"/>
                </w:tcPr>
                <w:p w14:paraId="472A5B5A"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3EFF53ED"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36.71</w:t>
                  </w:r>
                </w:p>
              </w:tc>
              <w:tc>
                <w:tcPr>
                  <w:tcW w:w="818" w:type="dxa"/>
                </w:tcPr>
                <w:p w14:paraId="644388D5"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36.03</w:t>
                  </w:r>
                </w:p>
              </w:tc>
              <w:tc>
                <w:tcPr>
                  <w:tcW w:w="818" w:type="dxa"/>
                </w:tcPr>
                <w:p w14:paraId="0DE53623"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35.82</w:t>
                  </w:r>
                </w:p>
              </w:tc>
              <w:tc>
                <w:tcPr>
                  <w:tcW w:w="818" w:type="dxa"/>
                </w:tcPr>
                <w:p w14:paraId="2D5A9FA1"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36.13</w:t>
                  </w:r>
                </w:p>
              </w:tc>
              <w:tc>
                <w:tcPr>
                  <w:tcW w:w="818" w:type="dxa"/>
                </w:tcPr>
                <w:p w14:paraId="08AA9ED6"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34.54</w:t>
                  </w:r>
                </w:p>
              </w:tc>
              <w:tc>
                <w:tcPr>
                  <w:tcW w:w="818" w:type="dxa"/>
                </w:tcPr>
                <w:p w14:paraId="149C25D3"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35.34</w:t>
                  </w:r>
                </w:p>
              </w:tc>
            </w:tr>
            <w:tr w:rsidR="00FA58ED" w:rsidRPr="005D5385" w14:paraId="1F9F2CCB" w14:textId="77777777" w:rsidTr="00621CD6">
              <w:trPr>
                <w:trHeight w:val="481"/>
              </w:trPr>
              <w:tc>
                <w:tcPr>
                  <w:tcW w:w="895" w:type="dxa"/>
                </w:tcPr>
                <w:p w14:paraId="23550BB8"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 variation</w:t>
                  </w:r>
                </w:p>
              </w:tc>
              <w:tc>
                <w:tcPr>
                  <w:tcW w:w="818" w:type="dxa"/>
                </w:tcPr>
                <w:p w14:paraId="10AF451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2EFA8CDA"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-1.9</w:t>
                  </w:r>
                </w:p>
              </w:tc>
              <w:tc>
                <w:tcPr>
                  <w:tcW w:w="818" w:type="dxa"/>
                </w:tcPr>
                <w:p w14:paraId="5CFA4695"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-2.5</w:t>
                  </w:r>
                </w:p>
              </w:tc>
              <w:tc>
                <w:tcPr>
                  <w:tcW w:w="818" w:type="dxa"/>
                </w:tcPr>
                <w:p w14:paraId="0872B59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-1.6</w:t>
                  </w:r>
                </w:p>
              </w:tc>
              <w:tc>
                <w:tcPr>
                  <w:tcW w:w="818" w:type="dxa"/>
                </w:tcPr>
                <w:p w14:paraId="33AD5E8A"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w:t>
                  </w:r>
                </w:p>
              </w:tc>
              <w:tc>
                <w:tcPr>
                  <w:tcW w:w="818" w:type="dxa"/>
                </w:tcPr>
                <w:p w14:paraId="1D109134"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-3.8</w:t>
                  </w:r>
                </w:p>
              </w:tc>
            </w:tr>
            <w:tr w:rsidR="00FA58ED" w:rsidRPr="005D5385" w14:paraId="624F68B3" w14:textId="77777777" w:rsidTr="00621CD6">
              <w:trPr>
                <w:trHeight w:val="481"/>
              </w:trPr>
              <w:tc>
                <w:tcPr>
                  <w:tcW w:w="895" w:type="dxa"/>
                </w:tcPr>
                <w:p w14:paraId="3886245D"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pH at 20°C</w:t>
                  </w:r>
                </w:p>
              </w:tc>
              <w:tc>
                <w:tcPr>
                  <w:tcW w:w="818" w:type="dxa"/>
                </w:tcPr>
                <w:p w14:paraId="0D2DDB9B"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6.7</w:t>
                  </w:r>
                </w:p>
              </w:tc>
              <w:tc>
                <w:tcPr>
                  <w:tcW w:w="818" w:type="dxa"/>
                </w:tcPr>
                <w:p w14:paraId="334E784A"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6.4</w:t>
                  </w:r>
                </w:p>
              </w:tc>
              <w:tc>
                <w:tcPr>
                  <w:tcW w:w="818" w:type="dxa"/>
                </w:tcPr>
                <w:p w14:paraId="64698473"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3F0B1A40"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27FAE75D"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5F8A93A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6.0</w:t>
                  </w:r>
                </w:p>
              </w:tc>
            </w:tr>
            <w:tr w:rsidR="00FA58ED" w:rsidRPr="005D5385" w14:paraId="6FCE75D7" w14:textId="77777777" w:rsidTr="00621CD6">
              <w:trPr>
                <w:trHeight w:val="1217"/>
              </w:trPr>
              <w:tc>
                <w:tcPr>
                  <w:tcW w:w="895" w:type="dxa"/>
                </w:tcPr>
                <w:p w14:paraId="1B707E9C"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Physical state</w:t>
                  </w:r>
                </w:p>
              </w:tc>
              <w:tc>
                <w:tcPr>
                  <w:tcW w:w="818" w:type="dxa"/>
                </w:tcPr>
                <w:p w14:paraId="45B5E982"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en-US" w:eastAsia="de-DE"/>
                    </w:rPr>
                    <w:t>Homogeneous liquid lightly c</w:t>
                  </w:r>
                  <w:r w:rsidRPr="005D5385">
                    <w:rPr>
                      <w:sz w:val="18"/>
                      <w:lang w:val="fr-FR" w:eastAsia="de-DE"/>
                    </w:rPr>
                    <w:t xml:space="preserve">itrus </w:t>
                  </w:r>
                </w:p>
              </w:tc>
              <w:tc>
                <w:tcPr>
                  <w:tcW w:w="818" w:type="dxa"/>
                </w:tcPr>
                <w:p w14:paraId="6ECBFAF6"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2267AE4C"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7E96680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B22E81B"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352F39F0"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No change</w:t>
                  </w:r>
                </w:p>
              </w:tc>
            </w:tr>
            <w:tr w:rsidR="00FA58ED" w:rsidRPr="005D5385" w14:paraId="593992CE" w14:textId="77777777" w:rsidTr="00621CD6">
              <w:trPr>
                <w:trHeight w:val="481"/>
              </w:trPr>
              <w:tc>
                <w:tcPr>
                  <w:tcW w:w="895" w:type="dxa"/>
                </w:tcPr>
                <w:p w14:paraId="5E8BA826"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2EBE9B23"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126.6</w:t>
                  </w:r>
                </w:p>
              </w:tc>
              <w:tc>
                <w:tcPr>
                  <w:tcW w:w="818" w:type="dxa"/>
                </w:tcPr>
                <w:p w14:paraId="615265A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123.3</w:t>
                  </w:r>
                </w:p>
              </w:tc>
              <w:tc>
                <w:tcPr>
                  <w:tcW w:w="818" w:type="dxa"/>
                </w:tcPr>
                <w:p w14:paraId="3113A77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123.2</w:t>
                  </w:r>
                </w:p>
              </w:tc>
              <w:tc>
                <w:tcPr>
                  <w:tcW w:w="818" w:type="dxa"/>
                </w:tcPr>
                <w:p w14:paraId="5A0D5A19"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123.1</w:t>
                  </w:r>
                </w:p>
              </w:tc>
              <w:tc>
                <w:tcPr>
                  <w:tcW w:w="818" w:type="dxa"/>
                </w:tcPr>
                <w:p w14:paraId="4D465C4E"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123.8</w:t>
                  </w:r>
                </w:p>
              </w:tc>
              <w:tc>
                <w:tcPr>
                  <w:tcW w:w="818" w:type="dxa"/>
                </w:tcPr>
                <w:p w14:paraId="1F4FF368"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122.9</w:t>
                  </w:r>
                </w:p>
              </w:tc>
            </w:tr>
            <w:tr w:rsidR="00FA58ED" w:rsidRPr="005D5385" w14:paraId="0ECCB201" w14:textId="77777777" w:rsidTr="00621CD6">
              <w:trPr>
                <w:trHeight w:val="481"/>
              </w:trPr>
              <w:tc>
                <w:tcPr>
                  <w:tcW w:w="895" w:type="dxa"/>
                </w:tcPr>
                <w:p w14:paraId="10C1C141"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Spray diameter (cm)</w:t>
                  </w:r>
                </w:p>
              </w:tc>
              <w:tc>
                <w:tcPr>
                  <w:tcW w:w="818" w:type="dxa"/>
                </w:tcPr>
                <w:p w14:paraId="741F9AF9"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7B8943C8"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5BFA3D46"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2A0D9CB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742F798"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0F216281"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10</w:t>
                  </w:r>
                </w:p>
              </w:tc>
            </w:tr>
            <w:tr w:rsidR="00FA58ED" w:rsidRPr="005D5385" w14:paraId="42CCE0E3" w14:textId="77777777" w:rsidTr="00621CD6">
              <w:trPr>
                <w:trHeight w:val="481"/>
              </w:trPr>
              <w:tc>
                <w:tcPr>
                  <w:tcW w:w="895" w:type="dxa"/>
                </w:tcPr>
                <w:p w14:paraId="5DD57A3F" w14:textId="77777777" w:rsidR="00FA58ED" w:rsidRPr="005D5385" w:rsidRDefault="00FA58ED" w:rsidP="00C346B1">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61BFB154"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1202D9A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1265ACD9"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1A4C2FE" w14:textId="77777777" w:rsidR="00FA58ED" w:rsidRPr="005D5385" w:rsidRDefault="00FA58ED" w:rsidP="00C346B1">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08D9730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91E847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fr-FR" w:eastAsia="de-DE"/>
                    </w:rPr>
                    <w:t>Homogeneous</w:t>
                  </w:r>
                </w:p>
              </w:tc>
            </w:tr>
            <w:tr w:rsidR="00FA58ED" w:rsidRPr="005D5385" w14:paraId="6B3D7BD7" w14:textId="77777777" w:rsidTr="00621CD6">
              <w:trPr>
                <w:trHeight w:val="481"/>
              </w:trPr>
              <w:tc>
                <w:tcPr>
                  <w:tcW w:w="895" w:type="dxa"/>
                </w:tcPr>
                <w:p w14:paraId="48DC3084"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423E1FCE"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6456F23B"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7697BDD0"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3659C27C"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2C86D482"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4B934150"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0.16</w:t>
                  </w:r>
                </w:p>
              </w:tc>
            </w:tr>
            <w:tr w:rsidR="00FA58ED" w:rsidRPr="005D5385" w14:paraId="1441B746" w14:textId="77777777" w:rsidTr="00621CD6">
              <w:trPr>
                <w:trHeight w:val="481"/>
              </w:trPr>
              <w:tc>
                <w:tcPr>
                  <w:tcW w:w="895" w:type="dxa"/>
                </w:tcPr>
                <w:p w14:paraId="30C4E8E2" w14:textId="77777777" w:rsidR="00FA58ED" w:rsidRPr="005D5385" w:rsidRDefault="00FA58ED" w:rsidP="00C346B1">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0D26F0A9"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9EB2C9B"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3E1B0C67"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EB799F2"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4999A2D"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3BC9235" w14:textId="77777777" w:rsidR="00FA58ED" w:rsidRPr="005D5385" w:rsidRDefault="00FA58ED" w:rsidP="00C346B1">
                  <w:pPr>
                    <w:framePr w:hSpace="141" w:wrap="around" w:vAnchor="text" w:hAnchor="text" w:xAlign="center" w:y="1"/>
                    <w:suppressOverlap/>
                    <w:rPr>
                      <w:sz w:val="18"/>
                      <w:lang w:val="en-US" w:eastAsia="de-DE"/>
                    </w:rPr>
                  </w:pPr>
                  <w:r w:rsidRPr="005D5385">
                    <w:rPr>
                      <w:sz w:val="18"/>
                      <w:lang w:val="en-US" w:eastAsia="de-DE"/>
                    </w:rPr>
                    <w:t>No residues</w:t>
                  </w:r>
                </w:p>
              </w:tc>
            </w:tr>
          </w:tbl>
          <w:p w14:paraId="51C29E7A" w14:textId="77777777" w:rsidR="00FA58ED" w:rsidRPr="005D5385" w:rsidRDefault="00FA58ED" w:rsidP="00FA58ED">
            <w:pPr>
              <w:rPr>
                <w:sz w:val="18"/>
                <w:szCs w:val="18"/>
                <w:lang w:eastAsia="de-DE"/>
              </w:rPr>
            </w:pPr>
          </w:p>
        </w:tc>
        <w:tc>
          <w:tcPr>
            <w:tcW w:w="470" w:type="pct"/>
            <w:shd w:val="clear" w:color="auto" w:fill="auto"/>
          </w:tcPr>
          <w:p w14:paraId="4C14745E" w14:textId="77777777" w:rsidR="00FA58ED" w:rsidRPr="005D5385" w:rsidRDefault="00FA58ED" w:rsidP="00FA58ED">
            <w:pPr>
              <w:rPr>
                <w:sz w:val="18"/>
                <w:szCs w:val="18"/>
                <w:lang w:val="en-US" w:eastAsia="de-DE"/>
              </w:rPr>
            </w:pPr>
            <w:r w:rsidRPr="005D5385">
              <w:rPr>
                <w:sz w:val="18"/>
                <w:szCs w:val="18"/>
                <w:lang w:val="en-US" w:eastAsia="de-DE"/>
              </w:rPr>
              <w:t>The final study of long term storage in commercial packaging be provided within two years.</w:t>
            </w:r>
          </w:p>
          <w:p w14:paraId="58A2CA64" w14:textId="77777777" w:rsidR="00FA58ED" w:rsidRPr="005D5385" w:rsidRDefault="00FA58ED" w:rsidP="00FA58ED">
            <w:pPr>
              <w:rPr>
                <w:sz w:val="18"/>
                <w:szCs w:val="18"/>
                <w:lang w:val="en-US" w:eastAsia="de-DE"/>
              </w:rPr>
            </w:pPr>
          </w:p>
        </w:tc>
        <w:tc>
          <w:tcPr>
            <w:tcW w:w="688" w:type="pct"/>
          </w:tcPr>
          <w:p w14:paraId="1E999A1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1439CC09" w14:textId="77777777" w:rsidR="00FA58ED" w:rsidRPr="005D5385" w:rsidRDefault="00FA58ED" w:rsidP="00FA58ED">
            <w:pPr>
              <w:rPr>
                <w:sz w:val="18"/>
                <w:szCs w:val="18"/>
                <w:lang w:val="fr-FR" w:eastAsia="de-DE"/>
              </w:rPr>
            </w:pPr>
          </w:p>
        </w:tc>
      </w:tr>
      <w:tr w:rsidR="00A96E60" w:rsidRPr="00A96E60" w14:paraId="184E6AE8" w14:textId="77777777" w:rsidTr="00A96E60">
        <w:tc>
          <w:tcPr>
            <w:tcW w:w="709" w:type="pct"/>
          </w:tcPr>
          <w:p w14:paraId="47D4E45E" w14:textId="77777777" w:rsidR="00A96E60" w:rsidRPr="00A96E60" w:rsidRDefault="00A96E60" w:rsidP="00A96E60">
            <w:pPr>
              <w:rPr>
                <w:sz w:val="18"/>
                <w:szCs w:val="18"/>
                <w:lang w:eastAsia="de-DE"/>
              </w:rPr>
            </w:pPr>
            <w:r w:rsidRPr="00A96E60">
              <w:rPr>
                <w:sz w:val="18"/>
                <w:szCs w:val="18"/>
                <w:lang w:eastAsia="de-DE"/>
              </w:rPr>
              <w:t xml:space="preserve">Storage stability test – </w:t>
            </w:r>
            <w:r w:rsidRPr="00A96E60">
              <w:rPr>
                <w:b/>
                <w:sz w:val="18"/>
                <w:szCs w:val="18"/>
                <w:lang w:eastAsia="de-DE"/>
              </w:rPr>
              <w:t>low temperature stability test for liquids</w:t>
            </w:r>
          </w:p>
        </w:tc>
        <w:tc>
          <w:tcPr>
            <w:tcW w:w="788" w:type="pct"/>
          </w:tcPr>
          <w:p w14:paraId="4D49BC58"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p w14:paraId="20CB5FC7" w14:textId="77777777" w:rsidR="00A96E60" w:rsidRPr="00A96E60" w:rsidRDefault="00A96E60" w:rsidP="00A96E60">
            <w:pPr>
              <w:rPr>
                <w:sz w:val="18"/>
                <w:szCs w:val="18"/>
                <w:lang w:val="fr-FR" w:eastAsia="de-DE"/>
              </w:rPr>
            </w:pPr>
            <w:r w:rsidRPr="00A96E60">
              <w:rPr>
                <w:sz w:val="18"/>
                <w:szCs w:val="18"/>
                <w:lang w:val="fr-FR" w:eastAsia="de-DE"/>
              </w:rPr>
              <w:t>CIPAC MT 75.3</w:t>
            </w:r>
          </w:p>
          <w:p w14:paraId="352606AC" w14:textId="77777777" w:rsidR="00A96E60" w:rsidRPr="00A96E60" w:rsidRDefault="00A96E60" w:rsidP="00A96E60">
            <w:pPr>
              <w:rPr>
                <w:sz w:val="18"/>
                <w:szCs w:val="18"/>
                <w:lang w:val="en-US" w:eastAsia="de-DE"/>
              </w:rPr>
            </w:pPr>
          </w:p>
        </w:tc>
        <w:tc>
          <w:tcPr>
            <w:tcW w:w="618" w:type="pct"/>
          </w:tcPr>
          <w:p w14:paraId="0EDAC2DD"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9724B9C" w14:textId="77777777" w:rsidR="00A96E60" w:rsidRPr="00A96E60" w:rsidRDefault="00A96E60" w:rsidP="00A96E60">
            <w:pPr>
              <w:rPr>
                <w:iCs/>
                <w:sz w:val="18"/>
                <w:szCs w:val="18"/>
                <w:lang w:val="fr-FR" w:eastAsia="en-US"/>
              </w:rPr>
            </w:pPr>
          </w:p>
          <w:p w14:paraId="30CB89C6"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0B712C34" w14:textId="77777777" w:rsidR="00A96E60" w:rsidRPr="00A96E60" w:rsidRDefault="00A96E60" w:rsidP="00A96E60">
            <w:pPr>
              <w:rPr>
                <w:iCs/>
                <w:sz w:val="18"/>
                <w:szCs w:val="18"/>
                <w:lang w:val="fr-FR" w:eastAsia="en-US"/>
              </w:rPr>
            </w:pPr>
          </w:p>
          <w:p w14:paraId="0FB96E02" w14:textId="77777777" w:rsidR="00A96E60" w:rsidRPr="00A96E60" w:rsidRDefault="00A96E60" w:rsidP="00A96E60">
            <w:pPr>
              <w:rPr>
                <w:sz w:val="18"/>
                <w:szCs w:val="18"/>
              </w:rPr>
            </w:pPr>
            <w:r w:rsidRPr="00A96E60">
              <w:rPr>
                <w:iCs/>
                <w:sz w:val="18"/>
                <w:szCs w:val="18"/>
                <w:lang w:eastAsia="en-US"/>
              </w:rPr>
              <w:lastRenderedPageBreak/>
              <w:t>Bottle 75 mL HDPE</w:t>
            </w:r>
          </w:p>
        </w:tc>
        <w:tc>
          <w:tcPr>
            <w:tcW w:w="1727" w:type="pct"/>
          </w:tcPr>
          <w:tbl>
            <w:tblPr>
              <w:tblStyle w:val="Grilledutableau"/>
              <w:tblW w:w="5040" w:type="dxa"/>
              <w:tblLayout w:type="fixed"/>
              <w:tblLook w:val="04A0" w:firstRow="1" w:lastRow="0" w:firstColumn="1" w:lastColumn="0" w:noHBand="0" w:noVBand="1"/>
            </w:tblPr>
            <w:tblGrid>
              <w:gridCol w:w="1679"/>
              <w:gridCol w:w="1679"/>
              <w:gridCol w:w="1682"/>
            </w:tblGrid>
            <w:tr w:rsidR="00A96E60" w:rsidRPr="00A96E60" w14:paraId="1C12378F" w14:textId="77777777" w:rsidTr="00247544">
              <w:trPr>
                <w:trHeight w:val="214"/>
              </w:trPr>
              <w:tc>
                <w:tcPr>
                  <w:tcW w:w="1679" w:type="dxa"/>
                </w:tcPr>
                <w:p w14:paraId="57BDEF28" w14:textId="77777777" w:rsidR="00A96E60" w:rsidRPr="00A96E60" w:rsidRDefault="00A96E60" w:rsidP="00C346B1">
                  <w:pPr>
                    <w:framePr w:hSpace="141" w:wrap="around" w:vAnchor="text" w:hAnchor="text" w:xAlign="center" w:y="1"/>
                    <w:suppressOverlap/>
                    <w:rPr>
                      <w:sz w:val="18"/>
                      <w:szCs w:val="18"/>
                      <w:lang w:val="fr-FR" w:eastAsia="de-DE"/>
                    </w:rPr>
                  </w:pPr>
                </w:p>
              </w:tc>
              <w:tc>
                <w:tcPr>
                  <w:tcW w:w="1679" w:type="dxa"/>
                </w:tcPr>
                <w:p w14:paraId="2C8CC6B8"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T0</w:t>
                  </w:r>
                </w:p>
              </w:tc>
              <w:tc>
                <w:tcPr>
                  <w:tcW w:w="1682" w:type="dxa"/>
                </w:tcPr>
                <w:p w14:paraId="2FB05DFB"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T7d</w:t>
                  </w:r>
                </w:p>
              </w:tc>
            </w:tr>
            <w:tr w:rsidR="00A96E60" w:rsidRPr="00A96E60" w14:paraId="09BE03E8" w14:textId="77777777" w:rsidTr="00247544">
              <w:trPr>
                <w:trHeight w:val="1153"/>
              </w:trPr>
              <w:tc>
                <w:tcPr>
                  <w:tcW w:w="1679" w:type="dxa"/>
                </w:tcPr>
                <w:p w14:paraId="01EA2678"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lastRenderedPageBreak/>
                    <w:t>Appearance</w:t>
                  </w:r>
                </w:p>
              </w:tc>
              <w:tc>
                <w:tcPr>
                  <w:tcW w:w="1679" w:type="dxa"/>
                </w:tcPr>
                <w:p w14:paraId="0ED281F1"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Homogeneous liquid pale yellow strong citrus</w:t>
                  </w:r>
                </w:p>
              </w:tc>
              <w:tc>
                <w:tcPr>
                  <w:tcW w:w="1682" w:type="dxa"/>
                </w:tcPr>
                <w:p w14:paraId="3CCFC4CF"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No change</w:t>
                  </w:r>
                </w:p>
              </w:tc>
            </w:tr>
            <w:tr w:rsidR="00A96E60" w:rsidRPr="00A96E60" w14:paraId="2980EF54" w14:textId="77777777" w:rsidTr="00247544">
              <w:trPr>
                <w:trHeight w:val="456"/>
              </w:trPr>
              <w:tc>
                <w:tcPr>
                  <w:tcW w:w="1679" w:type="dxa"/>
                </w:tcPr>
                <w:p w14:paraId="59A8926D"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AS content</w:t>
                  </w:r>
                </w:p>
              </w:tc>
              <w:tc>
                <w:tcPr>
                  <w:tcW w:w="1679" w:type="dxa"/>
                </w:tcPr>
                <w:p w14:paraId="330653D0"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34.4</w:t>
                  </w:r>
                </w:p>
              </w:tc>
              <w:tc>
                <w:tcPr>
                  <w:tcW w:w="1682" w:type="dxa"/>
                </w:tcPr>
                <w:p w14:paraId="14CA21D7"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34.2</w:t>
                  </w:r>
                </w:p>
              </w:tc>
            </w:tr>
            <w:tr w:rsidR="00A96E60" w:rsidRPr="00A96E60" w14:paraId="09D1DA8E" w14:textId="77777777" w:rsidTr="00247544">
              <w:trPr>
                <w:trHeight w:val="456"/>
              </w:trPr>
              <w:tc>
                <w:tcPr>
                  <w:tcW w:w="1679" w:type="dxa"/>
                </w:tcPr>
                <w:p w14:paraId="526A2229"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 variation</w:t>
                  </w:r>
                </w:p>
              </w:tc>
              <w:tc>
                <w:tcPr>
                  <w:tcW w:w="1679" w:type="dxa"/>
                </w:tcPr>
                <w:p w14:paraId="4CAD6505"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w:t>
                  </w:r>
                </w:p>
              </w:tc>
              <w:tc>
                <w:tcPr>
                  <w:tcW w:w="1682" w:type="dxa"/>
                </w:tcPr>
                <w:p w14:paraId="330960C3"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-0.6</w:t>
                  </w:r>
                </w:p>
              </w:tc>
            </w:tr>
            <w:tr w:rsidR="00A96E60" w:rsidRPr="00A96E60" w14:paraId="43D08BF0" w14:textId="77777777" w:rsidTr="00247544">
              <w:trPr>
                <w:trHeight w:val="228"/>
              </w:trPr>
              <w:tc>
                <w:tcPr>
                  <w:tcW w:w="1679" w:type="dxa"/>
                </w:tcPr>
                <w:p w14:paraId="52BA3886"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pH at 20°C</w:t>
                  </w:r>
                </w:p>
              </w:tc>
              <w:tc>
                <w:tcPr>
                  <w:tcW w:w="1679" w:type="dxa"/>
                </w:tcPr>
                <w:p w14:paraId="4D175CB2"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7.18</w:t>
                  </w:r>
                </w:p>
              </w:tc>
              <w:tc>
                <w:tcPr>
                  <w:tcW w:w="1682" w:type="dxa"/>
                </w:tcPr>
                <w:p w14:paraId="144C07B6"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7.17</w:t>
                  </w:r>
                </w:p>
              </w:tc>
            </w:tr>
            <w:tr w:rsidR="00A96E60" w:rsidRPr="00A96E60" w14:paraId="0B7C28F5" w14:textId="77777777" w:rsidTr="00247544">
              <w:trPr>
                <w:trHeight w:val="228"/>
              </w:trPr>
              <w:tc>
                <w:tcPr>
                  <w:tcW w:w="1679" w:type="dxa"/>
                </w:tcPr>
                <w:p w14:paraId="32954038"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Weight</w:t>
                  </w:r>
                </w:p>
              </w:tc>
              <w:tc>
                <w:tcPr>
                  <w:tcW w:w="1679" w:type="dxa"/>
                </w:tcPr>
                <w:p w14:paraId="22CD6981"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96.62</w:t>
                  </w:r>
                </w:p>
              </w:tc>
              <w:tc>
                <w:tcPr>
                  <w:tcW w:w="1682" w:type="dxa"/>
                </w:tcPr>
                <w:p w14:paraId="3D554671" w14:textId="77777777" w:rsidR="00A96E60" w:rsidRPr="00A96E60" w:rsidRDefault="00A96E60" w:rsidP="00C346B1">
                  <w:pPr>
                    <w:framePr w:hSpace="141" w:wrap="around" w:vAnchor="text" w:hAnchor="text" w:xAlign="center" w:y="1"/>
                    <w:suppressOverlap/>
                    <w:rPr>
                      <w:sz w:val="18"/>
                      <w:szCs w:val="18"/>
                      <w:lang w:val="en-US" w:eastAsia="de-DE"/>
                    </w:rPr>
                  </w:pPr>
                  <w:r w:rsidRPr="00A96E60">
                    <w:rPr>
                      <w:sz w:val="18"/>
                      <w:szCs w:val="18"/>
                      <w:lang w:val="en-US" w:eastAsia="de-DE"/>
                    </w:rPr>
                    <w:t>96.56</w:t>
                  </w:r>
                </w:p>
              </w:tc>
            </w:tr>
            <w:tr w:rsidR="00A96E60" w:rsidRPr="00A96E60" w14:paraId="6F4E6323" w14:textId="77777777" w:rsidTr="00247544">
              <w:trPr>
                <w:trHeight w:val="228"/>
              </w:trPr>
              <w:tc>
                <w:tcPr>
                  <w:tcW w:w="1679" w:type="dxa"/>
                </w:tcPr>
                <w:p w14:paraId="353BF28E"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Microbial assay</w:t>
                  </w:r>
                </w:p>
                <w:p w14:paraId="57D50A3A" w14:textId="77777777" w:rsidR="00A96E60" w:rsidRPr="00A96E60" w:rsidRDefault="00A96E60" w:rsidP="00C346B1">
                  <w:pPr>
                    <w:framePr w:hSpace="141" w:wrap="around" w:vAnchor="text" w:hAnchor="text" w:xAlign="center" w:y="1"/>
                    <w:suppressOverlap/>
                    <w:jc w:val="center"/>
                    <w:rPr>
                      <w:sz w:val="18"/>
                      <w:szCs w:val="18"/>
                      <w:lang w:val="fr-FR" w:eastAsia="de-DE"/>
                    </w:rPr>
                  </w:pPr>
                  <w:r w:rsidRPr="00A96E60">
                    <w:rPr>
                      <w:sz w:val="18"/>
                      <w:szCs w:val="18"/>
                      <w:lang w:val="fr-FR" w:eastAsia="de-DE"/>
                    </w:rPr>
                    <w:t>TAMC</w:t>
                  </w:r>
                </w:p>
                <w:p w14:paraId="22F62857" w14:textId="77777777" w:rsidR="00A96E60" w:rsidRPr="00A96E60" w:rsidRDefault="00A96E60" w:rsidP="00C346B1">
                  <w:pPr>
                    <w:framePr w:hSpace="141" w:wrap="around" w:vAnchor="text" w:hAnchor="text" w:xAlign="center" w:y="1"/>
                    <w:suppressOverlap/>
                    <w:jc w:val="center"/>
                    <w:rPr>
                      <w:sz w:val="18"/>
                      <w:szCs w:val="18"/>
                      <w:lang w:val="fr-FR" w:eastAsia="de-DE"/>
                    </w:rPr>
                  </w:pPr>
                  <w:r w:rsidRPr="00A96E60">
                    <w:rPr>
                      <w:sz w:val="18"/>
                      <w:szCs w:val="18"/>
                      <w:lang w:val="fr-FR" w:eastAsia="de-DE"/>
                    </w:rPr>
                    <w:t>TYMC</w:t>
                  </w:r>
                </w:p>
              </w:tc>
              <w:tc>
                <w:tcPr>
                  <w:tcW w:w="1679" w:type="dxa"/>
                </w:tcPr>
                <w:p w14:paraId="58766034" w14:textId="77777777" w:rsidR="00A96E60" w:rsidRPr="00A96E60" w:rsidRDefault="00A96E60" w:rsidP="00C346B1">
                  <w:pPr>
                    <w:framePr w:hSpace="141" w:wrap="around" w:vAnchor="text" w:hAnchor="text" w:xAlign="center" w:y="1"/>
                    <w:suppressOverlap/>
                    <w:rPr>
                      <w:sz w:val="18"/>
                      <w:szCs w:val="18"/>
                      <w:lang w:val="fr-FR" w:eastAsia="de-DE"/>
                    </w:rPr>
                  </w:pPr>
                </w:p>
                <w:p w14:paraId="5055997C"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7EEE07C7"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&lt; 10 CFU/g</w:t>
                  </w:r>
                </w:p>
              </w:tc>
              <w:tc>
                <w:tcPr>
                  <w:tcW w:w="1682" w:type="dxa"/>
                </w:tcPr>
                <w:p w14:paraId="0CAD666A" w14:textId="77777777" w:rsidR="00A96E60" w:rsidRPr="00A96E60" w:rsidRDefault="00A96E60" w:rsidP="00C346B1">
                  <w:pPr>
                    <w:framePr w:hSpace="141" w:wrap="around" w:vAnchor="text" w:hAnchor="text" w:xAlign="center" w:y="1"/>
                    <w:suppressOverlap/>
                    <w:rPr>
                      <w:sz w:val="18"/>
                      <w:szCs w:val="18"/>
                      <w:lang w:val="fr-FR" w:eastAsia="de-DE"/>
                    </w:rPr>
                  </w:pPr>
                </w:p>
                <w:p w14:paraId="733EB391"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477BB152" w14:textId="77777777" w:rsidR="00A96E60" w:rsidRPr="00A96E60" w:rsidRDefault="00A96E60" w:rsidP="00C346B1">
                  <w:pPr>
                    <w:framePr w:hSpace="141" w:wrap="around" w:vAnchor="text" w:hAnchor="text" w:xAlign="center" w:y="1"/>
                    <w:suppressOverlap/>
                    <w:rPr>
                      <w:sz w:val="18"/>
                      <w:szCs w:val="18"/>
                      <w:lang w:val="fr-FR" w:eastAsia="de-DE"/>
                    </w:rPr>
                  </w:pPr>
                  <w:r w:rsidRPr="00A96E60">
                    <w:rPr>
                      <w:sz w:val="18"/>
                      <w:szCs w:val="18"/>
                      <w:lang w:val="fr-FR" w:eastAsia="de-DE"/>
                    </w:rPr>
                    <w:t>&lt; 10 CFU/g</w:t>
                  </w:r>
                </w:p>
              </w:tc>
            </w:tr>
          </w:tbl>
          <w:p w14:paraId="2D3E3971" w14:textId="77777777" w:rsidR="00A96E60" w:rsidRPr="00A96E60" w:rsidRDefault="00A96E60" w:rsidP="00A96E60">
            <w:pPr>
              <w:rPr>
                <w:sz w:val="18"/>
                <w:szCs w:val="18"/>
                <w:lang w:eastAsia="de-DE"/>
              </w:rPr>
            </w:pPr>
          </w:p>
        </w:tc>
        <w:tc>
          <w:tcPr>
            <w:tcW w:w="470" w:type="pct"/>
          </w:tcPr>
          <w:p w14:paraId="472E641D" w14:textId="77777777" w:rsidR="00A96E60" w:rsidRPr="00A96E60" w:rsidRDefault="00A96E60" w:rsidP="00A96E60">
            <w:pPr>
              <w:rPr>
                <w:sz w:val="18"/>
                <w:szCs w:val="18"/>
                <w:lang w:val="en-US" w:eastAsia="de-DE"/>
              </w:rPr>
            </w:pPr>
            <w:r w:rsidRPr="00A96E60">
              <w:rPr>
                <w:sz w:val="18"/>
                <w:szCs w:val="18"/>
                <w:lang w:val="en-US" w:eastAsia="de-DE"/>
              </w:rPr>
              <w:lastRenderedPageBreak/>
              <w:t xml:space="preserve">Acceptable </w:t>
            </w:r>
          </w:p>
          <w:p w14:paraId="59C391FD" w14:textId="77777777" w:rsidR="00A96E60" w:rsidRPr="00A96E60" w:rsidRDefault="00A96E60" w:rsidP="00A96E60">
            <w:pPr>
              <w:rPr>
                <w:sz w:val="18"/>
                <w:szCs w:val="18"/>
                <w:lang w:eastAsia="de-DE"/>
              </w:rPr>
            </w:pPr>
            <w:r w:rsidRPr="00A96E60">
              <w:rPr>
                <w:sz w:val="18"/>
                <w:szCs w:val="18"/>
                <w:lang w:eastAsia="de-DE"/>
              </w:rPr>
              <w:t>The preparation is stable 7 days at 0°C.</w:t>
            </w:r>
          </w:p>
          <w:p w14:paraId="3EC46E80" w14:textId="77777777" w:rsidR="00A96E60" w:rsidRPr="00A96E60" w:rsidRDefault="00A96E60" w:rsidP="00A96E60">
            <w:pPr>
              <w:rPr>
                <w:sz w:val="18"/>
                <w:szCs w:val="18"/>
                <w:lang w:eastAsia="de-DE"/>
              </w:rPr>
            </w:pPr>
            <w:r w:rsidRPr="00A96E60">
              <w:rPr>
                <w:sz w:val="18"/>
                <w:szCs w:val="18"/>
                <w:lang w:val="en-US" w:eastAsia="de-DE"/>
              </w:rPr>
              <w:lastRenderedPageBreak/>
              <w:t>Provided data cover the wall META SPC 3.</w:t>
            </w:r>
          </w:p>
        </w:tc>
        <w:tc>
          <w:tcPr>
            <w:tcW w:w="688" w:type="pct"/>
          </w:tcPr>
          <w:p w14:paraId="10D00B4E" w14:textId="77777777" w:rsidR="00A96E60" w:rsidRPr="00A96E60" w:rsidRDefault="00A96E60" w:rsidP="00A96E60">
            <w:pPr>
              <w:rPr>
                <w:sz w:val="18"/>
                <w:szCs w:val="18"/>
                <w:lang w:eastAsia="de-DE"/>
              </w:rPr>
            </w:pPr>
            <w:r w:rsidRPr="00A96E60">
              <w:rPr>
                <w:sz w:val="18"/>
                <w:szCs w:val="18"/>
              </w:rPr>
              <w:lastRenderedPageBreak/>
              <w:t>Dall’Acqua (2015), study n° 15.024236.0005</w:t>
            </w:r>
          </w:p>
        </w:tc>
      </w:tr>
      <w:tr w:rsidR="00A96E60" w:rsidRPr="00A96E60" w14:paraId="250B1F04" w14:textId="77777777" w:rsidTr="00A96E60">
        <w:tc>
          <w:tcPr>
            <w:tcW w:w="709" w:type="pct"/>
          </w:tcPr>
          <w:p w14:paraId="13680945" w14:textId="77777777" w:rsidR="00A96E60" w:rsidRPr="00A96E60" w:rsidRDefault="00A96E60" w:rsidP="00A96E60">
            <w:pPr>
              <w:rPr>
                <w:sz w:val="18"/>
                <w:szCs w:val="18"/>
                <w:lang w:eastAsia="en-US"/>
              </w:rPr>
            </w:pPr>
            <w:r w:rsidRPr="00A96E60">
              <w:rPr>
                <w:sz w:val="18"/>
                <w:szCs w:val="18"/>
                <w:lang w:eastAsia="en-US"/>
              </w:rPr>
              <w:t xml:space="preserve">Effects on content of the active substance and technical characteristics of the biocidal product - </w:t>
            </w:r>
            <w:r w:rsidRPr="00A96E60">
              <w:rPr>
                <w:b/>
                <w:sz w:val="18"/>
                <w:szCs w:val="18"/>
                <w:lang w:eastAsia="en-US"/>
              </w:rPr>
              <w:t>light</w:t>
            </w:r>
          </w:p>
        </w:tc>
        <w:tc>
          <w:tcPr>
            <w:tcW w:w="788" w:type="pct"/>
          </w:tcPr>
          <w:p w14:paraId="19385E61" w14:textId="77777777" w:rsidR="00A96E60" w:rsidRPr="00A96E60" w:rsidRDefault="00A96E60" w:rsidP="00A96E60">
            <w:pPr>
              <w:rPr>
                <w:sz w:val="18"/>
                <w:szCs w:val="18"/>
                <w:lang w:val="fr-FR" w:eastAsia="en-US"/>
              </w:rPr>
            </w:pPr>
            <w:r w:rsidRPr="00A96E60">
              <w:rPr>
                <w:sz w:val="18"/>
                <w:szCs w:val="18"/>
                <w:lang w:val="fr-FR" w:eastAsia="en-US"/>
              </w:rPr>
              <w:t>Statement</w:t>
            </w:r>
          </w:p>
        </w:tc>
        <w:tc>
          <w:tcPr>
            <w:tcW w:w="618" w:type="pct"/>
          </w:tcPr>
          <w:p w14:paraId="22897F90" w14:textId="77777777" w:rsidR="00A96E60" w:rsidRPr="00A96E60" w:rsidRDefault="00A96E60" w:rsidP="00A96E60">
            <w:pPr>
              <w:rPr>
                <w:sz w:val="18"/>
                <w:szCs w:val="18"/>
                <w:lang w:val="fr-FR" w:eastAsia="en-US"/>
              </w:rPr>
            </w:pPr>
            <w:r w:rsidRPr="00A96E60">
              <w:rPr>
                <w:sz w:val="18"/>
                <w:szCs w:val="18"/>
                <w:lang w:val="fr-FR" w:eastAsia="en-US"/>
              </w:rPr>
              <w:t>-</w:t>
            </w:r>
          </w:p>
        </w:tc>
        <w:tc>
          <w:tcPr>
            <w:tcW w:w="1727" w:type="pct"/>
          </w:tcPr>
          <w:p w14:paraId="0FEF865D" w14:textId="77777777" w:rsidR="00A96E60" w:rsidRPr="00A96E60" w:rsidRDefault="00A96E60" w:rsidP="00A96E60">
            <w:pPr>
              <w:rPr>
                <w:iCs/>
                <w:sz w:val="18"/>
                <w:szCs w:val="18"/>
                <w:lang w:eastAsia="en-US"/>
              </w:rPr>
            </w:pPr>
            <w:r w:rsidRPr="00A96E60">
              <w:rPr>
                <w:iCs/>
                <w:sz w:val="18"/>
                <w:szCs w:val="18"/>
                <w:lang w:eastAsia="en-US"/>
              </w:rPr>
              <w:t>According to the European risk assessment report of IR3535, it is considered photolytically stable.</w:t>
            </w:r>
          </w:p>
          <w:p w14:paraId="73026976" w14:textId="77777777" w:rsidR="00A96E60" w:rsidRPr="00A96E60" w:rsidRDefault="00A96E60" w:rsidP="00A96E60">
            <w:pPr>
              <w:rPr>
                <w:iCs/>
                <w:sz w:val="18"/>
                <w:szCs w:val="18"/>
                <w:lang w:eastAsia="en-US"/>
              </w:rPr>
            </w:pPr>
            <w:r w:rsidRPr="00A96E60">
              <w:rPr>
                <w:iCs/>
                <w:sz w:val="18"/>
                <w:szCs w:val="18"/>
                <w:lang w:eastAsia="en-US"/>
              </w:rPr>
              <w:t>The packaging of the CINQ SUR CINQ(R) LOTION products are in opaque PEHD.</w:t>
            </w:r>
          </w:p>
          <w:p w14:paraId="3E94BF3D" w14:textId="77777777" w:rsidR="00A96E60" w:rsidRPr="00A96E60" w:rsidRDefault="00A96E60" w:rsidP="00A96E60">
            <w:pPr>
              <w:rPr>
                <w:iCs/>
                <w:sz w:val="18"/>
                <w:szCs w:val="18"/>
                <w:lang w:eastAsia="en-US"/>
              </w:rPr>
            </w:pPr>
            <w:r w:rsidRPr="00A96E60">
              <w:rPr>
                <w:iCs/>
                <w:sz w:val="18"/>
                <w:szCs w:val="18"/>
                <w:lang w:eastAsia="en-US"/>
              </w:rPr>
              <w:t>The light is considered to have no influence on the stability of the products.</w:t>
            </w:r>
          </w:p>
          <w:p w14:paraId="6B796C3C" w14:textId="77777777" w:rsidR="00A96E60" w:rsidRPr="00A96E60" w:rsidRDefault="00A96E60" w:rsidP="00A96E60">
            <w:pPr>
              <w:rPr>
                <w:sz w:val="18"/>
                <w:szCs w:val="18"/>
                <w:lang w:val="en-US" w:eastAsia="en-US"/>
              </w:rPr>
            </w:pPr>
            <w:r w:rsidRPr="00A96E60">
              <w:rPr>
                <w:iCs/>
                <w:sz w:val="18"/>
                <w:szCs w:val="18"/>
                <w:lang w:eastAsia="en-US"/>
              </w:rPr>
              <w:t>Consequently, no test was performed to study this parameter.</w:t>
            </w:r>
          </w:p>
        </w:tc>
        <w:tc>
          <w:tcPr>
            <w:tcW w:w="470" w:type="pct"/>
          </w:tcPr>
          <w:p w14:paraId="2C3A3B46" w14:textId="77777777" w:rsidR="00A96E60" w:rsidRPr="00A96E60" w:rsidRDefault="00A96E60" w:rsidP="00A96E60">
            <w:pPr>
              <w:rPr>
                <w:sz w:val="18"/>
                <w:szCs w:val="18"/>
                <w:lang w:val="en-US" w:eastAsia="en-US"/>
              </w:rPr>
            </w:pPr>
            <w:r w:rsidRPr="00A96E60">
              <w:rPr>
                <w:sz w:val="18"/>
                <w:szCs w:val="18"/>
                <w:lang w:val="en-US" w:eastAsia="en-US"/>
              </w:rPr>
              <w:t>Acceptable</w:t>
            </w:r>
          </w:p>
        </w:tc>
        <w:tc>
          <w:tcPr>
            <w:tcW w:w="688" w:type="pct"/>
          </w:tcPr>
          <w:p w14:paraId="5100C179" w14:textId="77777777" w:rsidR="00A96E60" w:rsidRPr="00A96E60" w:rsidRDefault="00A96E60" w:rsidP="00A96E60">
            <w:pPr>
              <w:rPr>
                <w:sz w:val="18"/>
                <w:szCs w:val="18"/>
                <w:lang w:val="fr-FR" w:eastAsia="en-US"/>
              </w:rPr>
            </w:pPr>
            <w:r w:rsidRPr="00A96E60">
              <w:rPr>
                <w:sz w:val="18"/>
                <w:szCs w:val="18"/>
              </w:rPr>
              <w:t>IUCLID</w:t>
            </w:r>
          </w:p>
        </w:tc>
      </w:tr>
      <w:tr w:rsidR="00A96E60" w:rsidRPr="00A96E60" w14:paraId="4FFBFDF1" w14:textId="77777777" w:rsidTr="00A96E60">
        <w:tc>
          <w:tcPr>
            <w:tcW w:w="709" w:type="pct"/>
          </w:tcPr>
          <w:p w14:paraId="36B1B10C"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t>temperature and humidity</w:t>
            </w:r>
          </w:p>
        </w:tc>
        <w:tc>
          <w:tcPr>
            <w:tcW w:w="788" w:type="pct"/>
          </w:tcPr>
          <w:p w14:paraId="59E1F5F8" w14:textId="77777777" w:rsidR="00A96E60" w:rsidRPr="00A96E60" w:rsidRDefault="00A96E60" w:rsidP="00A96E60">
            <w:pPr>
              <w:rPr>
                <w:sz w:val="18"/>
                <w:szCs w:val="18"/>
                <w:lang w:eastAsia="de-DE"/>
              </w:rPr>
            </w:pPr>
            <w:r w:rsidRPr="00A96E60">
              <w:rPr>
                <w:sz w:val="18"/>
                <w:szCs w:val="18"/>
                <w:lang w:eastAsia="de-DE"/>
              </w:rPr>
              <w:t>-</w:t>
            </w:r>
          </w:p>
        </w:tc>
        <w:tc>
          <w:tcPr>
            <w:tcW w:w="618" w:type="pct"/>
          </w:tcPr>
          <w:p w14:paraId="4CA6186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1B0374E0"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6EA76B19" w14:textId="77777777" w:rsidR="00A96E60" w:rsidRPr="00A96E60" w:rsidRDefault="00A96E60" w:rsidP="00A96E60">
            <w:pPr>
              <w:rPr>
                <w:sz w:val="18"/>
                <w:szCs w:val="18"/>
                <w:lang w:eastAsia="de-DE"/>
              </w:rPr>
            </w:pPr>
            <w:r w:rsidRPr="00A96E60">
              <w:rPr>
                <w:sz w:val="18"/>
                <w:szCs w:val="18"/>
                <w:lang w:eastAsia="de-DE"/>
              </w:rPr>
              <w:t>Data on temperature have been provided in the accelerated storage stability study and in the low temperature stability study.</w:t>
            </w:r>
          </w:p>
        </w:tc>
        <w:tc>
          <w:tcPr>
            <w:tcW w:w="688" w:type="pct"/>
          </w:tcPr>
          <w:p w14:paraId="27C480FD" w14:textId="77777777" w:rsidR="00A96E60" w:rsidRPr="00A96E60" w:rsidRDefault="00A96E60" w:rsidP="00A96E60">
            <w:pPr>
              <w:rPr>
                <w:sz w:val="18"/>
                <w:szCs w:val="18"/>
                <w:lang w:eastAsia="de-DE"/>
              </w:rPr>
            </w:pPr>
            <w:r w:rsidRPr="00A96E60">
              <w:rPr>
                <w:i/>
                <w:iCs/>
                <w:sz w:val="18"/>
                <w:szCs w:val="18"/>
                <w:lang w:eastAsia="en-US"/>
              </w:rPr>
              <w:t>-</w:t>
            </w:r>
          </w:p>
          <w:p w14:paraId="38953AC2" w14:textId="77777777" w:rsidR="00A96E60" w:rsidRPr="00A96E60" w:rsidRDefault="00A96E60" w:rsidP="00A96E60">
            <w:pPr>
              <w:rPr>
                <w:sz w:val="18"/>
                <w:szCs w:val="18"/>
                <w:lang w:eastAsia="de-DE"/>
              </w:rPr>
            </w:pPr>
          </w:p>
        </w:tc>
      </w:tr>
      <w:tr w:rsidR="00A96E60" w:rsidRPr="00A96E60" w14:paraId="19729074" w14:textId="77777777" w:rsidTr="00A96E60">
        <w:tc>
          <w:tcPr>
            <w:tcW w:w="709" w:type="pct"/>
          </w:tcPr>
          <w:p w14:paraId="1149DBBF"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lastRenderedPageBreak/>
              <w:t>reactivity towards container material</w:t>
            </w:r>
          </w:p>
        </w:tc>
        <w:tc>
          <w:tcPr>
            <w:tcW w:w="788" w:type="pct"/>
          </w:tcPr>
          <w:p w14:paraId="597FF604" w14:textId="77777777" w:rsidR="00A96E60" w:rsidRPr="00A96E60" w:rsidRDefault="00A96E60" w:rsidP="00A96E60">
            <w:pPr>
              <w:rPr>
                <w:sz w:val="18"/>
                <w:szCs w:val="18"/>
                <w:lang w:eastAsia="de-DE"/>
              </w:rPr>
            </w:pPr>
            <w:r w:rsidRPr="00A96E60">
              <w:rPr>
                <w:sz w:val="18"/>
                <w:szCs w:val="18"/>
                <w:lang w:eastAsia="de-DE"/>
              </w:rPr>
              <w:lastRenderedPageBreak/>
              <w:t>-</w:t>
            </w:r>
          </w:p>
        </w:tc>
        <w:tc>
          <w:tcPr>
            <w:tcW w:w="618" w:type="pct"/>
          </w:tcPr>
          <w:p w14:paraId="1D0DEA2C"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39DD50FC"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7A789375" w14:textId="77777777" w:rsidR="00A96E60" w:rsidRPr="00A96E60" w:rsidRDefault="00A96E60" w:rsidP="00A96E60">
            <w:pPr>
              <w:rPr>
                <w:sz w:val="18"/>
                <w:szCs w:val="18"/>
                <w:lang w:eastAsia="de-DE"/>
              </w:rPr>
            </w:pPr>
            <w:r w:rsidRPr="00A96E60">
              <w:rPr>
                <w:sz w:val="18"/>
                <w:szCs w:val="18"/>
                <w:lang w:eastAsia="de-DE"/>
              </w:rPr>
              <w:t xml:space="preserve">Data on reactivity towards container material have been </w:t>
            </w:r>
            <w:r w:rsidRPr="00A96E60">
              <w:rPr>
                <w:sz w:val="18"/>
                <w:szCs w:val="18"/>
                <w:lang w:eastAsia="de-DE"/>
              </w:rPr>
              <w:lastRenderedPageBreak/>
              <w:t>provided in the accelerated storage stability study and in the low temperature stability study.</w:t>
            </w:r>
          </w:p>
        </w:tc>
        <w:tc>
          <w:tcPr>
            <w:tcW w:w="688" w:type="pct"/>
          </w:tcPr>
          <w:p w14:paraId="7EBDED61" w14:textId="77777777" w:rsidR="00A96E60" w:rsidRPr="00A96E60" w:rsidRDefault="00A96E60" w:rsidP="00A96E60">
            <w:pPr>
              <w:rPr>
                <w:sz w:val="18"/>
                <w:szCs w:val="18"/>
                <w:lang w:eastAsia="de-DE"/>
              </w:rPr>
            </w:pPr>
            <w:r w:rsidRPr="00A96E60">
              <w:rPr>
                <w:i/>
                <w:iCs/>
                <w:sz w:val="18"/>
                <w:szCs w:val="18"/>
                <w:lang w:eastAsia="en-US"/>
              </w:rPr>
              <w:lastRenderedPageBreak/>
              <w:t>-</w:t>
            </w:r>
          </w:p>
          <w:p w14:paraId="5748A86F" w14:textId="77777777" w:rsidR="00A96E60" w:rsidRPr="00A96E60" w:rsidRDefault="00A96E60" w:rsidP="00A96E60">
            <w:pPr>
              <w:rPr>
                <w:sz w:val="18"/>
                <w:szCs w:val="18"/>
                <w:lang w:eastAsia="de-DE"/>
              </w:rPr>
            </w:pPr>
          </w:p>
        </w:tc>
      </w:tr>
      <w:tr w:rsidR="00A96E60" w:rsidRPr="00A96E60" w14:paraId="2C28C23E" w14:textId="77777777" w:rsidTr="00A96E60">
        <w:trPr>
          <w:trHeight w:val="503"/>
        </w:trPr>
        <w:tc>
          <w:tcPr>
            <w:tcW w:w="709" w:type="pct"/>
          </w:tcPr>
          <w:p w14:paraId="5B1C7BB8" w14:textId="77777777" w:rsidR="00A96E60" w:rsidRPr="00A96E60" w:rsidRDefault="00A96E60" w:rsidP="00A96E60">
            <w:pPr>
              <w:rPr>
                <w:sz w:val="18"/>
                <w:szCs w:val="18"/>
                <w:lang w:eastAsia="de-DE"/>
              </w:rPr>
            </w:pPr>
            <w:r w:rsidRPr="00A96E60">
              <w:rPr>
                <w:sz w:val="18"/>
                <w:szCs w:val="18"/>
                <w:lang w:eastAsia="de-DE"/>
              </w:rPr>
              <w:t>Wettability</w:t>
            </w:r>
          </w:p>
        </w:tc>
        <w:tc>
          <w:tcPr>
            <w:tcW w:w="788" w:type="pct"/>
          </w:tcPr>
          <w:p w14:paraId="6EC329E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2C01AC"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3491381"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657E048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E8129AE"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29E56F43" w14:textId="77777777" w:rsidTr="00A96E60">
        <w:tc>
          <w:tcPr>
            <w:tcW w:w="709" w:type="pct"/>
          </w:tcPr>
          <w:p w14:paraId="32B089AF" w14:textId="77777777" w:rsidR="00A96E60" w:rsidRPr="00A96E60" w:rsidRDefault="00A96E60" w:rsidP="00A96E60">
            <w:pPr>
              <w:rPr>
                <w:sz w:val="18"/>
                <w:szCs w:val="18"/>
                <w:lang w:eastAsia="de-DE"/>
              </w:rPr>
            </w:pPr>
            <w:r w:rsidRPr="00A96E60">
              <w:rPr>
                <w:sz w:val="18"/>
                <w:szCs w:val="18"/>
                <w:lang w:eastAsia="de-DE"/>
              </w:rPr>
              <w:t>Suspensibility, spontaneity and dispersion stability</w:t>
            </w:r>
          </w:p>
        </w:tc>
        <w:tc>
          <w:tcPr>
            <w:tcW w:w="788" w:type="pct"/>
          </w:tcPr>
          <w:p w14:paraId="399ECB27"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1BE4631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23B98374"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EF4D1C8"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120BAED" w14:textId="77777777" w:rsidR="00A96E60" w:rsidRPr="00A96E60" w:rsidRDefault="00A96E60" w:rsidP="00A96E60">
            <w:pPr>
              <w:rPr>
                <w:sz w:val="18"/>
                <w:szCs w:val="18"/>
                <w:lang w:eastAsia="de-DE"/>
              </w:rPr>
            </w:pPr>
            <w:r w:rsidRPr="00A96E60">
              <w:rPr>
                <w:iCs/>
                <w:sz w:val="18"/>
                <w:szCs w:val="18"/>
                <w:lang w:eastAsia="en-US"/>
              </w:rPr>
              <w:t>-</w:t>
            </w:r>
          </w:p>
          <w:p w14:paraId="4FAFE4B2" w14:textId="77777777" w:rsidR="00A96E60" w:rsidRPr="00A96E60" w:rsidRDefault="00A96E60" w:rsidP="00A96E60">
            <w:pPr>
              <w:rPr>
                <w:sz w:val="18"/>
                <w:szCs w:val="18"/>
                <w:lang w:eastAsia="de-DE"/>
              </w:rPr>
            </w:pPr>
          </w:p>
        </w:tc>
      </w:tr>
      <w:tr w:rsidR="00A96E60" w:rsidRPr="00A96E60" w14:paraId="44A404EC" w14:textId="77777777" w:rsidTr="00A96E60">
        <w:trPr>
          <w:trHeight w:val="756"/>
        </w:trPr>
        <w:tc>
          <w:tcPr>
            <w:tcW w:w="709" w:type="pct"/>
          </w:tcPr>
          <w:p w14:paraId="61EA14B6" w14:textId="77777777" w:rsidR="00A96E60" w:rsidRPr="00A96E60" w:rsidRDefault="00A96E60" w:rsidP="00A96E60">
            <w:pPr>
              <w:rPr>
                <w:sz w:val="18"/>
                <w:szCs w:val="18"/>
                <w:lang w:eastAsia="de-DE"/>
              </w:rPr>
            </w:pPr>
            <w:r w:rsidRPr="00A96E60">
              <w:rPr>
                <w:sz w:val="18"/>
                <w:szCs w:val="18"/>
                <w:lang w:eastAsia="de-DE"/>
              </w:rPr>
              <w:t>Wet sieve analysis and dry sieve test</w:t>
            </w:r>
          </w:p>
        </w:tc>
        <w:tc>
          <w:tcPr>
            <w:tcW w:w="788" w:type="pct"/>
          </w:tcPr>
          <w:p w14:paraId="6C296CDF"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C42904A"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0A6224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07EBF6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09810386" w14:textId="77777777" w:rsidR="00A96E60" w:rsidRPr="00A96E60" w:rsidRDefault="00A96E60" w:rsidP="00A96E60">
            <w:pPr>
              <w:rPr>
                <w:sz w:val="18"/>
                <w:szCs w:val="18"/>
                <w:lang w:eastAsia="de-DE"/>
              </w:rPr>
            </w:pPr>
            <w:r w:rsidRPr="00A96E60">
              <w:rPr>
                <w:iCs/>
                <w:sz w:val="18"/>
                <w:szCs w:val="18"/>
                <w:lang w:eastAsia="en-US"/>
              </w:rPr>
              <w:t>-</w:t>
            </w:r>
          </w:p>
          <w:p w14:paraId="3570D4E4" w14:textId="77777777" w:rsidR="00A96E60" w:rsidRPr="00A96E60" w:rsidRDefault="00A96E60" w:rsidP="00A96E60">
            <w:pPr>
              <w:rPr>
                <w:sz w:val="18"/>
                <w:szCs w:val="18"/>
                <w:lang w:eastAsia="de-DE"/>
              </w:rPr>
            </w:pPr>
          </w:p>
        </w:tc>
      </w:tr>
      <w:tr w:rsidR="00A96E60" w:rsidRPr="00A96E60" w14:paraId="76D29E13" w14:textId="77777777" w:rsidTr="00A96E60">
        <w:trPr>
          <w:trHeight w:val="1082"/>
        </w:trPr>
        <w:tc>
          <w:tcPr>
            <w:tcW w:w="709" w:type="pct"/>
          </w:tcPr>
          <w:p w14:paraId="635DA042" w14:textId="77777777" w:rsidR="00A96E60" w:rsidRPr="00A96E60" w:rsidRDefault="00A96E60" w:rsidP="00A96E60">
            <w:pPr>
              <w:rPr>
                <w:sz w:val="18"/>
                <w:szCs w:val="18"/>
                <w:lang w:eastAsia="de-DE"/>
              </w:rPr>
            </w:pPr>
            <w:r w:rsidRPr="00A96E60">
              <w:rPr>
                <w:sz w:val="18"/>
                <w:szCs w:val="18"/>
                <w:lang w:eastAsia="de-DE"/>
              </w:rPr>
              <w:t>Emulsifiability, re-emulsifiability and emulsion stability</w:t>
            </w:r>
          </w:p>
        </w:tc>
        <w:tc>
          <w:tcPr>
            <w:tcW w:w="788" w:type="pct"/>
          </w:tcPr>
          <w:p w14:paraId="19D9EB9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83054CD"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51321EDA"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D67DFF"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1AC4938" w14:textId="77777777" w:rsidR="00A96E60" w:rsidRPr="00A96E60" w:rsidRDefault="00A96E60" w:rsidP="00A96E60">
            <w:pPr>
              <w:rPr>
                <w:sz w:val="18"/>
                <w:szCs w:val="18"/>
                <w:lang w:eastAsia="de-DE"/>
              </w:rPr>
            </w:pPr>
            <w:r w:rsidRPr="00A96E60">
              <w:rPr>
                <w:iCs/>
                <w:sz w:val="18"/>
                <w:szCs w:val="18"/>
                <w:lang w:eastAsia="en-US"/>
              </w:rPr>
              <w:t>-</w:t>
            </w:r>
          </w:p>
          <w:p w14:paraId="2981E248" w14:textId="77777777" w:rsidR="00A96E60" w:rsidRPr="00A96E60" w:rsidRDefault="00A96E60" w:rsidP="00A96E60">
            <w:pPr>
              <w:rPr>
                <w:sz w:val="18"/>
                <w:szCs w:val="18"/>
                <w:lang w:eastAsia="de-DE"/>
              </w:rPr>
            </w:pPr>
          </w:p>
        </w:tc>
      </w:tr>
      <w:tr w:rsidR="00A96E60" w:rsidRPr="00A96E60" w14:paraId="6A35B2A8" w14:textId="77777777" w:rsidTr="00A96E60">
        <w:tc>
          <w:tcPr>
            <w:tcW w:w="709" w:type="pct"/>
          </w:tcPr>
          <w:p w14:paraId="09072868" w14:textId="77777777" w:rsidR="00A96E60" w:rsidRPr="00A96E60" w:rsidRDefault="00A96E60" w:rsidP="00A96E60">
            <w:pPr>
              <w:rPr>
                <w:sz w:val="18"/>
                <w:szCs w:val="18"/>
                <w:lang w:eastAsia="de-DE"/>
              </w:rPr>
            </w:pPr>
            <w:r w:rsidRPr="00A96E60">
              <w:rPr>
                <w:sz w:val="18"/>
                <w:szCs w:val="18"/>
                <w:lang w:eastAsia="de-DE"/>
              </w:rPr>
              <w:t>Disintegration time</w:t>
            </w:r>
          </w:p>
        </w:tc>
        <w:tc>
          <w:tcPr>
            <w:tcW w:w="788" w:type="pct"/>
          </w:tcPr>
          <w:p w14:paraId="72A5C7A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CE9B33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C8CA1D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2987A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46D821" w14:textId="77777777" w:rsidR="00A96E60" w:rsidRPr="00A96E60" w:rsidRDefault="00A96E60" w:rsidP="00A96E60">
            <w:pPr>
              <w:rPr>
                <w:sz w:val="18"/>
                <w:szCs w:val="18"/>
                <w:lang w:eastAsia="de-DE"/>
              </w:rPr>
            </w:pPr>
            <w:r w:rsidRPr="00A96E60">
              <w:rPr>
                <w:iCs/>
                <w:sz w:val="18"/>
                <w:szCs w:val="18"/>
                <w:lang w:eastAsia="en-US"/>
              </w:rPr>
              <w:t>-</w:t>
            </w:r>
          </w:p>
          <w:p w14:paraId="16DE537D" w14:textId="77777777" w:rsidR="00A96E60" w:rsidRPr="00A96E60" w:rsidRDefault="00A96E60" w:rsidP="00A96E60">
            <w:pPr>
              <w:rPr>
                <w:sz w:val="18"/>
                <w:szCs w:val="18"/>
                <w:lang w:eastAsia="de-DE"/>
              </w:rPr>
            </w:pPr>
          </w:p>
        </w:tc>
      </w:tr>
      <w:tr w:rsidR="00A96E60" w:rsidRPr="00A96E60" w14:paraId="1479428E" w14:textId="77777777" w:rsidTr="00A96E60">
        <w:tc>
          <w:tcPr>
            <w:tcW w:w="709" w:type="pct"/>
          </w:tcPr>
          <w:p w14:paraId="2913C57A" w14:textId="77777777" w:rsidR="00A96E60" w:rsidRPr="00A96E60" w:rsidRDefault="00A96E60" w:rsidP="00A96E60">
            <w:pPr>
              <w:rPr>
                <w:sz w:val="18"/>
                <w:szCs w:val="18"/>
                <w:lang w:eastAsia="de-DE"/>
              </w:rPr>
            </w:pPr>
            <w:r w:rsidRPr="00A96E60">
              <w:rPr>
                <w:sz w:val="18"/>
                <w:szCs w:val="18"/>
                <w:lang w:eastAsia="de-DE"/>
              </w:rPr>
              <w:t>Particle size distribution, content of dust/fines, attrition, friability</w:t>
            </w:r>
          </w:p>
        </w:tc>
        <w:tc>
          <w:tcPr>
            <w:tcW w:w="788" w:type="pct"/>
          </w:tcPr>
          <w:p w14:paraId="768BA91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66E3CEE5"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C850FB7"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7B8C83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E656B9" w14:textId="77777777" w:rsidR="00A96E60" w:rsidRPr="00A96E60" w:rsidRDefault="00A96E60" w:rsidP="00A96E60">
            <w:pPr>
              <w:rPr>
                <w:sz w:val="18"/>
                <w:szCs w:val="18"/>
                <w:lang w:eastAsia="de-DE"/>
              </w:rPr>
            </w:pPr>
            <w:r w:rsidRPr="00A96E60">
              <w:rPr>
                <w:iCs/>
                <w:sz w:val="18"/>
                <w:szCs w:val="18"/>
                <w:lang w:eastAsia="en-US"/>
              </w:rPr>
              <w:t>-</w:t>
            </w:r>
          </w:p>
          <w:p w14:paraId="7D99E87F" w14:textId="77777777" w:rsidR="00A96E60" w:rsidRPr="00A96E60" w:rsidRDefault="00A96E60" w:rsidP="00A96E60">
            <w:pPr>
              <w:rPr>
                <w:sz w:val="18"/>
                <w:szCs w:val="18"/>
                <w:lang w:eastAsia="de-DE"/>
              </w:rPr>
            </w:pPr>
          </w:p>
        </w:tc>
      </w:tr>
      <w:tr w:rsidR="00A96E60" w:rsidRPr="00A96E60" w14:paraId="69A93542" w14:textId="77777777" w:rsidTr="00A96E60">
        <w:tc>
          <w:tcPr>
            <w:tcW w:w="709" w:type="pct"/>
          </w:tcPr>
          <w:p w14:paraId="0AFB0327" w14:textId="77777777" w:rsidR="00A96E60" w:rsidRPr="00A96E60" w:rsidRDefault="00A96E60" w:rsidP="00A96E60">
            <w:pPr>
              <w:rPr>
                <w:sz w:val="18"/>
                <w:szCs w:val="18"/>
                <w:lang w:eastAsia="de-DE"/>
              </w:rPr>
            </w:pPr>
            <w:r w:rsidRPr="00A96E60">
              <w:rPr>
                <w:sz w:val="18"/>
                <w:szCs w:val="18"/>
                <w:lang w:eastAsia="de-DE"/>
              </w:rPr>
              <w:t>Persistent foaming</w:t>
            </w:r>
          </w:p>
        </w:tc>
        <w:tc>
          <w:tcPr>
            <w:tcW w:w="788" w:type="pct"/>
          </w:tcPr>
          <w:p w14:paraId="5AB4A02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E7189E1"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4C36B0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7EDFA22"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FA1B73B" w14:textId="77777777" w:rsidR="00A96E60" w:rsidRPr="00A96E60" w:rsidRDefault="00A96E60" w:rsidP="00A96E60">
            <w:pPr>
              <w:rPr>
                <w:sz w:val="18"/>
                <w:szCs w:val="18"/>
                <w:lang w:eastAsia="de-DE"/>
              </w:rPr>
            </w:pPr>
            <w:r w:rsidRPr="00A96E60">
              <w:rPr>
                <w:iCs/>
                <w:sz w:val="18"/>
                <w:szCs w:val="18"/>
                <w:lang w:eastAsia="en-US"/>
              </w:rPr>
              <w:t>-</w:t>
            </w:r>
          </w:p>
          <w:p w14:paraId="19FF13D9" w14:textId="77777777" w:rsidR="00A96E60" w:rsidRPr="00A96E60" w:rsidRDefault="00A96E60" w:rsidP="00A96E60">
            <w:pPr>
              <w:rPr>
                <w:sz w:val="18"/>
                <w:szCs w:val="18"/>
                <w:lang w:eastAsia="de-DE"/>
              </w:rPr>
            </w:pPr>
          </w:p>
        </w:tc>
      </w:tr>
      <w:tr w:rsidR="00A96E60" w:rsidRPr="00A96E60" w14:paraId="57E289E9" w14:textId="77777777" w:rsidTr="00A96E60">
        <w:tc>
          <w:tcPr>
            <w:tcW w:w="709" w:type="pct"/>
          </w:tcPr>
          <w:p w14:paraId="1B6D257B" w14:textId="77777777" w:rsidR="00A96E60" w:rsidRPr="00A96E60" w:rsidRDefault="00A96E60" w:rsidP="00A96E60">
            <w:pPr>
              <w:rPr>
                <w:sz w:val="18"/>
                <w:szCs w:val="18"/>
                <w:lang w:eastAsia="de-DE"/>
              </w:rPr>
            </w:pPr>
            <w:r w:rsidRPr="00A96E60">
              <w:rPr>
                <w:sz w:val="18"/>
                <w:szCs w:val="18"/>
                <w:lang w:eastAsia="de-DE"/>
              </w:rPr>
              <w:t>Flowability/Pourability/Dustability</w:t>
            </w:r>
          </w:p>
        </w:tc>
        <w:tc>
          <w:tcPr>
            <w:tcW w:w="788" w:type="pct"/>
          </w:tcPr>
          <w:p w14:paraId="4543A6D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4F655B8E"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E76264E"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5A888B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D92344A" w14:textId="77777777" w:rsidR="00A96E60" w:rsidRPr="00A96E60" w:rsidRDefault="00A96E60" w:rsidP="00A96E60">
            <w:pPr>
              <w:rPr>
                <w:sz w:val="18"/>
                <w:szCs w:val="18"/>
                <w:lang w:eastAsia="de-DE"/>
              </w:rPr>
            </w:pPr>
            <w:r w:rsidRPr="00A96E60">
              <w:rPr>
                <w:iCs/>
                <w:sz w:val="18"/>
                <w:szCs w:val="18"/>
                <w:lang w:eastAsia="en-US"/>
              </w:rPr>
              <w:t>-</w:t>
            </w:r>
          </w:p>
          <w:p w14:paraId="6CECEA39" w14:textId="77777777" w:rsidR="00A96E60" w:rsidRPr="00A96E60" w:rsidRDefault="00A96E60" w:rsidP="00A96E60">
            <w:pPr>
              <w:rPr>
                <w:sz w:val="18"/>
                <w:szCs w:val="18"/>
                <w:lang w:eastAsia="de-DE"/>
              </w:rPr>
            </w:pPr>
          </w:p>
        </w:tc>
      </w:tr>
      <w:tr w:rsidR="00A96E60" w:rsidRPr="00A96E60" w14:paraId="793D29DB" w14:textId="77777777" w:rsidTr="00A96E60">
        <w:tc>
          <w:tcPr>
            <w:tcW w:w="709" w:type="pct"/>
          </w:tcPr>
          <w:p w14:paraId="28D19D91" w14:textId="77777777" w:rsidR="00A96E60" w:rsidRPr="00A96E60" w:rsidRDefault="00A96E60" w:rsidP="00A96E60">
            <w:pPr>
              <w:rPr>
                <w:sz w:val="18"/>
                <w:szCs w:val="18"/>
                <w:lang w:eastAsia="de-DE"/>
              </w:rPr>
            </w:pPr>
            <w:r w:rsidRPr="00A96E60">
              <w:rPr>
                <w:sz w:val="18"/>
                <w:szCs w:val="18"/>
                <w:lang w:eastAsia="de-DE"/>
              </w:rPr>
              <w:t>Burning rate — smoke generators</w:t>
            </w:r>
          </w:p>
        </w:tc>
        <w:tc>
          <w:tcPr>
            <w:tcW w:w="788" w:type="pct"/>
          </w:tcPr>
          <w:p w14:paraId="0C968910"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14E5EF"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AC5C15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F97E7D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41A557CE" w14:textId="77777777" w:rsidR="00A96E60" w:rsidRPr="00A96E60" w:rsidRDefault="00A96E60" w:rsidP="00A96E60">
            <w:pPr>
              <w:rPr>
                <w:sz w:val="18"/>
                <w:szCs w:val="18"/>
                <w:lang w:eastAsia="de-DE"/>
              </w:rPr>
            </w:pPr>
            <w:r w:rsidRPr="00A96E60">
              <w:rPr>
                <w:iCs/>
                <w:sz w:val="18"/>
                <w:szCs w:val="18"/>
                <w:lang w:eastAsia="en-US"/>
              </w:rPr>
              <w:t>-</w:t>
            </w:r>
          </w:p>
          <w:p w14:paraId="7F263E9E" w14:textId="77777777" w:rsidR="00A96E60" w:rsidRPr="00A96E60" w:rsidRDefault="00A96E60" w:rsidP="00A96E60">
            <w:pPr>
              <w:rPr>
                <w:sz w:val="18"/>
                <w:szCs w:val="18"/>
                <w:lang w:eastAsia="de-DE"/>
              </w:rPr>
            </w:pPr>
          </w:p>
        </w:tc>
      </w:tr>
      <w:tr w:rsidR="00A96E60" w:rsidRPr="00A96E60" w14:paraId="2B23974A" w14:textId="77777777" w:rsidTr="00A96E60">
        <w:tc>
          <w:tcPr>
            <w:tcW w:w="709" w:type="pct"/>
          </w:tcPr>
          <w:p w14:paraId="3A7BBD81" w14:textId="77777777" w:rsidR="00A96E60" w:rsidRPr="00A96E60" w:rsidRDefault="00A96E60" w:rsidP="00A96E60">
            <w:pPr>
              <w:rPr>
                <w:sz w:val="18"/>
                <w:szCs w:val="18"/>
                <w:lang w:eastAsia="de-DE"/>
              </w:rPr>
            </w:pPr>
            <w:r w:rsidRPr="00A96E60">
              <w:rPr>
                <w:sz w:val="18"/>
                <w:szCs w:val="18"/>
                <w:lang w:eastAsia="de-DE"/>
              </w:rPr>
              <w:lastRenderedPageBreak/>
              <w:t>Burning completeness — smoke generators</w:t>
            </w:r>
          </w:p>
        </w:tc>
        <w:tc>
          <w:tcPr>
            <w:tcW w:w="788" w:type="pct"/>
          </w:tcPr>
          <w:p w14:paraId="3821DCF3"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261D0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F33C18B"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7F95004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239B8A2" w14:textId="77777777" w:rsidR="00A96E60" w:rsidRPr="00A96E60" w:rsidRDefault="00A96E60" w:rsidP="00A96E60">
            <w:pPr>
              <w:rPr>
                <w:sz w:val="18"/>
                <w:szCs w:val="18"/>
                <w:lang w:eastAsia="de-DE"/>
              </w:rPr>
            </w:pPr>
            <w:r w:rsidRPr="00A96E60">
              <w:rPr>
                <w:iCs/>
                <w:sz w:val="18"/>
                <w:szCs w:val="18"/>
                <w:lang w:eastAsia="en-US"/>
              </w:rPr>
              <w:t>-</w:t>
            </w:r>
          </w:p>
          <w:p w14:paraId="4B6CE1E9" w14:textId="77777777" w:rsidR="00A96E60" w:rsidRPr="00A96E60" w:rsidRDefault="00A96E60" w:rsidP="00A96E60">
            <w:pPr>
              <w:rPr>
                <w:sz w:val="18"/>
                <w:szCs w:val="18"/>
                <w:lang w:eastAsia="de-DE"/>
              </w:rPr>
            </w:pPr>
          </w:p>
        </w:tc>
      </w:tr>
      <w:tr w:rsidR="00A96E60" w:rsidRPr="00A96E60" w14:paraId="3E550A94" w14:textId="77777777" w:rsidTr="00A96E60">
        <w:tc>
          <w:tcPr>
            <w:tcW w:w="709" w:type="pct"/>
          </w:tcPr>
          <w:p w14:paraId="0F6FBE17" w14:textId="77777777" w:rsidR="00A96E60" w:rsidRPr="00A96E60" w:rsidRDefault="00A96E60" w:rsidP="00A96E60">
            <w:pPr>
              <w:rPr>
                <w:sz w:val="18"/>
                <w:szCs w:val="18"/>
                <w:lang w:eastAsia="de-DE"/>
              </w:rPr>
            </w:pPr>
            <w:r w:rsidRPr="00A96E60">
              <w:rPr>
                <w:sz w:val="18"/>
                <w:szCs w:val="18"/>
                <w:lang w:eastAsia="de-DE"/>
              </w:rPr>
              <w:t>Composition of smoke — smoke generators</w:t>
            </w:r>
          </w:p>
        </w:tc>
        <w:tc>
          <w:tcPr>
            <w:tcW w:w="788" w:type="pct"/>
          </w:tcPr>
          <w:p w14:paraId="4CDC216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33FACE07"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37BEB950"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AD7F294"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981DA4D" w14:textId="77777777" w:rsidR="00A96E60" w:rsidRPr="00A96E60" w:rsidRDefault="00A96E60" w:rsidP="00A96E60">
            <w:pPr>
              <w:rPr>
                <w:sz w:val="18"/>
                <w:szCs w:val="18"/>
                <w:lang w:eastAsia="de-DE"/>
              </w:rPr>
            </w:pPr>
            <w:r w:rsidRPr="00A96E60">
              <w:rPr>
                <w:iCs/>
                <w:sz w:val="18"/>
                <w:szCs w:val="18"/>
                <w:lang w:eastAsia="en-US"/>
              </w:rPr>
              <w:t>-</w:t>
            </w:r>
          </w:p>
          <w:p w14:paraId="45A0A133" w14:textId="77777777" w:rsidR="00A96E60" w:rsidRPr="00A96E60" w:rsidRDefault="00A96E60" w:rsidP="00A96E60">
            <w:pPr>
              <w:rPr>
                <w:sz w:val="18"/>
                <w:szCs w:val="18"/>
                <w:lang w:eastAsia="de-DE"/>
              </w:rPr>
            </w:pPr>
          </w:p>
        </w:tc>
      </w:tr>
      <w:tr w:rsidR="00A96E60" w:rsidRPr="00A96E60" w14:paraId="6CEC6380" w14:textId="77777777" w:rsidTr="00A96E60">
        <w:tc>
          <w:tcPr>
            <w:tcW w:w="709" w:type="pct"/>
          </w:tcPr>
          <w:p w14:paraId="5F839C91" w14:textId="77777777" w:rsidR="00A96E60" w:rsidRPr="00A96E60" w:rsidRDefault="00A96E60" w:rsidP="00A96E60">
            <w:pPr>
              <w:rPr>
                <w:sz w:val="18"/>
                <w:szCs w:val="18"/>
                <w:lang w:eastAsia="de-DE"/>
              </w:rPr>
            </w:pPr>
            <w:r w:rsidRPr="00A96E60">
              <w:rPr>
                <w:sz w:val="18"/>
                <w:szCs w:val="18"/>
                <w:lang w:eastAsia="de-DE"/>
              </w:rPr>
              <w:t>Spraying pattern — aerosols</w:t>
            </w:r>
          </w:p>
        </w:tc>
        <w:tc>
          <w:tcPr>
            <w:tcW w:w="788" w:type="pct"/>
          </w:tcPr>
          <w:p w14:paraId="571A477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26352D99"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123205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B9CC10A"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7A653C7" w14:textId="77777777" w:rsidR="00A96E60" w:rsidRPr="00A96E60" w:rsidRDefault="00A96E60" w:rsidP="00A96E60">
            <w:pPr>
              <w:rPr>
                <w:sz w:val="18"/>
                <w:szCs w:val="18"/>
                <w:lang w:eastAsia="de-DE"/>
              </w:rPr>
            </w:pPr>
            <w:r w:rsidRPr="00A96E60">
              <w:rPr>
                <w:iCs/>
                <w:sz w:val="18"/>
                <w:szCs w:val="18"/>
                <w:lang w:eastAsia="en-US"/>
              </w:rPr>
              <w:t>-</w:t>
            </w:r>
          </w:p>
          <w:p w14:paraId="72E8ED81" w14:textId="77777777" w:rsidR="00A96E60" w:rsidRPr="00A96E60" w:rsidRDefault="00A96E60" w:rsidP="00A96E60">
            <w:pPr>
              <w:rPr>
                <w:sz w:val="18"/>
                <w:szCs w:val="18"/>
                <w:lang w:eastAsia="de-DE"/>
              </w:rPr>
            </w:pPr>
          </w:p>
        </w:tc>
      </w:tr>
      <w:tr w:rsidR="00A96E60" w:rsidRPr="00A96E60" w14:paraId="67B9F8DB" w14:textId="77777777" w:rsidTr="00A96E60">
        <w:tc>
          <w:tcPr>
            <w:tcW w:w="709" w:type="pct"/>
          </w:tcPr>
          <w:p w14:paraId="43B2063C" w14:textId="77777777" w:rsidR="00A96E60" w:rsidRPr="00A96E60" w:rsidRDefault="00A96E60" w:rsidP="00A96E60">
            <w:pPr>
              <w:rPr>
                <w:sz w:val="18"/>
                <w:szCs w:val="18"/>
                <w:lang w:eastAsia="de-DE"/>
              </w:rPr>
            </w:pPr>
            <w:r w:rsidRPr="00A96E60">
              <w:rPr>
                <w:sz w:val="18"/>
                <w:szCs w:val="18"/>
                <w:lang w:eastAsia="de-DE"/>
              </w:rPr>
              <w:t>Physical compatibility</w:t>
            </w:r>
          </w:p>
        </w:tc>
        <w:tc>
          <w:tcPr>
            <w:tcW w:w="788" w:type="pct"/>
          </w:tcPr>
          <w:p w14:paraId="1FA5F27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3C5330FF" w14:textId="77777777" w:rsidR="00A96E60" w:rsidRPr="00A96E60" w:rsidRDefault="00A96E60" w:rsidP="00A96E60">
            <w:pPr>
              <w:rPr>
                <w:sz w:val="18"/>
                <w:szCs w:val="18"/>
                <w:lang w:val="fr-FR" w:eastAsia="de-DE"/>
              </w:rPr>
            </w:pPr>
            <w:r w:rsidRPr="00A96E60">
              <w:rPr>
                <w:sz w:val="18"/>
                <w:szCs w:val="18"/>
                <w:lang w:val="fr-FR" w:eastAsia="de-DE"/>
              </w:rPr>
              <w:t>-</w:t>
            </w:r>
          </w:p>
        </w:tc>
        <w:tc>
          <w:tcPr>
            <w:tcW w:w="1727" w:type="pct"/>
          </w:tcPr>
          <w:p w14:paraId="5E8B6CD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5DB7BE1"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702C1F4E" w14:textId="77777777" w:rsidR="00A96E60" w:rsidRPr="00A96E60" w:rsidRDefault="00A96E60" w:rsidP="00A96E60">
            <w:pPr>
              <w:rPr>
                <w:sz w:val="18"/>
                <w:szCs w:val="18"/>
                <w:lang w:val="fr-FR" w:eastAsia="de-DE"/>
              </w:rPr>
            </w:pPr>
            <w:r w:rsidRPr="00A96E60">
              <w:rPr>
                <w:iCs/>
                <w:sz w:val="18"/>
                <w:szCs w:val="18"/>
                <w:lang w:eastAsia="en-US"/>
              </w:rPr>
              <w:t>-</w:t>
            </w:r>
          </w:p>
        </w:tc>
      </w:tr>
      <w:tr w:rsidR="00A96E60" w:rsidRPr="00A96E60" w14:paraId="64DB3393" w14:textId="77777777" w:rsidTr="00A96E60">
        <w:trPr>
          <w:trHeight w:val="484"/>
        </w:trPr>
        <w:tc>
          <w:tcPr>
            <w:tcW w:w="709" w:type="pct"/>
          </w:tcPr>
          <w:p w14:paraId="648CDDC5" w14:textId="77777777" w:rsidR="00A96E60" w:rsidRPr="00A96E60" w:rsidRDefault="00A96E60" w:rsidP="00A96E60">
            <w:pPr>
              <w:rPr>
                <w:sz w:val="18"/>
                <w:szCs w:val="18"/>
                <w:lang w:eastAsia="de-DE"/>
              </w:rPr>
            </w:pPr>
            <w:r w:rsidRPr="00A96E60">
              <w:rPr>
                <w:sz w:val="18"/>
                <w:szCs w:val="18"/>
                <w:lang w:eastAsia="de-DE"/>
              </w:rPr>
              <w:t>Chemical compatibility</w:t>
            </w:r>
          </w:p>
        </w:tc>
        <w:tc>
          <w:tcPr>
            <w:tcW w:w="788" w:type="pct"/>
          </w:tcPr>
          <w:p w14:paraId="0B24C43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1C87DF7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239503F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6C600DC"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151BC181"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5C9035BA" w14:textId="77777777" w:rsidTr="00A96E60">
        <w:tc>
          <w:tcPr>
            <w:tcW w:w="709" w:type="pct"/>
          </w:tcPr>
          <w:p w14:paraId="485673B5" w14:textId="77777777" w:rsidR="00A96E60" w:rsidRPr="00A96E60" w:rsidRDefault="00A96E60" w:rsidP="00A96E60">
            <w:pPr>
              <w:rPr>
                <w:sz w:val="18"/>
                <w:szCs w:val="18"/>
                <w:lang w:eastAsia="de-DE"/>
              </w:rPr>
            </w:pPr>
            <w:r w:rsidRPr="00A96E60">
              <w:rPr>
                <w:sz w:val="18"/>
                <w:szCs w:val="18"/>
                <w:lang w:eastAsia="de-DE"/>
              </w:rPr>
              <w:t>Degree of dissolution and dilution stability</w:t>
            </w:r>
          </w:p>
        </w:tc>
        <w:tc>
          <w:tcPr>
            <w:tcW w:w="788" w:type="pct"/>
          </w:tcPr>
          <w:p w14:paraId="37A1B069"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F974D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D03A3D6"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5FB112C5"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729FB17" w14:textId="77777777" w:rsidR="00A96E60" w:rsidRPr="00A96E60" w:rsidRDefault="00A96E60" w:rsidP="00A96E60">
            <w:pPr>
              <w:rPr>
                <w:sz w:val="18"/>
                <w:szCs w:val="18"/>
                <w:lang w:eastAsia="de-DE"/>
              </w:rPr>
            </w:pPr>
            <w:r w:rsidRPr="00A96E60">
              <w:rPr>
                <w:iCs/>
                <w:sz w:val="18"/>
                <w:szCs w:val="18"/>
                <w:lang w:eastAsia="en-US"/>
              </w:rPr>
              <w:t>-</w:t>
            </w:r>
          </w:p>
          <w:p w14:paraId="10926DEF" w14:textId="77777777" w:rsidR="00A96E60" w:rsidRPr="00A96E60" w:rsidRDefault="00A96E60" w:rsidP="00A96E60">
            <w:pPr>
              <w:rPr>
                <w:sz w:val="18"/>
                <w:szCs w:val="18"/>
                <w:lang w:eastAsia="de-DE"/>
              </w:rPr>
            </w:pPr>
          </w:p>
        </w:tc>
      </w:tr>
      <w:tr w:rsidR="00A96E60" w:rsidRPr="00A96E60" w14:paraId="1F975D8F" w14:textId="77777777" w:rsidTr="00A96E60">
        <w:trPr>
          <w:trHeight w:val="356"/>
        </w:trPr>
        <w:tc>
          <w:tcPr>
            <w:tcW w:w="709" w:type="pct"/>
          </w:tcPr>
          <w:p w14:paraId="2369FA7D" w14:textId="77777777" w:rsidR="00A96E60" w:rsidRPr="00A96E60" w:rsidRDefault="00A96E60" w:rsidP="00A96E60">
            <w:pPr>
              <w:rPr>
                <w:sz w:val="18"/>
                <w:szCs w:val="18"/>
                <w:lang w:eastAsia="de-DE"/>
              </w:rPr>
            </w:pPr>
            <w:r w:rsidRPr="00A96E60">
              <w:rPr>
                <w:sz w:val="18"/>
                <w:szCs w:val="18"/>
                <w:lang w:eastAsia="de-DE"/>
              </w:rPr>
              <w:t>Surface tension</w:t>
            </w:r>
          </w:p>
        </w:tc>
        <w:tc>
          <w:tcPr>
            <w:tcW w:w="788" w:type="pct"/>
          </w:tcPr>
          <w:p w14:paraId="33BB3FB0" w14:textId="77777777" w:rsidR="00A96E60" w:rsidRPr="00A96E60" w:rsidRDefault="00A96E60" w:rsidP="00A96E60">
            <w:pPr>
              <w:rPr>
                <w:sz w:val="18"/>
                <w:szCs w:val="18"/>
                <w:lang w:val="fr-FR" w:eastAsia="de-DE"/>
              </w:rPr>
            </w:pPr>
            <w:r w:rsidRPr="00A96E60">
              <w:rPr>
                <w:iCs/>
                <w:sz w:val="18"/>
                <w:szCs w:val="18"/>
                <w:lang w:eastAsia="en-US"/>
              </w:rPr>
              <w:t>ASTM D1331/89 (2001)</w:t>
            </w:r>
          </w:p>
        </w:tc>
        <w:tc>
          <w:tcPr>
            <w:tcW w:w="618" w:type="pct"/>
          </w:tcPr>
          <w:p w14:paraId="31871835"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26B877DB" w14:textId="77777777" w:rsidR="00A96E60" w:rsidRPr="00A96E60" w:rsidRDefault="00A96E60" w:rsidP="00A96E60">
            <w:pPr>
              <w:rPr>
                <w:iCs/>
                <w:sz w:val="18"/>
                <w:szCs w:val="18"/>
                <w:lang w:val="fr-FR" w:eastAsia="en-US"/>
              </w:rPr>
            </w:pPr>
          </w:p>
          <w:p w14:paraId="0DDAD4C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1F22271F" w14:textId="77777777" w:rsidR="00A96E60" w:rsidRPr="00A96E60" w:rsidRDefault="00A96E60" w:rsidP="00A96E60">
            <w:pPr>
              <w:rPr>
                <w:iCs/>
                <w:sz w:val="18"/>
                <w:szCs w:val="18"/>
                <w:lang w:val="fr-FR" w:eastAsia="en-US"/>
              </w:rPr>
            </w:pPr>
          </w:p>
          <w:p w14:paraId="7C438CA7"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677CBF1" w14:textId="77777777" w:rsidR="00A96E60" w:rsidRPr="00A96E60" w:rsidRDefault="00A96E60" w:rsidP="00A96E60">
            <w:pPr>
              <w:rPr>
                <w:iCs/>
                <w:sz w:val="18"/>
                <w:szCs w:val="18"/>
                <w:lang w:eastAsia="en-US"/>
              </w:rPr>
            </w:pPr>
            <w:r w:rsidRPr="00A96E60">
              <w:rPr>
                <w:iCs/>
                <w:sz w:val="18"/>
                <w:szCs w:val="18"/>
                <w:lang w:eastAsia="en-US"/>
              </w:rPr>
              <w:t>Test substance, 28.75 mN/m at 25°C.</w:t>
            </w:r>
          </w:p>
          <w:p w14:paraId="7CD7BE54" w14:textId="77777777" w:rsidR="00A96E60" w:rsidRPr="00A96E60" w:rsidRDefault="00A96E60" w:rsidP="00A96E60">
            <w:pPr>
              <w:rPr>
                <w:sz w:val="18"/>
                <w:szCs w:val="18"/>
                <w:lang w:eastAsia="de-DE"/>
              </w:rPr>
            </w:pPr>
          </w:p>
        </w:tc>
        <w:tc>
          <w:tcPr>
            <w:tcW w:w="470" w:type="pct"/>
          </w:tcPr>
          <w:p w14:paraId="7BAD9E4A" w14:textId="77777777" w:rsidR="00A96E60" w:rsidRPr="00A96E60" w:rsidRDefault="00A96E60" w:rsidP="00A96E60">
            <w:pPr>
              <w:rPr>
                <w:iCs/>
                <w:sz w:val="18"/>
                <w:szCs w:val="18"/>
                <w:lang w:eastAsia="en-US"/>
              </w:rPr>
            </w:pPr>
            <w:r w:rsidRPr="00A96E60">
              <w:rPr>
                <w:iCs/>
                <w:sz w:val="18"/>
                <w:szCs w:val="18"/>
                <w:lang w:eastAsia="en-US"/>
              </w:rPr>
              <w:t xml:space="preserve">Acceptable </w:t>
            </w:r>
          </w:p>
          <w:p w14:paraId="4E9E6DCD" w14:textId="77777777" w:rsidR="00A96E60" w:rsidRPr="00A96E60" w:rsidRDefault="00A96E60" w:rsidP="00A96E60">
            <w:pPr>
              <w:rPr>
                <w:sz w:val="18"/>
                <w:szCs w:val="18"/>
                <w:lang w:val="en-US" w:eastAsia="de-DE"/>
              </w:rPr>
            </w:pPr>
            <w:r w:rsidRPr="00A96E60">
              <w:rPr>
                <w:sz w:val="18"/>
                <w:szCs w:val="18"/>
                <w:lang w:val="en-US" w:eastAsia="de-DE"/>
              </w:rPr>
              <w:t xml:space="preserve">The preparation is active </w:t>
            </w:r>
            <w:r w:rsidR="00247544">
              <w:rPr>
                <w:sz w:val="18"/>
                <w:szCs w:val="18"/>
                <w:lang w:val="en-US" w:eastAsia="de-DE"/>
              </w:rPr>
              <w:t xml:space="preserve">in </w:t>
            </w:r>
            <w:r w:rsidRPr="00A96E60">
              <w:rPr>
                <w:sz w:val="18"/>
                <w:szCs w:val="18"/>
                <w:lang w:val="en-US" w:eastAsia="de-DE"/>
              </w:rPr>
              <w:t>surface.</w:t>
            </w:r>
          </w:p>
          <w:p w14:paraId="2EE7211F"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73EE7F52"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33491249" w14:textId="77777777" w:rsidTr="00A96E60">
        <w:tc>
          <w:tcPr>
            <w:tcW w:w="709" w:type="pct"/>
          </w:tcPr>
          <w:p w14:paraId="0CECF8AA" w14:textId="77777777" w:rsidR="00A96E60" w:rsidRPr="00A96E60" w:rsidRDefault="00A96E60" w:rsidP="00A96E60">
            <w:pPr>
              <w:rPr>
                <w:sz w:val="18"/>
                <w:szCs w:val="18"/>
                <w:lang w:val="fr-FR" w:eastAsia="de-DE"/>
              </w:rPr>
            </w:pPr>
            <w:r w:rsidRPr="00A96E60">
              <w:rPr>
                <w:sz w:val="18"/>
                <w:szCs w:val="18"/>
                <w:lang w:val="fr-FR" w:eastAsia="de-DE"/>
              </w:rPr>
              <w:t>Viscosity</w:t>
            </w:r>
          </w:p>
        </w:tc>
        <w:tc>
          <w:tcPr>
            <w:tcW w:w="788" w:type="pct"/>
          </w:tcPr>
          <w:p w14:paraId="7A0C50B2" w14:textId="77777777" w:rsidR="00A96E60" w:rsidRPr="00A96E60" w:rsidRDefault="00A96E60" w:rsidP="00A96E60">
            <w:pPr>
              <w:rPr>
                <w:sz w:val="18"/>
                <w:szCs w:val="18"/>
                <w:lang w:val="fr-FR" w:eastAsia="de-DE"/>
              </w:rPr>
            </w:pPr>
            <w:r w:rsidRPr="00A96E60">
              <w:rPr>
                <w:iCs/>
                <w:sz w:val="18"/>
                <w:szCs w:val="18"/>
                <w:lang w:eastAsia="en-US"/>
              </w:rPr>
              <w:t>ECD Test Guideline 114</w:t>
            </w:r>
          </w:p>
        </w:tc>
        <w:tc>
          <w:tcPr>
            <w:tcW w:w="618" w:type="pct"/>
          </w:tcPr>
          <w:p w14:paraId="4580ACAF"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746D7E54" w14:textId="77777777" w:rsidR="00A96E60" w:rsidRPr="00A96E60" w:rsidRDefault="00A96E60" w:rsidP="00A96E60">
            <w:pPr>
              <w:rPr>
                <w:iCs/>
                <w:sz w:val="18"/>
                <w:szCs w:val="18"/>
                <w:lang w:val="fr-FR" w:eastAsia="en-US"/>
              </w:rPr>
            </w:pPr>
          </w:p>
          <w:p w14:paraId="279444A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E1B1A2D" w14:textId="77777777" w:rsidR="00A96E60" w:rsidRPr="00A96E60" w:rsidRDefault="00A96E60" w:rsidP="00A96E60">
            <w:pPr>
              <w:rPr>
                <w:iCs/>
                <w:sz w:val="18"/>
                <w:szCs w:val="18"/>
                <w:lang w:val="fr-FR" w:eastAsia="en-US"/>
              </w:rPr>
            </w:pPr>
          </w:p>
          <w:p w14:paraId="70C82A2E"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A070E09" w14:textId="77777777" w:rsidR="00A96E60" w:rsidRPr="00A96E60" w:rsidRDefault="00A96E60" w:rsidP="00A96E60">
            <w:pPr>
              <w:rPr>
                <w:iCs/>
                <w:sz w:val="18"/>
                <w:szCs w:val="18"/>
                <w:lang w:eastAsia="en-US"/>
              </w:rPr>
            </w:pPr>
            <w:r w:rsidRPr="00A96E60">
              <w:rPr>
                <w:iCs/>
                <w:sz w:val="18"/>
                <w:szCs w:val="18"/>
                <w:lang w:eastAsia="en-US"/>
              </w:rPr>
              <w:t>Kinematic viscosity at 20°C: 6.24 mm²/s</w:t>
            </w:r>
          </w:p>
          <w:p w14:paraId="0BB25BB2" w14:textId="77777777" w:rsidR="00A96E60" w:rsidRPr="00A96E60" w:rsidRDefault="00A96E60" w:rsidP="00A96E60">
            <w:pPr>
              <w:rPr>
                <w:iCs/>
                <w:sz w:val="18"/>
                <w:szCs w:val="18"/>
                <w:lang w:eastAsia="en-US"/>
              </w:rPr>
            </w:pPr>
            <w:r w:rsidRPr="00A96E60">
              <w:rPr>
                <w:iCs/>
                <w:sz w:val="18"/>
                <w:szCs w:val="18"/>
                <w:lang w:eastAsia="en-US"/>
              </w:rPr>
              <w:t>Kinematic viscosity at 40°C: 3.45 mm²/s</w:t>
            </w:r>
          </w:p>
          <w:p w14:paraId="547468C5" w14:textId="77777777" w:rsidR="00A96E60" w:rsidRPr="00A96E60" w:rsidRDefault="00A96E60" w:rsidP="00A96E60">
            <w:pPr>
              <w:rPr>
                <w:sz w:val="18"/>
                <w:szCs w:val="18"/>
                <w:lang w:val="en-US" w:eastAsia="de-DE"/>
              </w:rPr>
            </w:pPr>
            <w:r w:rsidRPr="00A96E60">
              <w:rPr>
                <w:iCs/>
                <w:sz w:val="18"/>
                <w:szCs w:val="18"/>
                <w:lang w:eastAsia="en-US"/>
              </w:rPr>
              <w:t>Dynamic viscosity at 20°C: 5.88 mPa s</w:t>
            </w:r>
          </w:p>
        </w:tc>
        <w:tc>
          <w:tcPr>
            <w:tcW w:w="470" w:type="pct"/>
          </w:tcPr>
          <w:p w14:paraId="10E434BF" w14:textId="77777777" w:rsidR="00A96E60" w:rsidRPr="00A96E60" w:rsidRDefault="00A96E60" w:rsidP="00A96E60">
            <w:pPr>
              <w:rPr>
                <w:sz w:val="18"/>
                <w:szCs w:val="18"/>
                <w:lang w:val="en-US" w:eastAsia="de-DE"/>
              </w:rPr>
            </w:pPr>
            <w:r w:rsidRPr="00A96E60">
              <w:rPr>
                <w:sz w:val="18"/>
                <w:szCs w:val="18"/>
                <w:lang w:val="en-US" w:eastAsia="de-DE"/>
              </w:rPr>
              <w:t>Acceptable</w:t>
            </w:r>
          </w:p>
          <w:p w14:paraId="1DC83B6F" w14:textId="77777777" w:rsidR="00A96E60" w:rsidRPr="00A96E60" w:rsidRDefault="00A96E60" w:rsidP="00A96E60">
            <w:pPr>
              <w:rPr>
                <w:sz w:val="18"/>
                <w:szCs w:val="18"/>
                <w:lang w:eastAsia="de-DE"/>
              </w:rPr>
            </w:pPr>
            <w:r w:rsidRPr="00A96E60">
              <w:rPr>
                <w:sz w:val="18"/>
                <w:szCs w:val="18"/>
                <w:lang w:val="en-US" w:eastAsia="de-DE"/>
              </w:rPr>
              <w:t xml:space="preserve">Provided data cover the wall META SPC 3. </w:t>
            </w:r>
          </w:p>
          <w:p w14:paraId="259CE612" w14:textId="77777777" w:rsidR="00A96E60" w:rsidRPr="00A96E60" w:rsidRDefault="00A96E60" w:rsidP="00A96E60">
            <w:pPr>
              <w:rPr>
                <w:sz w:val="18"/>
                <w:szCs w:val="18"/>
                <w:lang w:val="en-US" w:eastAsia="de-DE"/>
              </w:rPr>
            </w:pPr>
          </w:p>
        </w:tc>
        <w:tc>
          <w:tcPr>
            <w:tcW w:w="688" w:type="pct"/>
          </w:tcPr>
          <w:p w14:paraId="0F3304BA"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4A56819D" w14:textId="77777777" w:rsidTr="00A96E60">
        <w:tc>
          <w:tcPr>
            <w:tcW w:w="709" w:type="pct"/>
          </w:tcPr>
          <w:p w14:paraId="154F55A3" w14:textId="77777777" w:rsidR="00A96E60" w:rsidRPr="00A96E60" w:rsidRDefault="00A96E60" w:rsidP="00A96E60">
            <w:pPr>
              <w:rPr>
                <w:sz w:val="18"/>
                <w:szCs w:val="18"/>
                <w:lang w:val="fr-FR" w:eastAsia="de-DE"/>
              </w:rPr>
            </w:pPr>
            <w:r w:rsidRPr="00A96E60">
              <w:rPr>
                <w:sz w:val="18"/>
                <w:szCs w:val="18"/>
                <w:lang w:val="fr-FR" w:eastAsia="de-DE"/>
              </w:rPr>
              <w:t>Discharge</w:t>
            </w:r>
          </w:p>
        </w:tc>
        <w:tc>
          <w:tcPr>
            <w:tcW w:w="788" w:type="pct"/>
          </w:tcPr>
          <w:p w14:paraId="1F94FCE6" w14:textId="77777777" w:rsidR="00A96E60" w:rsidRPr="00A96E60" w:rsidRDefault="00A96E60" w:rsidP="00A96E60">
            <w:pPr>
              <w:rPr>
                <w:iCs/>
                <w:sz w:val="18"/>
                <w:szCs w:val="18"/>
                <w:lang w:eastAsia="en-US"/>
              </w:rPr>
            </w:pPr>
            <w:r w:rsidRPr="00A96E60">
              <w:rPr>
                <w:iCs/>
                <w:sz w:val="18"/>
                <w:szCs w:val="18"/>
                <w:lang w:eastAsia="en-US"/>
              </w:rPr>
              <w:t>-</w:t>
            </w:r>
          </w:p>
        </w:tc>
        <w:tc>
          <w:tcPr>
            <w:tcW w:w="618" w:type="pct"/>
          </w:tcPr>
          <w:p w14:paraId="31B6BD4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A8714D8" w14:textId="77777777" w:rsidR="00A96E60" w:rsidRPr="00A96E60" w:rsidRDefault="00A96E60" w:rsidP="00A96E60">
            <w:pPr>
              <w:rPr>
                <w:iCs/>
                <w:sz w:val="18"/>
                <w:szCs w:val="18"/>
                <w:lang w:val="fr-FR" w:eastAsia="en-US"/>
              </w:rPr>
            </w:pPr>
          </w:p>
          <w:p w14:paraId="3B377F1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5B130F96" w14:textId="77777777" w:rsidR="00A96E60" w:rsidRPr="00A96E60" w:rsidRDefault="00A96E60" w:rsidP="00A96E60">
            <w:pPr>
              <w:rPr>
                <w:iCs/>
                <w:sz w:val="18"/>
                <w:szCs w:val="18"/>
                <w:lang w:val="fr-FR" w:eastAsia="en-US"/>
              </w:rPr>
            </w:pPr>
          </w:p>
          <w:p w14:paraId="0549C7DC" w14:textId="77777777" w:rsidR="00A96E60" w:rsidRPr="00A96E60" w:rsidRDefault="00A96E60" w:rsidP="00A96E60">
            <w:pPr>
              <w:rPr>
                <w:iCs/>
                <w:sz w:val="18"/>
                <w:szCs w:val="18"/>
                <w:lang w:eastAsia="en-US"/>
              </w:rPr>
            </w:pPr>
            <w:r w:rsidRPr="00A96E60">
              <w:rPr>
                <w:iCs/>
                <w:sz w:val="18"/>
                <w:szCs w:val="18"/>
                <w:lang w:eastAsia="en-US"/>
              </w:rPr>
              <w:t>Batch: FC001</w:t>
            </w:r>
          </w:p>
        </w:tc>
        <w:tc>
          <w:tcPr>
            <w:tcW w:w="1727" w:type="pct"/>
          </w:tcPr>
          <w:p w14:paraId="7A84F8A4" w14:textId="77777777" w:rsidR="00A96E60" w:rsidRPr="00A96E60" w:rsidRDefault="00A96E60" w:rsidP="00A96E60">
            <w:pPr>
              <w:rPr>
                <w:iCs/>
                <w:sz w:val="18"/>
                <w:szCs w:val="18"/>
                <w:lang w:eastAsia="en-US"/>
              </w:rPr>
            </w:pPr>
            <w:r w:rsidRPr="00A96E60">
              <w:rPr>
                <w:iCs/>
                <w:sz w:val="18"/>
                <w:szCs w:val="18"/>
                <w:lang w:eastAsia="en-US"/>
              </w:rPr>
              <w:t>Deliverered volume by spray was calculated with a density = 0.940.</w:t>
            </w:r>
          </w:p>
          <w:p w14:paraId="5A43B4D8" w14:textId="77777777" w:rsidR="00A96E60" w:rsidRPr="00A96E60" w:rsidRDefault="00A96E60" w:rsidP="00A96E60">
            <w:pPr>
              <w:rPr>
                <w:iCs/>
                <w:sz w:val="18"/>
                <w:szCs w:val="18"/>
                <w:lang w:eastAsia="en-US"/>
              </w:rPr>
            </w:pPr>
            <w:r w:rsidRPr="00A96E60">
              <w:rPr>
                <w:iCs/>
                <w:sz w:val="18"/>
                <w:szCs w:val="18"/>
                <w:lang w:eastAsia="en-US"/>
              </w:rPr>
              <w:t>Delivered volume= 0.1383 mL</w:t>
            </w:r>
          </w:p>
          <w:p w14:paraId="727DB9AD" w14:textId="77777777" w:rsidR="00A96E60" w:rsidRPr="00A96E60" w:rsidRDefault="00A96E60" w:rsidP="00A96E60">
            <w:pPr>
              <w:rPr>
                <w:iCs/>
                <w:sz w:val="18"/>
                <w:szCs w:val="18"/>
                <w:lang w:eastAsia="en-US"/>
              </w:rPr>
            </w:pPr>
            <w:r w:rsidRPr="00A96E60">
              <w:rPr>
                <w:iCs/>
                <w:sz w:val="18"/>
                <w:szCs w:val="18"/>
                <w:lang w:eastAsia="en-US"/>
              </w:rPr>
              <w:t xml:space="preserve">Number of spray: 515 </w:t>
            </w:r>
          </w:p>
        </w:tc>
        <w:tc>
          <w:tcPr>
            <w:tcW w:w="470" w:type="pct"/>
          </w:tcPr>
          <w:p w14:paraId="5C4921AD" w14:textId="77777777" w:rsidR="00A96E60" w:rsidRPr="00A96E60" w:rsidRDefault="00A96E60" w:rsidP="00A96E60">
            <w:pPr>
              <w:rPr>
                <w:sz w:val="18"/>
                <w:szCs w:val="18"/>
                <w:lang w:val="en-US" w:eastAsia="de-DE"/>
              </w:rPr>
            </w:pPr>
            <w:r w:rsidRPr="00A96E60">
              <w:rPr>
                <w:sz w:val="18"/>
                <w:szCs w:val="18"/>
                <w:lang w:val="en-US" w:eastAsia="de-DE"/>
              </w:rPr>
              <w:t>Acceptable</w:t>
            </w:r>
          </w:p>
          <w:p w14:paraId="7C9DBF30"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4ABC905E" w14:textId="77777777" w:rsidR="00A96E60" w:rsidRPr="00A96E60" w:rsidRDefault="00A96E60" w:rsidP="00A96E60">
            <w:pPr>
              <w:rPr>
                <w:sz w:val="18"/>
                <w:szCs w:val="18"/>
                <w:lang w:val="en-US" w:eastAsia="de-DE"/>
              </w:rPr>
            </w:pPr>
          </w:p>
        </w:tc>
        <w:tc>
          <w:tcPr>
            <w:tcW w:w="688" w:type="pct"/>
          </w:tcPr>
          <w:p w14:paraId="3EFB50C6" w14:textId="77777777" w:rsidR="00A96E60" w:rsidRPr="00A96E60" w:rsidRDefault="00A96E60" w:rsidP="00A96E60">
            <w:pPr>
              <w:rPr>
                <w:sz w:val="18"/>
                <w:szCs w:val="18"/>
              </w:rPr>
            </w:pPr>
            <w:r w:rsidRPr="00A96E60">
              <w:rPr>
                <w:sz w:val="18"/>
                <w:szCs w:val="18"/>
              </w:rPr>
              <w:t>031 ETU BAU 15</w:t>
            </w:r>
          </w:p>
        </w:tc>
      </w:tr>
      <w:tr w:rsidR="00A96E60" w:rsidRPr="00A96E60" w14:paraId="6F9FDAA1" w14:textId="77777777" w:rsidTr="00A96E60">
        <w:tc>
          <w:tcPr>
            <w:tcW w:w="709" w:type="pct"/>
          </w:tcPr>
          <w:p w14:paraId="73B73B06" w14:textId="77777777" w:rsidR="00A96E60" w:rsidRPr="00A96E60" w:rsidRDefault="00A96E60" w:rsidP="00A96E60">
            <w:pPr>
              <w:rPr>
                <w:sz w:val="18"/>
                <w:szCs w:val="18"/>
                <w:lang w:val="fr-FR" w:eastAsia="de-DE"/>
              </w:rPr>
            </w:pPr>
            <w:r w:rsidRPr="00A96E60">
              <w:rPr>
                <w:sz w:val="18"/>
                <w:szCs w:val="18"/>
                <w:lang w:val="fr-FR" w:eastAsia="de-DE"/>
              </w:rPr>
              <w:t>Particle size distribution</w:t>
            </w:r>
          </w:p>
        </w:tc>
        <w:tc>
          <w:tcPr>
            <w:tcW w:w="788" w:type="pct"/>
          </w:tcPr>
          <w:p w14:paraId="576050F6" w14:textId="77777777" w:rsidR="00A96E60" w:rsidRPr="00A96E60" w:rsidRDefault="00A96E60" w:rsidP="00A96E60">
            <w:pPr>
              <w:rPr>
                <w:iCs/>
                <w:sz w:val="18"/>
                <w:szCs w:val="18"/>
                <w:lang w:eastAsia="en-US"/>
              </w:rPr>
            </w:pPr>
            <w:r w:rsidRPr="00A96E60">
              <w:rPr>
                <w:iCs/>
                <w:sz w:val="18"/>
                <w:szCs w:val="18"/>
                <w:lang w:eastAsia="en-US"/>
              </w:rPr>
              <w:t>CIPAC MT187</w:t>
            </w:r>
          </w:p>
        </w:tc>
        <w:tc>
          <w:tcPr>
            <w:tcW w:w="618" w:type="pct"/>
          </w:tcPr>
          <w:p w14:paraId="250EC9E8"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3648945" w14:textId="77777777" w:rsidR="00A96E60" w:rsidRPr="00A96E60" w:rsidRDefault="00A96E60" w:rsidP="00A96E60">
            <w:pPr>
              <w:rPr>
                <w:iCs/>
                <w:sz w:val="18"/>
                <w:szCs w:val="18"/>
                <w:lang w:val="fr-FR" w:eastAsia="en-US"/>
              </w:rPr>
            </w:pPr>
          </w:p>
          <w:p w14:paraId="02F2FA8E"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3E82CEEF" w14:textId="77777777" w:rsidR="00A96E60" w:rsidRPr="00A96E60" w:rsidRDefault="00A96E60" w:rsidP="00A96E60">
            <w:pPr>
              <w:rPr>
                <w:iCs/>
                <w:sz w:val="18"/>
                <w:szCs w:val="18"/>
                <w:lang w:eastAsia="en-US"/>
              </w:rPr>
            </w:pPr>
            <w:r w:rsidRPr="00A96E60">
              <w:rPr>
                <w:iCs/>
                <w:sz w:val="18"/>
                <w:szCs w:val="18"/>
                <w:lang w:eastAsia="en-US"/>
              </w:rPr>
              <w:t>75 mL PE bottle</w:t>
            </w:r>
          </w:p>
        </w:tc>
        <w:tc>
          <w:tcPr>
            <w:tcW w:w="1727"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A96E60" w:rsidRPr="00A96E60" w14:paraId="426C43BA" w14:textId="77777777" w:rsidTr="00A96E60">
              <w:tc>
                <w:tcPr>
                  <w:tcW w:w="1095" w:type="dxa"/>
                </w:tcPr>
                <w:p w14:paraId="3B498D41"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Test item</w:t>
                  </w:r>
                </w:p>
              </w:tc>
              <w:tc>
                <w:tcPr>
                  <w:tcW w:w="1095" w:type="dxa"/>
                </w:tcPr>
                <w:p w14:paraId="0FBCCCB6"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Dv (10%) µm</w:t>
                  </w:r>
                </w:p>
              </w:tc>
              <w:tc>
                <w:tcPr>
                  <w:tcW w:w="1095" w:type="dxa"/>
                </w:tcPr>
                <w:p w14:paraId="59060A47" w14:textId="77777777" w:rsidR="00A96E60" w:rsidRPr="00A96E60" w:rsidRDefault="00A96E60" w:rsidP="00C346B1">
                  <w:pPr>
                    <w:framePr w:hSpace="141" w:wrap="around" w:vAnchor="text" w:hAnchor="text" w:xAlign="center" w:y="1"/>
                    <w:suppressOverlap/>
                    <w:rPr>
                      <w:sz w:val="18"/>
                      <w:szCs w:val="18"/>
                    </w:rPr>
                  </w:pPr>
                  <w:r w:rsidRPr="00A96E60">
                    <w:rPr>
                      <w:iCs/>
                      <w:sz w:val="18"/>
                      <w:szCs w:val="18"/>
                      <w:lang w:eastAsia="en-US"/>
                    </w:rPr>
                    <w:t>Dv (50%) µm</w:t>
                  </w:r>
                </w:p>
              </w:tc>
              <w:tc>
                <w:tcPr>
                  <w:tcW w:w="1096" w:type="dxa"/>
                </w:tcPr>
                <w:p w14:paraId="57C52D6B" w14:textId="77777777" w:rsidR="00A96E60" w:rsidRPr="00A96E60" w:rsidRDefault="00A96E60" w:rsidP="00C346B1">
                  <w:pPr>
                    <w:framePr w:hSpace="141" w:wrap="around" w:vAnchor="text" w:hAnchor="text" w:xAlign="center" w:y="1"/>
                    <w:suppressOverlap/>
                    <w:rPr>
                      <w:sz w:val="18"/>
                      <w:szCs w:val="18"/>
                    </w:rPr>
                  </w:pPr>
                  <w:r w:rsidRPr="00A96E60">
                    <w:rPr>
                      <w:iCs/>
                      <w:sz w:val="18"/>
                      <w:szCs w:val="18"/>
                      <w:lang w:eastAsia="en-US"/>
                    </w:rPr>
                    <w:t>Dv (90%) µm</w:t>
                  </w:r>
                </w:p>
              </w:tc>
            </w:tr>
            <w:tr w:rsidR="00A96E60" w:rsidRPr="00A96E60" w14:paraId="65DADB7C" w14:textId="77777777" w:rsidTr="00A96E60">
              <w:tc>
                <w:tcPr>
                  <w:tcW w:w="1095" w:type="dxa"/>
                </w:tcPr>
                <w:p w14:paraId="4E6F18F3"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2</w:t>
                  </w:r>
                </w:p>
              </w:tc>
              <w:tc>
                <w:tcPr>
                  <w:tcW w:w="1095" w:type="dxa"/>
                </w:tcPr>
                <w:p w14:paraId="171D0F13"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40.27</w:t>
                  </w:r>
                </w:p>
              </w:tc>
              <w:tc>
                <w:tcPr>
                  <w:tcW w:w="1095" w:type="dxa"/>
                </w:tcPr>
                <w:p w14:paraId="50D81BDA"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93.10</w:t>
                  </w:r>
                </w:p>
              </w:tc>
              <w:tc>
                <w:tcPr>
                  <w:tcW w:w="1096" w:type="dxa"/>
                </w:tcPr>
                <w:p w14:paraId="0DB14CC5"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176.16</w:t>
                  </w:r>
                </w:p>
              </w:tc>
            </w:tr>
            <w:tr w:rsidR="00A96E60" w:rsidRPr="00A96E60" w14:paraId="483BBE25" w14:textId="77777777" w:rsidTr="00A96E60">
              <w:tc>
                <w:tcPr>
                  <w:tcW w:w="1095" w:type="dxa"/>
                </w:tcPr>
                <w:p w14:paraId="18230D8C"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lastRenderedPageBreak/>
                    <w:t>3</w:t>
                  </w:r>
                </w:p>
              </w:tc>
              <w:tc>
                <w:tcPr>
                  <w:tcW w:w="1095" w:type="dxa"/>
                </w:tcPr>
                <w:p w14:paraId="13CB841C"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43.37</w:t>
                  </w:r>
                </w:p>
              </w:tc>
              <w:tc>
                <w:tcPr>
                  <w:tcW w:w="1095" w:type="dxa"/>
                </w:tcPr>
                <w:p w14:paraId="0197EE42"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105.08</w:t>
                  </w:r>
                </w:p>
              </w:tc>
              <w:tc>
                <w:tcPr>
                  <w:tcW w:w="1096" w:type="dxa"/>
                </w:tcPr>
                <w:p w14:paraId="3C9C036A"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185.94</w:t>
                  </w:r>
                </w:p>
              </w:tc>
            </w:tr>
            <w:tr w:rsidR="00A96E60" w:rsidRPr="00A96E60" w14:paraId="5886BB55" w14:textId="77777777" w:rsidTr="00A96E60">
              <w:tc>
                <w:tcPr>
                  <w:tcW w:w="1095" w:type="dxa"/>
                </w:tcPr>
                <w:p w14:paraId="36FA5F11"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4</w:t>
                  </w:r>
                </w:p>
              </w:tc>
              <w:tc>
                <w:tcPr>
                  <w:tcW w:w="1095" w:type="dxa"/>
                </w:tcPr>
                <w:p w14:paraId="3E1DEFE9"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41.71</w:t>
                  </w:r>
                </w:p>
              </w:tc>
              <w:tc>
                <w:tcPr>
                  <w:tcW w:w="1095" w:type="dxa"/>
                </w:tcPr>
                <w:p w14:paraId="1D89843B"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97.95</w:t>
                  </w:r>
                </w:p>
              </w:tc>
              <w:tc>
                <w:tcPr>
                  <w:tcW w:w="1096" w:type="dxa"/>
                </w:tcPr>
                <w:p w14:paraId="3FA282F5"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178.95</w:t>
                  </w:r>
                </w:p>
              </w:tc>
            </w:tr>
            <w:tr w:rsidR="00A96E60" w:rsidRPr="00A96E60" w14:paraId="7B3C4556" w14:textId="77777777" w:rsidTr="00A96E60">
              <w:tc>
                <w:tcPr>
                  <w:tcW w:w="1095" w:type="dxa"/>
                </w:tcPr>
                <w:p w14:paraId="43CD8CE9"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mean</w:t>
                  </w:r>
                </w:p>
              </w:tc>
              <w:tc>
                <w:tcPr>
                  <w:tcW w:w="1095" w:type="dxa"/>
                </w:tcPr>
                <w:p w14:paraId="3FA3A91A"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42</w:t>
                  </w:r>
                </w:p>
              </w:tc>
              <w:tc>
                <w:tcPr>
                  <w:tcW w:w="1095" w:type="dxa"/>
                </w:tcPr>
                <w:p w14:paraId="049B17DA"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99</w:t>
                  </w:r>
                </w:p>
              </w:tc>
              <w:tc>
                <w:tcPr>
                  <w:tcW w:w="1096" w:type="dxa"/>
                </w:tcPr>
                <w:p w14:paraId="4CEEABA9" w14:textId="77777777" w:rsidR="00A96E60" w:rsidRPr="00A96E60" w:rsidRDefault="00A96E60" w:rsidP="00C346B1">
                  <w:pPr>
                    <w:framePr w:hSpace="141" w:wrap="around" w:vAnchor="text" w:hAnchor="text" w:xAlign="center" w:y="1"/>
                    <w:suppressOverlap/>
                    <w:rPr>
                      <w:iCs/>
                      <w:sz w:val="18"/>
                      <w:szCs w:val="18"/>
                      <w:lang w:eastAsia="en-US"/>
                    </w:rPr>
                  </w:pPr>
                  <w:r w:rsidRPr="00A96E60">
                    <w:rPr>
                      <w:iCs/>
                      <w:sz w:val="18"/>
                      <w:szCs w:val="18"/>
                      <w:lang w:eastAsia="en-US"/>
                    </w:rPr>
                    <w:t>180</w:t>
                  </w:r>
                </w:p>
              </w:tc>
            </w:tr>
          </w:tbl>
          <w:p w14:paraId="523CF75E" w14:textId="77777777" w:rsidR="00A96E60" w:rsidRPr="00A96E60" w:rsidRDefault="00A96E60" w:rsidP="00A96E60">
            <w:pPr>
              <w:rPr>
                <w:iCs/>
                <w:sz w:val="18"/>
                <w:szCs w:val="18"/>
                <w:lang w:eastAsia="en-US"/>
              </w:rPr>
            </w:pPr>
          </w:p>
        </w:tc>
        <w:tc>
          <w:tcPr>
            <w:tcW w:w="470" w:type="pct"/>
          </w:tcPr>
          <w:p w14:paraId="07EAA632" w14:textId="77777777" w:rsidR="00A96E60" w:rsidRPr="00A96E60" w:rsidRDefault="00A96E60" w:rsidP="00A96E60">
            <w:pPr>
              <w:rPr>
                <w:sz w:val="18"/>
                <w:szCs w:val="18"/>
                <w:lang w:val="en-US" w:eastAsia="de-DE"/>
              </w:rPr>
            </w:pPr>
            <w:r w:rsidRPr="00A96E60">
              <w:rPr>
                <w:sz w:val="18"/>
                <w:szCs w:val="18"/>
                <w:lang w:val="en-US" w:eastAsia="de-DE"/>
              </w:rPr>
              <w:lastRenderedPageBreak/>
              <w:t>Acceptable</w:t>
            </w:r>
          </w:p>
          <w:p w14:paraId="4FF685DC"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3F7A1D84" w14:textId="77777777" w:rsidR="00A96E60" w:rsidRPr="00A96E60" w:rsidRDefault="00A96E60" w:rsidP="00A96E60">
            <w:pPr>
              <w:rPr>
                <w:sz w:val="18"/>
                <w:szCs w:val="18"/>
              </w:rPr>
            </w:pPr>
            <w:r w:rsidRPr="00A96E60">
              <w:rPr>
                <w:sz w:val="18"/>
                <w:szCs w:val="18"/>
              </w:rPr>
              <w:t>Rodriguez (2015)</w:t>
            </w:r>
          </w:p>
          <w:p w14:paraId="4ACB2D90" w14:textId="77777777" w:rsidR="00A96E60" w:rsidRPr="00A96E60" w:rsidRDefault="00A96E60" w:rsidP="00A96E60">
            <w:pPr>
              <w:rPr>
                <w:sz w:val="18"/>
                <w:szCs w:val="18"/>
              </w:rPr>
            </w:pPr>
            <w:r w:rsidRPr="00A96E60">
              <w:rPr>
                <w:sz w:val="18"/>
                <w:szCs w:val="18"/>
              </w:rPr>
              <w:t>Mo5304</w:t>
            </w:r>
          </w:p>
        </w:tc>
      </w:tr>
    </w:tbl>
    <w:p w14:paraId="62935337" w14:textId="77777777" w:rsidR="00A96E60" w:rsidRPr="00A96E60" w:rsidRDefault="00A96E60">
      <w:pPr>
        <w:spacing w:line="260" w:lineRule="atLeast"/>
        <w:ind w:left="360"/>
        <w:contextualSpacing/>
        <w:rPr>
          <w:rFonts w:eastAsia="Calibri"/>
          <w:sz w:val="28"/>
          <w:lang w:eastAsia="sv-S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A8ECBD3" w14:textId="77777777" w:rsidTr="00A96E60">
        <w:tc>
          <w:tcPr>
            <w:tcW w:w="5000" w:type="pct"/>
            <w:tcBorders>
              <w:top w:val="single" w:sz="4" w:space="0" w:color="auto"/>
              <w:left w:val="single" w:sz="4" w:space="0" w:color="auto"/>
              <w:bottom w:val="single" w:sz="6" w:space="0" w:color="auto"/>
              <w:right w:val="single" w:sz="6" w:space="0" w:color="auto"/>
            </w:tcBorders>
            <w:shd w:val="clear" w:color="auto" w:fill="CCFFCC"/>
          </w:tcPr>
          <w:p w14:paraId="48EC4138" w14:textId="77777777" w:rsidR="00A96E60" w:rsidRPr="007C5FFD" w:rsidRDefault="00A96E60" w:rsidP="00A96E60">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A96E60" w:rsidRPr="007C5FFD" w14:paraId="4CCDE3AD" w14:textId="77777777" w:rsidTr="00A96E6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CBCED1C" w14:textId="77777777" w:rsidR="00FA58ED" w:rsidRDefault="00FA58ED" w:rsidP="00FA58ED">
            <w:pPr>
              <w:jc w:val="both"/>
              <w:rPr>
                <w:lang w:eastAsia="en-US"/>
              </w:rPr>
            </w:pPr>
            <w:r w:rsidRPr="005B640C">
              <w:rPr>
                <w:lang w:val="en-US" w:eastAsia="en-US"/>
              </w:rPr>
              <w:t>The product</w:t>
            </w:r>
            <w:r>
              <w:rPr>
                <w:lang w:val="en-US" w:eastAsia="en-US"/>
              </w:rPr>
              <w:t>s</w:t>
            </w:r>
            <w:r w:rsidRPr="005B640C">
              <w:rPr>
                <w:lang w:val="en-US" w:eastAsia="en-US"/>
              </w:rPr>
              <w:t xml:space="preserve"> </w:t>
            </w:r>
            <w:r>
              <w:rPr>
                <w:lang w:val="en-US" w:eastAsia="en-US"/>
              </w:rPr>
              <w:t xml:space="preserve">of META SPC 3 </w:t>
            </w:r>
            <w:r>
              <w:t xml:space="preserve">CINQ SUR CINQ TROPIC (old and new formulation) </w:t>
            </w:r>
            <w:r>
              <w:rPr>
                <w:lang w:val="en-US" w:eastAsia="en-US"/>
              </w:rPr>
              <w:t>are an</w:t>
            </w:r>
            <w:r w:rsidRPr="005B640C">
              <w:rPr>
                <w:lang w:val="en-US" w:eastAsia="en-US"/>
              </w:rPr>
              <w:t xml:space="preserve"> AL formulation. </w:t>
            </w:r>
            <w: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sidRPr="00E977B7">
              <w:rPr>
                <w:lang w:eastAsia="en-US"/>
              </w:rPr>
              <w:t xml:space="preserve">, neither the active ingredient content nor the technical properties were changed. </w:t>
            </w:r>
          </w:p>
          <w:p w14:paraId="56E123F6" w14:textId="246F2639" w:rsidR="00FA58ED" w:rsidRDefault="00FA58ED" w:rsidP="00FA58ED">
            <w:pPr>
              <w:jc w:val="both"/>
              <w:rPr>
                <w:lang w:eastAsia="en-US"/>
              </w:rPr>
            </w:pPr>
            <w:r w:rsidRPr="007F6F0D">
              <w:rPr>
                <w:lang w:eastAsia="en-US"/>
              </w:rPr>
              <w:t>The long term storage stability study (</w:t>
            </w:r>
            <w:r>
              <w:rPr>
                <w:lang w:eastAsia="en-US"/>
              </w:rPr>
              <w:t xml:space="preserve">36 </w:t>
            </w:r>
            <w:r w:rsidRPr="007F6F0D">
              <w:rPr>
                <w:lang w:eastAsia="en-US"/>
              </w:rPr>
              <w:t>months</w:t>
            </w:r>
            <w:r>
              <w:rPr>
                <w:lang w:eastAsia="en-US"/>
              </w:rPr>
              <w:t xml:space="preserve"> at ambient temperature </w:t>
            </w:r>
            <w:r w:rsidRPr="005B640C">
              <w:rPr>
                <w:lang w:eastAsia="en-US"/>
              </w:rPr>
              <w:t>in HDPE bottle packaging material (commercial packaging material</w:t>
            </w:r>
            <w:r>
              <w:rPr>
                <w:lang w:eastAsia="en-US"/>
              </w:rPr>
              <w:t>)</w:t>
            </w:r>
            <w:r w:rsidRPr="007F6F0D">
              <w:rPr>
                <w:lang w:eastAsia="en-US"/>
              </w:rPr>
              <w:t xml:space="preserve">) should be provided within </w:t>
            </w:r>
            <w:r w:rsidR="00680FB4">
              <w:rPr>
                <w:lang w:eastAsia="en-US"/>
              </w:rPr>
              <w:t>one</w:t>
            </w:r>
            <w:r w:rsidRPr="007F6F0D">
              <w:rPr>
                <w:lang w:eastAsia="en-US"/>
              </w:rPr>
              <w:t xml:space="preserve"> year.</w:t>
            </w:r>
            <w:r>
              <w:rPr>
                <w:lang w:eastAsia="en-US"/>
              </w:rPr>
              <w:t xml:space="preserve"> </w:t>
            </w:r>
          </w:p>
          <w:p w14:paraId="29AF7FFD" w14:textId="7B1382F2" w:rsidR="00A96E60" w:rsidRPr="007C5FFD" w:rsidRDefault="00FA58ED" w:rsidP="005D5385">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tc>
      </w:tr>
    </w:tbl>
    <w:p w14:paraId="11A44ABA" w14:textId="77777777" w:rsidR="00A96E60" w:rsidRDefault="00A96E60" w:rsidP="00A96E60">
      <w:pPr>
        <w:spacing w:after="240" w:line="260" w:lineRule="atLeast"/>
        <w:ind w:left="360"/>
        <w:contextualSpacing/>
        <w:rPr>
          <w:rFonts w:eastAsia="Calibri"/>
          <w:lang w:eastAsia="sv-SE"/>
        </w:rPr>
      </w:pPr>
    </w:p>
    <w:p w14:paraId="66D3841B" w14:textId="77777777" w:rsidR="009D0C0B" w:rsidRPr="007D318C" w:rsidRDefault="00FA480B" w:rsidP="00311F89">
      <w:pPr>
        <w:pStyle w:val="Titre3"/>
        <w:rPr>
          <w:rFonts w:eastAsia="Calibri"/>
          <w:lang w:eastAsia="en-US"/>
        </w:rPr>
      </w:pPr>
      <w:bookmarkStart w:id="300" w:name="_Toc11162685"/>
      <w:r w:rsidRPr="007D318C">
        <w:lastRenderedPageBreak/>
        <w:t>Physical hazards and respective characteristics</w:t>
      </w:r>
      <w:bookmarkEnd w:id="300"/>
    </w:p>
    <w:p w14:paraId="5B7FE509" w14:textId="77777777" w:rsidR="007D318C" w:rsidRPr="007D318C" w:rsidRDefault="007D318C" w:rsidP="007D318C">
      <w:pPr>
        <w:pStyle w:val="Titre4"/>
        <w:rPr>
          <w:b/>
        </w:rPr>
      </w:pPr>
      <w:bookmarkStart w:id="301" w:name="_Toc11162686"/>
      <w:r w:rsidRPr="00761F82">
        <w:rPr>
          <w:b/>
        </w:rPr>
        <w:t>META-SPC 1 – CINQ SUR CINQ FAMILLE</w:t>
      </w:r>
      <w:bookmarkEnd w:id="3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5"/>
        <w:gridCol w:w="2479"/>
      </w:tblGrid>
      <w:tr w:rsidR="007D318C" w:rsidRPr="007D318C" w14:paraId="49E5EE56" w14:textId="77777777" w:rsidTr="007D318C">
        <w:trPr>
          <w:cantSplit/>
          <w:tblHeader/>
          <w:jc w:val="center"/>
        </w:trPr>
        <w:tc>
          <w:tcPr>
            <w:tcW w:w="575" w:type="pct"/>
            <w:shd w:val="clear" w:color="auto" w:fill="E0E0E0"/>
            <w:vAlign w:val="center"/>
          </w:tcPr>
          <w:p w14:paraId="54827351" w14:textId="77777777" w:rsidR="007D318C" w:rsidRPr="007D318C" w:rsidRDefault="007D318C" w:rsidP="007D318C">
            <w:pPr>
              <w:rPr>
                <w:b/>
                <w:sz w:val="18"/>
                <w:lang w:eastAsia="de-DE"/>
              </w:rPr>
            </w:pPr>
            <w:r w:rsidRPr="007D318C">
              <w:rPr>
                <w:b/>
                <w:sz w:val="18"/>
                <w:lang w:eastAsia="de-DE"/>
              </w:rPr>
              <w:lastRenderedPageBreak/>
              <w:t>Property</w:t>
            </w:r>
          </w:p>
        </w:tc>
        <w:tc>
          <w:tcPr>
            <w:tcW w:w="671" w:type="pct"/>
            <w:shd w:val="clear" w:color="auto" w:fill="E0E0E0"/>
            <w:vAlign w:val="center"/>
          </w:tcPr>
          <w:p w14:paraId="2B8EDD98" w14:textId="77777777" w:rsidR="007D318C" w:rsidRPr="007D318C" w:rsidRDefault="007D318C" w:rsidP="007D318C">
            <w:pPr>
              <w:rPr>
                <w:b/>
                <w:sz w:val="18"/>
                <w:lang w:eastAsia="de-DE"/>
              </w:rPr>
            </w:pPr>
            <w:r w:rsidRPr="007D318C">
              <w:rPr>
                <w:b/>
                <w:sz w:val="18"/>
                <w:lang w:eastAsia="de-DE"/>
              </w:rPr>
              <w:t>Guideline and Method</w:t>
            </w:r>
          </w:p>
        </w:tc>
        <w:tc>
          <w:tcPr>
            <w:tcW w:w="718" w:type="pct"/>
            <w:shd w:val="clear" w:color="auto" w:fill="E0E0E0"/>
            <w:vAlign w:val="center"/>
          </w:tcPr>
          <w:p w14:paraId="22D7CAAA" w14:textId="77777777" w:rsidR="007D318C" w:rsidRPr="007D318C" w:rsidRDefault="007D318C" w:rsidP="007D318C">
            <w:pPr>
              <w:rPr>
                <w:b/>
                <w:sz w:val="18"/>
                <w:lang w:eastAsia="de-DE"/>
              </w:rPr>
            </w:pPr>
            <w:r w:rsidRPr="007D318C">
              <w:rPr>
                <w:b/>
                <w:sz w:val="18"/>
                <w:lang w:eastAsia="de-DE"/>
              </w:rPr>
              <w:t>Purity of the test substance (% (w/w)</w:t>
            </w:r>
          </w:p>
        </w:tc>
        <w:tc>
          <w:tcPr>
            <w:tcW w:w="1437" w:type="pct"/>
            <w:shd w:val="clear" w:color="auto" w:fill="E0E0E0"/>
            <w:vAlign w:val="center"/>
          </w:tcPr>
          <w:p w14:paraId="4B86A94F" w14:textId="77777777" w:rsidR="007D318C" w:rsidRPr="007D318C" w:rsidRDefault="007D318C" w:rsidP="007D318C">
            <w:pPr>
              <w:rPr>
                <w:b/>
                <w:sz w:val="18"/>
                <w:lang w:eastAsia="de-DE"/>
              </w:rPr>
            </w:pPr>
            <w:r w:rsidRPr="007D318C">
              <w:rPr>
                <w:b/>
                <w:sz w:val="18"/>
                <w:lang w:eastAsia="de-DE"/>
              </w:rPr>
              <w:t>Results</w:t>
            </w:r>
          </w:p>
        </w:tc>
        <w:tc>
          <w:tcPr>
            <w:tcW w:w="1101" w:type="pct"/>
            <w:shd w:val="clear" w:color="auto" w:fill="E0E0E0"/>
            <w:vAlign w:val="center"/>
          </w:tcPr>
          <w:p w14:paraId="081A1578" w14:textId="77777777" w:rsidR="007D318C" w:rsidRPr="007D318C" w:rsidRDefault="007D318C" w:rsidP="007D318C">
            <w:pPr>
              <w:rPr>
                <w:b/>
                <w:sz w:val="18"/>
                <w:lang w:eastAsia="de-DE"/>
              </w:rPr>
            </w:pPr>
            <w:r w:rsidRPr="007D318C">
              <w:rPr>
                <w:b/>
                <w:sz w:val="18"/>
                <w:lang w:eastAsia="de-DE"/>
              </w:rPr>
              <w:t>FR evaluation</w:t>
            </w:r>
          </w:p>
        </w:tc>
        <w:tc>
          <w:tcPr>
            <w:tcW w:w="498" w:type="pct"/>
            <w:shd w:val="clear" w:color="auto" w:fill="E0E0E0"/>
            <w:vAlign w:val="center"/>
          </w:tcPr>
          <w:p w14:paraId="6BB640EE" w14:textId="77777777" w:rsidR="007D318C" w:rsidRPr="007D318C" w:rsidRDefault="007D318C" w:rsidP="007D318C">
            <w:pPr>
              <w:rPr>
                <w:b/>
                <w:sz w:val="18"/>
                <w:lang w:eastAsia="de-DE"/>
              </w:rPr>
            </w:pPr>
            <w:r w:rsidRPr="007D318C">
              <w:rPr>
                <w:b/>
                <w:sz w:val="18"/>
                <w:lang w:eastAsia="de-DE"/>
              </w:rPr>
              <w:t>Reference</w:t>
            </w:r>
          </w:p>
        </w:tc>
      </w:tr>
      <w:tr w:rsidR="007D318C" w:rsidRPr="007D318C" w14:paraId="4A36FC95" w14:textId="77777777" w:rsidTr="007D318C">
        <w:trPr>
          <w:cantSplit/>
          <w:tblHeader/>
          <w:jc w:val="center"/>
        </w:trPr>
        <w:tc>
          <w:tcPr>
            <w:tcW w:w="575" w:type="pct"/>
          </w:tcPr>
          <w:p w14:paraId="14F52718" w14:textId="77777777" w:rsidR="007D318C" w:rsidRPr="007D318C" w:rsidRDefault="007D318C" w:rsidP="007D318C">
            <w:pPr>
              <w:rPr>
                <w:sz w:val="18"/>
                <w:lang w:eastAsia="de-DE"/>
              </w:rPr>
            </w:pPr>
            <w:r w:rsidRPr="007D318C">
              <w:rPr>
                <w:sz w:val="18"/>
                <w:lang w:eastAsia="de-DE"/>
              </w:rPr>
              <w:t>Explosives</w:t>
            </w:r>
          </w:p>
        </w:tc>
        <w:tc>
          <w:tcPr>
            <w:tcW w:w="671" w:type="pct"/>
          </w:tcPr>
          <w:p w14:paraId="1BE992FF"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6AB8FAD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57C8291" w14:textId="77777777" w:rsidR="007D318C" w:rsidRPr="007D318C" w:rsidRDefault="007D318C" w:rsidP="007D318C">
            <w:pPr>
              <w:rPr>
                <w:sz w:val="18"/>
                <w:lang w:val="fr-FR" w:eastAsia="de-DE"/>
              </w:rPr>
            </w:pPr>
            <w:r w:rsidRPr="007D318C">
              <w:rPr>
                <w:sz w:val="18"/>
                <w:lang w:val="fr-FR" w:eastAsia="en-US"/>
              </w:rPr>
              <w:t>CINQ SUR CINQ LOTION's products have no explosives properties.</w:t>
            </w:r>
          </w:p>
        </w:tc>
        <w:tc>
          <w:tcPr>
            <w:tcW w:w="1101" w:type="pct"/>
            <w:shd w:val="clear" w:color="auto" w:fill="auto"/>
          </w:tcPr>
          <w:p w14:paraId="24A9DACE" w14:textId="77777777" w:rsidR="007D318C" w:rsidRPr="007D318C" w:rsidRDefault="007D318C" w:rsidP="007D318C">
            <w:pPr>
              <w:rPr>
                <w:i/>
                <w:iCs/>
                <w:color w:val="FF0000"/>
                <w:sz w:val="18"/>
                <w:lang w:eastAsia="en-US"/>
              </w:rPr>
            </w:pPr>
            <w:r w:rsidRPr="007D318C">
              <w:rPr>
                <w:sz w:val="18"/>
                <w:lang w:val="fr-FR" w:eastAsia="de-DE"/>
              </w:rPr>
              <w:t xml:space="preserve">Acceptable </w:t>
            </w:r>
          </w:p>
        </w:tc>
        <w:tc>
          <w:tcPr>
            <w:tcW w:w="498" w:type="pct"/>
          </w:tcPr>
          <w:p w14:paraId="233BDA6B" w14:textId="77777777" w:rsidR="007D318C" w:rsidRPr="007D318C" w:rsidRDefault="007D318C" w:rsidP="007D318C">
            <w:pPr>
              <w:rPr>
                <w:sz w:val="18"/>
                <w:lang w:eastAsia="de-DE"/>
              </w:rPr>
            </w:pPr>
            <w:r w:rsidRPr="007D318C">
              <w:rPr>
                <w:sz w:val="18"/>
              </w:rPr>
              <w:t>IUCLID</w:t>
            </w:r>
          </w:p>
        </w:tc>
      </w:tr>
      <w:tr w:rsidR="007D318C" w:rsidRPr="007D318C" w14:paraId="0721891A" w14:textId="77777777" w:rsidTr="007D318C">
        <w:trPr>
          <w:cantSplit/>
          <w:tblHeader/>
          <w:jc w:val="center"/>
        </w:trPr>
        <w:tc>
          <w:tcPr>
            <w:tcW w:w="575" w:type="pct"/>
          </w:tcPr>
          <w:p w14:paraId="3A84C56F" w14:textId="77777777" w:rsidR="007D318C" w:rsidRPr="007D318C" w:rsidRDefault="007D318C" w:rsidP="007D318C">
            <w:pPr>
              <w:rPr>
                <w:sz w:val="18"/>
                <w:lang w:eastAsia="de-DE"/>
              </w:rPr>
            </w:pPr>
            <w:r w:rsidRPr="007D318C">
              <w:rPr>
                <w:sz w:val="18"/>
                <w:lang w:eastAsia="de-DE"/>
              </w:rPr>
              <w:t>Flammable gases</w:t>
            </w:r>
          </w:p>
        </w:tc>
        <w:tc>
          <w:tcPr>
            <w:tcW w:w="671" w:type="pct"/>
          </w:tcPr>
          <w:p w14:paraId="1296FCFB"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573F1DD"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0C128C78" w14:textId="77777777" w:rsidR="007D318C" w:rsidRPr="007D318C" w:rsidRDefault="007D318C" w:rsidP="007D318C">
            <w:pPr>
              <w:rPr>
                <w:sz w:val="18"/>
                <w:lang w:eastAsia="de-DE"/>
              </w:rPr>
            </w:pPr>
            <w:r w:rsidRPr="007D318C">
              <w:rPr>
                <w:sz w:val="18"/>
                <w:lang w:eastAsia="de-DE"/>
              </w:rPr>
              <w:t>-</w:t>
            </w:r>
          </w:p>
        </w:tc>
        <w:tc>
          <w:tcPr>
            <w:tcW w:w="1101" w:type="pct"/>
          </w:tcPr>
          <w:p w14:paraId="3EA3A1A0"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267C3C49" w14:textId="77777777" w:rsidR="007D318C" w:rsidRPr="007D318C" w:rsidRDefault="007D318C" w:rsidP="007D318C">
            <w:pPr>
              <w:rPr>
                <w:sz w:val="18"/>
                <w:lang w:eastAsia="de-DE"/>
              </w:rPr>
            </w:pPr>
            <w:r w:rsidRPr="007D318C">
              <w:rPr>
                <w:sz w:val="18"/>
                <w:lang w:eastAsia="de-DE"/>
              </w:rPr>
              <w:t>-</w:t>
            </w:r>
          </w:p>
        </w:tc>
      </w:tr>
      <w:tr w:rsidR="007D318C" w:rsidRPr="007D318C" w14:paraId="54936782" w14:textId="77777777" w:rsidTr="007D318C">
        <w:trPr>
          <w:cantSplit/>
          <w:tblHeader/>
          <w:jc w:val="center"/>
        </w:trPr>
        <w:tc>
          <w:tcPr>
            <w:tcW w:w="575" w:type="pct"/>
          </w:tcPr>
          <w:p w14:paraId="2C954FFC" w14:textId="77777777" w:rsidR="007D318C" w:rsidRPr="007D318C" w:rsidRDefault="007D318C" w:rsidP="007D318C">
            <w:pPr>
              <w:rPr>
                <w:sz w:val="18"/>
                <w:lang w:eastAsia="de-DE"/>
              </w:rPr>
            </w:pPr>
            <w:r w:rsidRPr="007D318C">
              <w:rPr>
                <w:sz w:val="18"/>
                <w:lang w:eastAsia="de-DE"/>
              </w:rPr>
              <w:t>Flammable aerosols</w:t>
            </w:r>
          </w:p>
        </w:tc>
        <w:tc>
          <w:tcPr>
            <w:tcW w:w="671" w:type="pct"/>
          </w:tcPr>
          <w:p w14:paraId="772A5075"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D5D9782"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7A8A2B91" w14:textId="77777777" w:rsidR="007D318C" w:rsidRPr="007D318C" w:rsidRDefault="007D318C" w:rsidP="007D318C">
            <w:pPr>
              <w:rPr>
                <w:sz w:val="18"/>
                <w:lang w:eastAsia="de-DE"/>
              </w:rPr>
            </w:pPr>
            <w:r w:rsidRPr="007D318C">
              <w:rPr>
                <w:sz w:val="18"/>
                <w:lang w:eastAsia="de-DE"/>
              </w:rPr>
              <w:t>-</w:t>
            </w:r>
          </w:p>
        </w:tc>
        <w:tc>
          <w:tcPr>
            <w:tcW w:w="1101" w:type="pct"/>
          </w:tcPr>
          <w:p w14:paraId="21B6559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6AFF05EE" w14:textId="77777777" w:rsidR="007D318C" w:rsidRPr="007D318C" w:rsidRDefault="007D318C" w:rsidP="007D318C">
            <w:pPr>
              <w:rPr>
                <w:sz w:val="18"/>
                <w:lang w:eastAsia="de-DE"/>
              </w:rPr>
            </w:pPr>
            <w:r w:rsidRPr="007D318C">
              <w:rPr>
                <w:sz w:val="18"/>
                <w:lang w:eastAsia="de-DE"/>
              </w:rPr>
              <w:t>-</w:t>
            </w:r>
          </w:p>
        </w:tc>
      </w:tr>
      <w:tr w:rsidR="007D318C" w:rsidRPr="007D318C" w14:paraId="750B7B83" w14:textId="77777777" w:rsidTr="007D318C">
        <w:trPr>
          <w:cantSplit/>
          <w:tblHeader/>
          <w:jc w:val="center"/>
        </w:trPr>
        <w:tc>
          <w:tcPr>
            <w:tcW w:w="575" w:type="pct"/>
          </w:tcPr>
          <w:p w14:paraId="35F6BD5E" w14:textId="77777777" w:rsidR="007D318C" w:rsidRPr="007D318C" w:rsidRDefault="007D318C" w:rsidP="007D318C">
            <w:pPr>
              <w:rPr>
                <w:sz w:val="18"/>
                <w:lang w:eastAsia="de-DE"/>
              </w:rPr>
            </w:pPr>
            <w:r w:rsidRPr="007D318C">
              <w:rPr>
                <w:sz w:val="18"/>
                <w:lang w:eastAsia="de-DE"/>
              </w:rPr>
              <w:t>Oxidising gases</w:t>
            </w:r>
          </w:p>
        </w:tc>
        <w:tc>
          <w:tcPr>
            <w:tcW w:w="671" w:type="pct"/>
          </w:tcPr>
          <w:p w14:paraId="55CBA2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0260329"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D53FCA2" w14:textId="77777777" w:rsidR="007D318C" w:rsidRPr="007D318C" w:rsidRDefault="007D318C" w:rsidP="007D318C">
            <w:pPr>
              <w:rPr>
                <w:sz w:val="18"/>
                <w:lang w:eastAsia="de-DE"/>
              </w:rPr>
            </w:pPr>
            <w:r w:rsidRPr="007D318C">
              <w:rPr>
                <w:sz w:val="18"/>
                <w:lang w:eastAsia="de-DE"/>
              </w:rPr>
              <w:t>-</w:t>
            </w:r>
          </w:p>
        </w:tc>
        <w:tc>
          <w:tcPr>
            <w:tcW w:w="1101" w:type="pct"/>
          </w:tcPr>
          <w:p w14:paraId="2A0FAA4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604E680" w14:textId="77777777" w:rsidR="007D318C" w:rsidRPr="007D318C" w:rsidRDefault="007D318C" w:rsidP="007D318C">
            <w:pPr>
              <w:rPr>
                <w:sz w:val="18"/>
                <w:lang w:eastAsia="de-DE"/>
              </w:rPr>
            </w:pPr>
            <w:r w:rsidRPr="007D318C">
              <w:rPr>
                <w:sz w:val="18"/>
                <w:lang w:eastAsia="de-DE"/>
              </w:rPr>
              <w:t>-</w:t>
            </w:r>
          </w:p>
        </w:tc>
      </w:tr>
      <w:tr w:rsidR="007D318C" w:rsidRPr="007D318C" w14:paraId="3075297A" w14:textId="77777777" w:rsidTr="007D318C">
        <w:trPr>
          <w:cantSplit/>
          <w:tblHeader/>
          <w:jc w:val="center"/>
        </w:trPr>
        <w:tc>
          <w:tcPr>
            <w:tcW w:w="575" w:type="pct"/>
          </w:tcPr>
          <w:p w14:paraId="548E4793" w14:textId="77777777" w:rsidR="007D318C" w:rsidRPr="007D318C" w:rsidRDefault="007D318C" w:rsidP="007D318C">
            <w:pPr>
              <w:rPr>
                <w:sz w:val="18"/>
                <w:lang w:eastAsia="de-DE"/>
              </w:rPr>
            </w:pPr>
            <w:r w:rsidRPr="007D318C">
              <w:rPr>
                <w:sz w:val="18"/>
                <w:lang w:eastAsia="de-DE"/>
              </w:rPr>
              <w:t>Gases under pressure</w:t>
            </w:r>
          </w:p>
        </w:tc>
        <w:tc>
          <w:tcPr>
            <w:tcW w:w="671" w:type="pct"/>
          </w:tcPr>
          <w:p w14:paraId="715CBD5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DD7FAB6"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1B9DEC7" w14:textId="77777777" w:rsidR="007D318C" w:rsidRPr="007D318C" w:rsidRDefault="007D318C" w:rsidP="007D318C">
            <w:pPr>
              <w:rPr>
                <w:sz w:val="18"/>
                <w:lang w:eastAsia="de-DE"/>
              </w:rPr>
            </w:pPr>
            <w:r w:rsidRPr="007D318C">
              <w:rPr>
                <w:sz w:val="18"/>
                <w:lang w:eastAsia="de-DE"/>
              </w:rPr>
              <w:t>-</w:t>
            </w:r>
          </w:p>
        </w:tc>
        <w:tc>
          <w:tcPr>
            <w:tcW w:w="1101" w:type="pct"/>
            <w:shd w:val="clear" w:color="auto" w:fill="auto"/>
          </w:tcPr>
          <w:p w14:paraId="42A436C9" w14:textId="77777777" w:rsidR="007D318C" w:rsidRPr="007D318C" w:rsidRDefault="007D318C" w:rsidP="007D318C">
            <w:pPr>
              <w:rPr>
                <w:sz w:val="18"/>
                <w:lang w:eastAsia="de-DE"/>
              </w:rPr>
            </w:pPr>
            <w:r w:rsidRPr="007D318C">
              <w:rPr>
                <w:sz w:val="18"/>
                <w:lang w:eastAsia="de-DE"/>
              </w:rPr>
              <w:t>Not relevant as the product is not a gas under pressure</w:t>
            </w:r>
          </w:p>
        </w:tc>
        <w:tc>
          <w:tcPr>
            <w:tcW w:w="498" w:type="pct"/>
          </w:tcPr>
          <w:p w14:paraId="30D6833B" w14:textId="77777777" w:rsidR="007D318C" w:rsidRPr="007D318C" w:rsidRDefault="007D318C" w:rsidP="007D318C">
            <w:pPr>
              <w:rPr>
                <w:sz w:val="18"/>
                <w:lang w:eastAsia="de-DE"/>
              </w:rPr>
            </w:pPr>
            <w:r w:rsidRPr="007D318C">
              <w:rPr>
                <w:sz w:val="18"/>
                <w:lang w:eastAsia="de-DE"/>
              </w:rPr>
              <w:t>-</w:t>
            </w:r>
          </w:p>
        </w:tc>
      </w:tr>
      <w:tr w:rsidR="007D318C" w:rsidRPr="00A75535" w14:paraId="049C6089" w14:textId="77777777" w:rsidTr="007D318C">
        <w:trPr>
          <w:cantSplit/>
          <w:tblHeader/>
          <w:jc w:val="center"/>
        </w:trPr>
        <w:tc>
          <w:tcPr>
            <w:tcW w:w="575" w:type="pct"/>
          </w:tcPr>
          <w:p w14:paraId="19C50C42" w14:textId="77777777" w:rsidR="007D318C" w:rsidRPr="007D318C" w:rsidRDefault="007D318C" w:rsidP="007D318C">
            <w:pPr>
              <w:rPr>
                <w:sz w:val="18"/>
                <w:lang w:eastAsia="de-DE"/>
              </w:rPr>
            </w:pPr>
            <w:r w:rsidRPr="007D318C">
              <w:rPr>
                <w:sz w:val="18"/>
                <w:lang w:eastAsia="de-DE"/>
              </w:rPr>
              <w:t>Flammable liquids</w:t>
            </w:r>
          </w:p>
        </w:tc>
        <w:tc>
          <w:tcPr>
            <w:tcW w:w="671" w:type="pct"/>
          </w:tcPr>
          <w:p w14:paraId="3773F8C6" w14:textId="77777777" w:rsidR="007D318C" w:rsidRPr="007D318C" w:rsidRDefault="007D318C" w:rsidP="007D318C">
            <w:pPr>
              <w:rPr>
                <w:rFonts w:cs="Arial"/>
                <w:sz w:val="18"/>
                <w:lang w:val="fr-FR" w:eastAsia="de-DE"/>
              </w:rPr>
            </w:pPr>
            <w:r w:rsidRPr="007D318C">
              <w:rPr>
                <w:rFonts w:cs="Arial"/>
                <w:iCs/>
                <w:sz w:val="18"/>
                <w:lang w:eastAsia="en-US"/>
              </w:rPr>
              <w:t>EC test A9</w:t>
            </w:r>
          </w:p>
        </w:tc>
        <w:tc>
          <w:tcPr>
            <w:tcW w:w="718" w:type="pct"/>
          </w:tcPr>
          <w:p w14:paraId="771B91A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77AEB530" w14:textId="77777777" w:rsidR="007D318C" w:rsidRPr="007D318C" w:rsidRDefault="007D318C" w:rsidP="007D318C">
            <w:pPr>
              <w:rPr>
                <w:rFonts w:cs="Arial"/>
                <w:iCs/>
                <w:sz w:val="18"/>
                <w:lang w:val="fr-FR" w:eastAsia="en-US"/>
              </w:rPr>
            </w:pPr>
          </w:p>
          <w:p w14:paraId="0469DB44"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6C0D77AC" w14:textId="77777777" w:rsidR="007D318C" w:rsidRPr="007D318C" w:rsidRDefault="007D318C" w:rsidP="007D318C">
            <w:pPr>
              <w:rPr>
                <w:rFonts w:cs="Arial"/>
                <w:iCs/>
                <w:sz w:val="18"/>
                <w:lang w:val="fr-FR" w:eastAsia="en-US"/>
              </w:rPr>
            </w:pPr>
          </w:p>
          <w:p w14:paraId="5BB4F59F"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483FC395" w14:textId="77777777" w:rsidR="007D318C" w:rsidRPr="007D318C" w:rsidRDefault="007D318C" w:rsidP="007D318C">
            <w:pPr>
              <w:rPr>
                <w:rFonts w:cs="Arial"/>
                <w:sz w:val="18"/>
                <w:lang w:val="fr-FR" w:eastAsia="en-US"/>
              </w:rPr>
            </w:pPr>
            <w:r w:rsidRPr="007D318C">
              <w:rPr>
                <w:rFonts w:cs="Arial"/>
                <w:iCs/>
                <w:sz w:val="18"/>
                <w:lang w:eastAsia="en-US"/>
              </w:rPr>
              <w:t>Flash point: 26.5°C</w:t>
            </w:r>
          </w:p>
          <w:p w14:paraId="513EF768" w14:textId="77777777" w:rsidR="007D318C" w:rsidRPr="007D318C" w:rsidRDefault="007D318C" w:rsidP="007D318C">
            <w:pPr>
              <w:rPr>
                <w:rFonts w:cs="Arial"/>
                <w:sz w:val="18"/>
                <w:lang w:eastAsia="de-DE"/>
              </w:rPr>
            </w:pPr>
          </w:p>
        </w:tc>
        <w:tc>
          <w:tcPr>
            <w:tcW w:w="1101" w:type="pct"/>
          </w:tcPr>
          <w:p w14:paraId="77A6272C" w14:textId="77777777" w:rsidR="007D318C" w:rsidRPr="007D318C" w:rsidRDefault="007D318C" w:rsidP="007D318C">
            <w:pPr>
              <w:rPr>
                <w:sz w:val="18"/>
                <w:lang w:val="en-US" w:eastAsia="de-DE"/>
              </w:rPr>
            </w:pPr>
            <w:r w:rsidRPr="007D318C">
              <w:rPr>
                <w:sz w:val="18"/>
                <w:lang w:val="en-US" w:eastAsia="de-DE"/>
              </w:rPr>
              <w:t xml:space="preserve">Acceptable </w:t>
            </w:r>
          </w:p>
          <w:p w14:paraId="3C39AD62" w14:textId="77777777" w:rsidR="007D318C" w:rsidRPr="007D318C" w:rsidRDefault="007D318C" w:rsidP="007D318C">
            <w:pPr>
              <w:rPr>
                <w:sz w:val="18"/>
                <w:lang w:val="en-US" w:eastAsia="de-DE"/>
              </w:rPr>
            </w:pPr>
            <w:r w:rsidRPr="007D318C">
              <w:rPr>
                <w:sz w:val="18"/>
                <w:lang w:val="en-US" w:eastAsia="de-DE"/>
              </w:rPr>
              <w:t>The preparation is classified H226 cat.3</w:t>
            </w:r>
          </w:p>
          <w:p w14:paraId="0BBD5FBF" w14:textId="77777777" w:rsidR="007D318C" w:rsidRPr="007D318C" w:rsidRDefault="007D318C" w:rsidP="007D318C">
            <w:pPr>
              <w:rPr>
                <w:sz w:val="18"/>
                <w:lang w:eastAsia="de-DE"/>
              </w:rPr>
            </w:pPr>
          </w:p>
        </w:tc>
        <w:tc>
          <w:tcPr>
            <w:tcW w:w="498" w:type="pct"/>
          </w:tcPr>
          <w:p w14:paraId="7B0EDF60"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A75535" w14:paraId="405A07B7" w14:textId="77777777" w:rsidTr="007D318C">
        <w:trPr>
          <w:cantSplit/>
          <w:tblHeader/>
          <w:jc w:val="center"/>
        </w:trPr>
        <w:tc>
          <w:tcPr>
            <w:tcW w:w="575" w:type="pct"/>
          </w:tcPr>
          <w:p w14:paraId="7E302894" w14:textId="77777777" w:rsidR="007D318C" w:rsidRPr="007D318C" w:rsidRDefault="007D318C" w:rsidP="007D318C">
            <w:pPr>
              <w:rPr>
                <w:sz w:val="18"/>
                <w:lang w:eastAsia="de-DE"/>
              </w:rPr>
            </w:pPr>
            <w:r w:rsidRPr="007D318C">
              <w:rPr>
                <w:sz w:val="18"/>
                <w:lang w:eastAsia="de-DE"/>
              </w:rPr>
              <w:t>Boiling temperature</w:t>
            </w:r>
          </w:p>
        </w:tc>
        <w:tc>
          <w:tcPr>
            <w:tcW w:w="671" w:type="pct"/>
          </w:tcPr>
          <w:p w14:paraId="1891BA8B" w14:textId="77777777" w:rsidR="007D318C" w:rsidRPr="007D318C" w:rsidRDefault="007D318C" w:rsidP="007D318C">
            <w:pPr>
              <w:rPr>
                <w:rFonts w:cs="Arial"/>
                <w:iCs/>
                <w:sz w:val="18"/>
                <w:lang w:eastAsia="en-US"/>
              </w:rPr>
            </w:pPr>
            <w:r w:rsidRPr="007D318C">
              <w:rPr>
                <w:rFonts w:cs="Arial"/>
                <w:iCs/>
                <w:sz w:val="18"/>
                <w:lang w:eastAsia="en-US"/>
              </w:rPr>
              <w:t>EC A2</w:t>
            </w:r>
          </w:p>
        </w:tc>
        <w:tc>
          <w:tcPr>
            <w:tcW w:w="718" w:type="pct"/>
          </w:tcPr>
          <w:p w14:paraId="29AE14E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1663BFED" w14:textId="77777777" w:rsidR="007D318C" w:rsidRPr="007D318C" w:rsidRDefault="007D318C" w:rsidP="007D318C">
            <w:pPr>
              <w:rPr>
                <w:rFonts w:cs="Arial"/>
                <w:iCs/>
                <w:sz w:val="18"/>
                <w:lang w:val="fr-FR" w:eastAsia="en-US"/>
              </w:rPr>
            </w:pPr>
          </w:p>
          <w:p w14:paraId="0BC6A5D1"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5ED3F7AC" w14:textId="77777777" w:rsidR="007D318C" w:rsidRPr="007D318C" w:rsidRDefault="007D318C" w:rsidP="007D318C">
            <w:pPr>
              <w:rPr>
                <w:rFonts w:cs="Arial"/>
                <w:iCs/>
                <w:sz w:val="18"/>
                <w:lang w:val="fr-FR" w:eastAsia="en-US"/>
              </w:rPr>
            </w:pPr>
          </w:p>
          <w:p w14:paraId="04D17CE5" w14:textId="77777777" w:rsidR="007D318C" w:rsidRPr="007D318C" w:rsidRDefault="007D318C" w:rsidP="007D318C">
            <w:pPr>
              <w:rPr>
                <w:rFonts w:cs="Arial"/>
                <w:iCs/>
                <w:sz w:val="18"/>
                <w:lang w:eastAsia="en-US"/>
              </w:rPr>
            </w:pPr>
            <w:r w:rsidRPr="007D318C">
              <w:rPr>
                <w:rFonts w:cs="Arial"/>
                <w:iCs/>
                <w:sz w:val="18"/>
                <w:lang w:eastAsia="en-US"/>
              </w:rPr>
              <w:t>Bottle 100 mL HDPE</w:t>
            </w:r>
          </w:p>
        </w:tc>
        <w:tc>
          <w:tcPr>
            <w:tcW w:w="1437" w:type="pct"/>
          </w:tcPr>
          <w:p w14:paraId="73B116E2" w14:textId="77777777" w:rsidR="007D318C" w:rsidRPr="007D318C" w:rsidRDefault="007D318C" w:rsidP="007D318C">
            <w:pPr>
              <w:rPr>
                <w:rFonts w:cs="Arial"/>
                <w:iCs/>
                <w:sz w:val="18"/>
                <w:lang w:eastAsia="en-US"/>
              </w:rPr>
            </w:pPr>
            <w:r w:rsidRPr="007D318C">
              <w:rPr>
                <w:rFonts w:cs="Arial"/>
                <w:iCs/>
                <w:sz w:val="18"/>
                <w:lang w:eastAsia="en-US"/>
              </w:rPr>
              <w:t>92.9°C</w:t>
            </w:r>
          </w:p>
        </w:tc>
        <w:tc>
          <w:tcPr>
            <w:tcW w:w="1101" w:type="pct"/>
          </w:tcPr>
          <w:p w14:paraId="6BC7D70E" w14:textId="77777777" w:rsidR="007D318C" w:rsidRPr="007D318C" w:rsidRDefault="007D318C" w:rsidP="007D318C">
            <w:pPr>
              <w:rPr>
                <w:sz w:val="18"/>
                <w:lang w:val="fr-FR" w:eastAsia="de-DE"/>
              </w:rPr>
            </w:pPr>
          </w:p>
        </w:tc>
        <w:tc>
          <w:tcPr>
            <w:tcW w:w="498" w:type="pct"/>
          </w:tcPr>
          <w:p w14:paraId="6C923722" w14:textId="77777777" w:rsidR="007D318C" w:rsidRPr="00A75535" w:rsidRDefault="007D318C" w:rsidP="007D318C">
            <w:pPr>
              <w:rPr>
                <w:sz w:val="18"/>
                <w:lang w:val="sv-SE"/>
              </w:rPr>
            </w:pPr>
            <w:r w:rsidRPr="00A75535">
              <w:rPr>
                <w:sz w:val="18"/>
                <w:lang w:val="sv-SE"/>
              </w:rPr>
              <w:t xml:space="preserve">DEKRA  (2015), Report </w:t>
            </w:r>
            <w:r w:rsidRPr="00A75535">
              <w:rPr>
                <w:iCs/>
                <w:sz w:val="18"/>
                <w:lang w:val="sv-SE" w:eastAsia="en-US"/>
              </w:rPr>
              <w:t>GLP114118/B/R1V1/2015</w:t>
            </w:r>
          </w:p>
        </w:tc>
      </w:tr>
      <w:tr w:rsidR="007D318C" w:rsidRPr="007D318C" w14:paraId="19C4A05C" w14:textId="77777777" w:rsidTr="007D318C">
        <w:trPr>
          <w:cantSplit/>
          <w:tblHeader/>
          <w:jc w:val="center"/>
        </w:trPr>
        <w:tc>
          <w:tcPr>
            <w:tcW w:w="575" w:type="pct"/>
          </w:tcPr>
          <w:p w14:paraId="58E6D4C4" w14:textId="77777777" w:rsidR="007D318C" w:rsidRPr="007D318C" w:rsidRDefault="007D318C" w:rsidP="007D318C">
            <w:pPr>
              <w:rPr>
                <w:sz w:val="18"/>
                <w:lang w:eastAsia="de-DE"/>
              </w:rPr>
            </w:pPr>
            <w:r w:rsidRPr="007D318C">
              <w:rPr>
                <w:sz w:val="18"/>
                <w:lang w:eastAsia="de-DE"/>
              </w:rPr>
              <w:t>Flammable solids</w:t>
            </w:r>
          </w:p>
        </w:tc>
        <w:tc>
          <w:tcPr>
            <w:tcW w:w="671" w:type="pct"/>
          </w:tcPr>
          <w:p w14:paraId="2A7D428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26D773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C83CB87" w14:textId="77777777" w:rsidR="007D318C" w:rsidRPr="007D318C" w:rsidRDefault="007D318C" w:rsidP="007D318C">
            <w:pPr>
              <w:rPr>
                <w:sz w:val="18"/>
                <w:lang w:eastAsia="de-DE"/>
              </w:rPr>
            </w:pPr>
            <w:r w:rsidRPr="007D318C">
              <w:rPr>
                <w:sz w:val="18"/>
                <w:lang w:eastAsia="de-DE"/>
              </w:rPr>
              <w:t>-</w:t>
            </w:r>
          </w:p>
        </w:tc>
        <w:tc>
          <w:tcPr>
            <w:tcW w:w="1101" w:type="pct"/>
          </w:tcPr>
          <w:p w14:paraId="4723E39E"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46DFFB9D" w14:textId="77777777" w:rsidR="007D318C" w:rsidRPr="007D318C" w:rsidRDefault="007D318C" w:rsidP="007D318C">
            <w:pPr>
              <w:rPr>
                <w:sz w:val="18"/>
                <w:lang w:eastAsia="de-DE"/>
              </w:rPr>
            </w:pPr>
            <w:r w:rsidRPr="007D318C">
              <w:rPr>
                <w:sz w:val="18"/>
                <w:lang w:eastAsia="de-DE"/>
              </w:rPr>
              <w:t>-</w:t>
            </w:r>
          </w:p>
        </w:tc>
      </w:tr>
      <w:tr w:rsidR="007D318C" w:rsidRPr="007D318C" w14:paraId="70EEB5F0" w14:textId="77777777" w:rsidTr="007D318C">
        <w:trPr>
          <w:cantSplit/>
          <w:tblHeader/>
          <w:jc w:val="center"/>
        </w:trPr>
        <w:tc>
          <w:tcPr>
            <w:tcW w:w="575" w:type="pct"/>
          </w:tcPr>
          <w:p w14:paraId="2748B999" w14:textId="77777777" w:rsidR="007D318C" w:rsidRPr="007D318C" w:rsidRDefault="007D318C" w:rsidP="007D318C">
            <w:pPr>
              <w:rPr>
                <w:sz w:val="18"/>
                <w:lang w:eastAsia="de-DE"/>
              </w:rPr>
            </w:pPr>
            <w:r w:rsidRPr="007D318C">
              <w:rPr>
                <w:sz w:val="18"/>
                <w:lang w:eastAsia="de-DE"/>
              </w:rPr>
              <w:t>Self-reactive substances and mixtures</w:t>
            </w:r>
          </w:p>
        </w:tc>
        <w:tc>
          <w:tcPr>
            <w:tcW w:w="671" w:type="pct"/>
          </w:tcPr>
          <w:p w14:paraId="2C04E3B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29FF795"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DE9F9C0"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41F26CB" w14:textId="77777777" w:rsidR="007D318C" w:rsidRPr="007D318C" w:rsidRDefault="007D318C" w:rsidP="007D318C">
            <w:pPr>
              <w:rPr>
                <w:sz w:val="18"/>
                <w:lang w:val="fr-FR" w:eastAsia="de-DE"/>
              </w:rPr>
            </w:pPr>
          </w:p>
        </w:tc>
        <w:tc>
          <w:tcPr>
            <w:tcW w:w="498" w:type="pct"/>
          </w:tcPr>
          <w:p w14:paraId="6A203719" w14:textId="77777777" w:rsidR="007D318C" w:rsidRPr="007D318C" w:rsidRDefault="007D318C" w:rsidP="007D318C">
            <w:pPr>
              <w:rPr>
                <w:sz w:val="18"/>
                <w:lang w:eastAsia="de-DE"/>
              </w:rPr>
            </w:pPr>
          </w:p>
        </w:tc>
      </w:tr>
      <w:tr w:rsidR="007D318C" w:rsidRPr="007D318C" w14:paraId="1CF4CEEE" w14:textId="77777777" w:rsidTr="007D318C">
        <w:trPr>
          <w:cantSplit/>
          <w:tblHeader/>
          <w:jc w:val="center"/>
        </w:trPr>
        <w:tc>
          <w:tcPr>
            <w:tcW w:w="575" w:type="pct"/>
          </w:tcPr>
          <w:p w14:paraId="10C69BB2" w14:textId="77777777" w:rsidR="007D318C" w:rsidRPr="007D318C" w:rsidRDefault="007D318C" w:rsidP="007D318C">
            <w:pPr>
              <w:rPr>
                <w:sz w:val="18"/>
                <w:lang w:eastAsia="de-DE"/>
              </w:rPr>
            </w:pPr>
            <w:r w:rsidRPr="007D318C">
              <w:rPr>
                <w:sz w:val="18"/>
                <w:lang w:eastAsia="de-DE"/>
              </w:rPr>
              <w:t>Pyrophoric liquids</w:t>
            </w:r>
          </w:p>
        </w:tc>
        <w:tc>
          <w:tcPr>
            <w:tcW w:w="671" w:type="pct"/>
          </w:tcPr>
          <w:p w14:paraId="2E4FB788"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340BB44" w14:textId="77777777" w:rsidR="007D318C" w:rsidRPr="007D318C" w:rsidRDefault="007D318C" w:rsidP="007D318C">
            <w:pPr>
              <w:rPr>
                <w:sz w:val="18"/>
                <w:lang w:val="fr-FR" w:eastAsia="de-DE"/>
              </w:rPr>
            </w:pPr>
            <w:r w:rsidRPr="007D318C">
              <w:rPr>
                <w:iCs/>
                <w:sz w:val="18"/>
                <w:lang w:eastAsia="en-US"/>
              </w:rPr>
              <w:t>-</w:t>
            </w:r>
          </w:p>
        </w:tc>
        <w:tc>
          <w:tcPr>
            <w:tcW w:w="1437" w:type="pct"/>
          </w:tcPr>
          <w:p w14:paraId="255CF7E5"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A9EDE03" w14:textId="77777777" w:rsidR="007D318C" w:rsidRPr="007D318C" w:rsidRDefault="007D318C" w:rsidP="007D318C">
            <w:pPr>
              <w:rPr>
                <w:sz w:val="18"/>
                <w:lang w:eastAsia="de-DE"/>
              </w:rPr>
            </w:pPr>
            <w:r w:rsidRPr="007D318C">
              <w:rPr>
                <w:iCs/>
                <w:sz w:val="18"/>
                <w:lang w:eastAsia="en-US"/>
              </w:rPr>
              <w:t>-</w:t>
            </w:r>
          </w:p>
        </w:tc>
        <w:tc>
          <w:tcPr>
            <w:tcW w:w="498" w:type="pct"/>
          </w:tcPr>
          <w:p w14:paraId="3BB8006B" w14:textId="77777777" w:rsidR="007D318C" w:rsidRPr="007D318C" w:rsidRDefault="007D318C" w:rsidP="007D318C">
            <w:pPr>
              <w:rPr>
                <w:sz w:val="18"/>
                <w:lang w:eastAsia="de-DE"/>
              </w:rPr>
            </w:pPr>
            <w:r w:rsidRPr="007D318C">
              <w:rPr>
                <w:iCs/>
                <w:sz w:val="18"/>
                <w:lang w:eastAsia="en-US"/>
              </w:rPr>
              <w:t>-</w:t>
            </w:r>
          </w:p>
        </w:tc>
      </w:tr>
      <w:tr w:rsidR="007D318C" w:rsidRPr="007D318C" w14:paraId="6B737401" w14:textId="77777777" w:rsidTr="007D318C">
        <w:trPr>
          <w:cantSplit/>
          <w:tblHeader/>
          <w:jc w:val="center"/>
        </w:trPr>
        <w:tc>
          <w:tcPr>
            <w:tcW w:w="575" w:type="pct"/>
          </w:tcPr>
          <w:p w14:paraId="76B353EE" w14:textId="77777777" w:rsidR="007D318C" w:rsidRPr="007D318C" w:rsidRDefault="007D318C" w:rsidP="007D318C">
            <w:pPr>
              <w:rPr>
                <w:sz w:val="18"/>
                <w:lang w:eastAsia="de-DE"/>
              </w:rPr>
            </w:pPr>
            <w:r w:rsidRPr="007D318C">
              <w:rPr>
                <w:sz w:val="18"/>
                <w:lang w:eastAsia="de-DE"/>
              </w:rPr>
              <w:t>Pyrophoric solids</w:t>
            </w:r>
          </w:p>
        </w:tc>
        <w:tc>
          <w:tcPr>
            <w:tcW w:w="671" w:type="pct"/>
          </w:tcPr>
          <w:p w14:paraId="58A7B8A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56323B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75D65BE" w14:textId="77777777" w:rsidR="007D318C" w:rsidRPr="007D318C" w:rsidRDefault="007D318C" w:rsidP="007D318C">
            <w:pPr>
              <w:rPr>
                <w:sz w:val="18"/>
                <w:lang w:eastAsia="de-DE"/>
              </w:rPr>
            </w:pPr>
            <w:r w:rsidRPr="007D318C">
              <w:rPr>
                <w:sz w:val="18"/>
                <w:lang w:eastAsia="de-DE"/>
              </w:rPr>
              <w:t>-</w:t>
            </w:r>
          </w:p>
        </w:tc>
        <w:tc>
          <w:tcPr>
            <w:tcW w:w="1101" w:type="pct"/>
          </w:tcPr>
          <w:p w14:paraId="1514EA17"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E653372" w14:textId="77777777" w:rsidR="007D318C" w:rsidRPr="007D318C" w:rsidRDefault="007D318C" w:rsidP="007D318C">
            <w:pPr>
              <w:rPr>
                <w:sz w:val="18"/>
                <w:lang w:eastAsia="de-DE"/>
              </w:rPr>
            </w:pPr>
            <w:r w:rsidRPr="007D318C">
              <w:rPr>
                <w:sz w:val="18"/>
                <w:lang w:eastAsia="de-DE"/>
              </w:rPr>
              <w:t>-</w:t>
            </w:r>
          </w:p>
        </w:tc>
      </w:tr>
      <w:tr w:rsidR="007D318C" w:rsidRPr="007D318C" w14:paraId="1DD21051" w14:textId="77777777" w:rsidTr="007D318C">
        <w:trPr>
          <w:cantSplit/>
          <w:tblHeader/>
          <w:jc w:val="center"/>
        </w:trPr>
        <w:tc>
          <w:tcPr>
            <w:tcW w:w="575" w:type="pct"/>
          </w:tcPr>
          <w:p w14:paraId="4736312A" w14:textId="77777777" w:rsidR="007D318C" w:rsidRPr="007D318C" w:rsidRDefault="007D318C" w:rsidP="007D318C">
            <w:pPr>
              <w:rPr>
                <w:sz w:val="18"/>
                <w:lang w:eastAsia="de-DE"/>
              </w:rPr>
            </w:pPr>
            <w:r w:rsidRPr="007D318C">
              <w:rPr>
                <w:sz w:val="18"/>
                <w:lang w:eastAsia="de-DE"/>
              </w:rPr>
              <w:t>Self-heating substances and mixtures</w:t>
            </w:r>
          </w:p>
        </w:tc>
        <w:tc>
          <w:tcPr>
            <w:tcW w:w="671" w:type="pct"/>
          </w:tcPr>
          <w:p w14:paraId="0508FA3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472ECC9" w14:textId="77777777" w:rsidR="007D318C" w:rsidRPr="007D318C" w:rsidRDefault="007D318C" w:rsidP="007D318C">
            <w:pPr>
              <w:rPr>
                <w:sz w:val="18"/>
                <w:lang w:val="fr-FR" w:eastAsia="de-DE"/>
              </w:rPr>
            </w:pPr>
            <w:r w:rsidRPr="007D318C">
              <w:rPr>
                <w:iCs/>
                <w:sz w:val="18"/>
                <w:lang w:eastAsia="en-US"/>
              </w:rPr>
              <w:t>-</w:t>
            </w:r>
          </w:p>
        </w:tc>
        <w:tc>
          <w:tcPr>
            <w:tcW w:w="1437" w:type="pct"/>
          </w:tcPr>
          <w:p w14:paraId="07F2C3B3" w14:textId="77777777" w:rsidR="007D318C" w:rsidRPr="007D318C" w:rsidRDefault="007D318C" w:rsidP="007D318C">
            <w:pPr>
              <w:rPr>
                <w:sz w:val="18"/>
                <w:lang w:val="fr-FR" w:eastAsia="en-US"/>
              </w:rPr>
            </w:pPr>
            <w:r w:rsidRPr="007D318C">
              <w:rPr>
                <w:sz w:val="18"/>
                <w:lang w:val="fr-FR" w:eastAsia="en-US"/>
              </w:rPr>
              <w:t>No data provided.</w:t>
            </w:r>
          </w:p>
          <w:p w14:paraId="074A53FE" w14:textId="77777777" w:rsidR="007D318C" w:rsidRPr="007D318C" w:rsidRDefault="007D318C" w:rsidP="007D318C">
            <w:pPr>
              <w:rPr>
                <w:sz w:val="18"/>
                <w:lang w:eastAsia="de-DE"/>
              </w:rPr>
            </w:pPr>
          </w:p>
        </w:tc>
        <w:tc>
          <w:tcPr>
            <w:tcW w:w="1101" w:type="pct"/>
          </w:tcPr>
          <w:p w14:paraId="4984DFF6" w14:textId="77777777" w:rsidR="007D318C" w:rsidRPr="007D318C" w:rsidRDefault="007D318C" w:rsidP="007D318C">
            <w:pPr>
              <w:rPr>
                <w:iCs/>
                <w:sz w:val="18"/>
                <w:lang w:eastAsia="en-US"/>
              </w:rPr>
            </w:pPr>
            <w:r w:rsidRPr="007D318C">
              <w:rPr>
                <w:iCs/>
                <w:sz w:val="18"/>
                <w:lang w:eastAsia="en-US"/>
              </w:rPr>
              <w:t>-</w:t>
            </w:r>
          </w:p>
          <w:p w14:paraId="0990AC0C" w14:textId="77777777" w:rsidR="007D318C" w:rsidRPr="007D318C" w:rsidRDefault="007D318C" w:rsidP="007D318C">
            <w:pPr>
              <w:rPr>
                <w:sz w:val="18"/>
                <w:lang w:val="fr-FR" w:eastAsia="de-DE"/>
              </w:rPr>
            </w:pPr>
          </w:p>
        </w:tc>
        <w:tc>
          <w:tcPr>
            <w:tcW w:w="498" w:type="pct"/>
          </w:tcPr>
          <w:p w14:paraId="0E250D5F" w14:textId="77777777" w:rsidR="007D318C" w:rsidRPr="007D318C" w:rsidRDefault="007D318C" w:rsidP="007D318C">
            <w:pPr>
              <w:rPr>
                <w:sz w:val="18"/>
                <w:lang w:eastAsia="de-DE"/>
              </w:rPr>
            </w:pPr>
            <w:r w:rsidRPr="007D318C">
              <w:rPr>
                <w:iCs/>
                <w:sz w:val="18"/>
                <w:lang w:eastAsia="en-US"/>
              </w:rPr>
              <w:t>-</w:t>
            </w:r>
          </w:p>
          <w:p w14:paraId="3E7EB427" w14:textId="77777777" w:rsidR="007D318C" w:rsidRPr="007D318C" w:rsidRDefault="007D318C" w:rsidP="007D318C">
            <w:pPr>
              <w:rPr>
                <w:sz w:val="18"/>
                <w:lang w:eastAsia="de-DE"/>
              </w:rPr>
            </w:pPr>
          </w:p>
        </w:tc>
      </w:tr>
      <w:tr w:rsidR="007D318C" w:rsidRPr="007D318C" w14:paraId="6BE579ED" w14:textId="77777777" w:rsidTr="007D318C">
        <w:trPr>
          <w:cantSplit/>
          <w:tblHeader/>
          <w:jc w:val="center"/>
        </w:trPr>
        <w:tc>
          <w:tcPr>
            <w:tcW w:w="575" w:type="pct"/>
          </w:tcPr>
          <w:p w14:paraId="1EC8A63B" w14:textId="77777777" w:rsidR="007D318C" w:rsidRPr="007D318C" w:rsidRDefault="007D318C" w:rsidP="007D318C">
            <w:pPr>
              <w:rPr>
                <w:sz w:val="18"/>
                <w:lang w:eastAsia="de-DE"/>
              </w:rPr>
            </w:pPr>
            <w:r w:rsidRPr="007D318C">
              <w:rPr>
                <w:sz w:val="18"/>
                <w:lang w:eastAsia="de-DE"/>
              </w:rPr>
              <w:lastRenderedPageBreak/>
              <w:t>Substances and mixtures which in contact with water emit flammable gases</w:t>
            </w:r>
          </w:p>
        </w:tc>
        <w:tc>
          <w:tcPr>
            <w:tcW w:w="671" w:type="pct"/>
          </w:tcPr>
          <w:p w14:paraId="129DDEC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D776A3A" w14:textId="77777777" w:rsidR="007D318C" w:rsidRPr="007D318C" w:rsidRDefault="007D318C" w:rsidP="007D318C">
            <w:pPr>
              <w:rPr>
                <w:sz w:val="18"/>
                <w:lang w:val="fr-FR" w:eastAsia="de-DE"/>
              </w:rPr>
            </w:pPr>
            <w:r w:rsidRPr="007D318C">
              <w:rPr>
                <w:iCs/>
                <w:sz w:val="18"/>
                <w:lang w:eastAsia="en-US"/>
              </w:rPr>
              <w:t>-</w:t>
            </w:r>
          </w:p>
        </w:tc>
        <w:tc>
          <w:tcPr>
            <w:tcW w:w="1437" w:type="pct"/>
          </w:tcPr>
          <w:p w14:paraId="79332449" w14:textId="77777777" w:rsidR="007D318C" w:rsidRPr="007D318C" w:rsidRDefault="007D318C" w:rsidP="007D318C">
            <w:pPr>
              <w:rPr>
                <w:sz w:val="18"/>
                <w:lang w:val="fr-FR" w:eastAsia="en-US"/>
              </w:rPr>
            </w:pPr>
            <w:r w:rsidRPr="007D318C">
              <w:rPr>
                <w:sz w:val="18"/>
                <w:lang w:val="fr-FR" w:eastAsia="en-US"/>
              </w:rPr>
              <w:t>No data provided.</w:t>
            </w:r>
          </w:p>
          <w:p w14:paraId="3A03EFF8" w14:textId="77777777" w:rsidR="007D318C" w:rsidRPr="007D318C" w:rsidRDefault="007D318C" w:rsidP="007D318C">
            <w:pPr>
              <w:rPr>
                <w:sz w:val="18"/>
                <w:lang w:eastAsia="de-DE"/>
              </w:rPr>
            </w:pPr>
          </w:p>
        </w:tc>
        <w:tc>
          <w:tcPr>
            <w:tcW w:w="1101" w:type="pct"/>
          </w:tcPr>
          <w:p w14:paraId="4419C2DA" w14:textId="77777777" w:rsidR="007D318C" w:rsidRPr="007D318C" w:rsidRDefault="007D318C" w:rsidP="007D318C">
            <w:pPr>
              <w:rPr>
                <w:iCs/>
                <w:sz w:val="18"/>
                <w:lang w:eastAsia="en-US"/>
              </w:rPr>
            </w:pPr>
            <w:r w:rsidRPr="007D318C">
              <w:rPr>
                <w:iCs/>
                <w:sz w:val="18"/>
                <w:lang w:eastAsia="en-US"/>
              </w:rPr>
              <w:t>-</w:t>
            </w:r>
          </w:p>
          <w:p w14:paraId="2B550328" w14:textId="77777777" w:rsidR="007D318C" w:rsidRPr="007D318C" w:rsidRDefault="007D318C" w:rsidP="007D318C">
            <w:pPr>
              <w:rPr>
                <w:sz w:val="18"/>
                <w:lang w:val="fr-FR" w:eastAsia="de-DE"/>
              </w:rPr>
            </w:pPr>
          </w:p>
        </w:tc>
        <w:tc>
          <w:tcPr>
            <w:tcW w:w="498" w:type="pct"/>
          </w:tcPr>
          <w:p w14:paraId="7766E6D3" w14:textId="77777777" w:rsidR="007D318C" w:rsidRPr="007D318C" w:rsidRDefault="007D318C" w:rsidP="007D318C">
            <w:pPr>
              <w:rPr>
                <w:sz w:val="18"/>
                <w:lang w:eastAsia="de-DE"/>
              </w:rPr>
            </w:pPr>
            <w:r w:rsidRPr="007D318C">
              <w:rPr>
                <w:iCs/>
                <w:sz w:val="18"/>
                <w:lang w:eastAsia="en-US"/>
              </w:rPr>
              <w:t>-</w:t>
            </w:r>
          </w:p>
          <w:p w14:paraId="41B22FED" w14:textId="77777777" w:rsidR="007D318C" w:rsidRPr="007D318C" w:rsidRDefault="007D318C" w:rsidP="007D318C">
            <w:pPr>
              <w:rPr>
                <w:sz w:val="18"/>
                <w:lang w:eastAsia="de-DE"/>
              </w:rPr>
            </w:pPr>
          </w:p>
        </w:tc>
      </w:tr>
      <w:tr w:rsidR="007D318C" w:rsidRPr="007D318C" w14:paraId="29C215AE" w14:textId="77777777" w:rsidTr="007D318C">
        <w:trPr>
          <w:cantSplit/>
          <w:tblHeader/>
          <w:jc w:val="center"/>
        </w:trPr>
        <w:tc>
          <w:tcPr>
            <w:tcW w:w="575" w:type="pct"/>
          </w:tcPr>
          <w:p w14:paraId="5D836957" w14:textId="77777777" w:rsidR="007D318C" w:rsidRPr="007D318C" w:rsidRDefault="007D318C" w:rsidP="007D318C">
            <w:pPr>
              <w:rPr>
                <w:sz w:val="18"/>
                <w:lang w:eastAsia="de-DE"/>
              </w:rPr>
            </w:pPr>
            <w:r w:rsidRPr="007D318C">
              <w:rPr>
                <w:sz w:val="18"/>
                <w:lang w:eastAsia="de-DE"/>
              </w:rPr>
              <w:t>Oxidising liquids</w:t>
            </w:r>
          </w:p>
        </w:tc>
        <w:tc>
          <w:tcPr>
            <w:tcW w:w="671" w:type="pct"/>
          </w:tcPr>
          <w:p w14:paraId="156D0C58"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137F485D" w14:textId="77777777" w:rsidR="007D318C" w:rsidRPr="007D318C" w:rsidRDefault="007D318C" w:rsidP="007D318C">
            <w:pPr>
              <w:rPr>
                <w:sz w:val="18"/>
                <w:lang w:val="fr-FR" w:eastAsia="de-DE"/>
              </w:rPr>
            </w:pPr>
            <w:r w:rsidRPr="007D318C">
              <w:rPr>
                <w:iCs/>
                <w:sz w:val="18"/>
                <w:lang w:eastAsia="en-US"/>
              </w:rPr>
              <w:t>-</w:t>
            </w:r>
          </w:p>
        </w:tc>
        <w:tc>
          <w:tcPr>
            <w:tcW w:w="1437" w:type="pct"/>
          </w:tcPr>
          <w:p w14:paraId="1507DAB3" w14:textId="77777777" w:rsidR="007D318C" w:rsidRPr="007D318C" w:rsidRDefault="007D318C" w:rsidP="007D318C">
            <w:pPr>
              <w:rPr>
                <w:sz w:val="18"/>
                <w:lang w:eastAsia="de-DE"/>
              </w:rPr>
            </w:pPr>
            <w:r w:rsidRPr="007D318C">
              <w:rPr>
                <w:sz w:val="18"/>
                <w:lang w:eastAsia="de-DE"/>
              </w:rPr>
              <w:t>CINQ SUR CINQ LOTION products have not oxidising properties.</w:t>
            </w:r>
          </w:p>
        </w:tc>
        <w:tc>
          <w:tcPr>
            <w:tcW w:w="1101" w:type="pct"/>
          </w:tcPr>
          <w:p w14:paraId="695DC05E" w14:textId="77777777" w:rsidR="007D318C" w:rsidRPr="007D318C" w:rsidRDefault="007D318C" w:rsidP="007D318C">
            <w:pPr>
              <w:rPr>
                <w:sz w:val="18"/>
                <w:lang w:eastAsia="de-DE"/>
              </w:rPr>
            </w:pPr>
            <w:r w:rsidRPr="007D318C">
              <w:rPr>
                <w:sz w:val="18"/>
                <w:lang w:val="fr-FR" w:eastAsia="de-DE"/>
              </w:rPr>
              <w:t xml:space="preserve">Acceptable </w:t>
            </w:r>
          </w:p>
        </w:tc>
        <w:tc>
          <w:tcPr>
            <w:tcW w:w="498" w:type="pct"/>
          </w:tcPr>
          <w:p w14:paraId="4CA9D0F5" w14:textId="77777777" w:rsidR="007D318C" w:rsidRPr="007D318C" w:rsidRDefault="007D318C" w:rsidP="007D318C">
            <w:pPr>
              <w:rPr>
                <w:sz w:val="18"/>
                <w:lang w:eastAsia="de-DE"/>
              </w:rPr>
            </w:pPr>
            <w:r w:rsidRPr="007D318C">
              <w:rPr>
                <w:sz w:val="18"/>
              </w:rPr>
              <w:t>IUCLID</w:t>
            </w:r>
          </w:p>
        </w:tc>
      </w:tr>
      <w:tr w:rsidR="007D318C" w:rsidRPr="007D318C" w14:paraId="062C31CA" w14:textId="77777777" w:rsidTr="007D318C">
        <w:trPr>
          <w:cantSplit/>
          <w:tblHeader/>
          <w:jc w:val="center"/>
        </w:trPr>
        <w:tc>
          <w:tcPr>
            <w:tcW w:w="575" w:type="pct"/>
          </w:tcPr>
          <w:p w14:paraId="15C6836A" w14:textId="77777777" w:rsidR="007D318C" w:rsidRPr="007D318C" w:rsidRDefault="007D318C" w:rsidP="007D318C">
            <w:pPr>
              <w:rPr>
                <w:sz w:val="18"/>
                <w:lang w:eastAsia="de-DE"/>
              </w:rPr>
            </w:pPr>
            <w:r w:rsidRPr="007D318C">
              <w:rPr>
                <w:sz w:val="18"/>
                <w:lang w:eastAsia="de-DE"/>
              </w:rPr>
              <w:t>Oxidising solids</w:t>
            </w:r>
          </w:p>
        </w:tc>
        <w:tc>
          <w:tcPr>
            <w:tcW w:w="671" w:type="pct"/>
          </w:tcPr>
          <w:p w14:paraId="7BAC2CC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173DF19C"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E6AAD23" w14:textId="77777777" w:rsidR="007D318C" w:rsidRPr="007D318C" w:rsidRDefault="007D318C" w:rsidP="007D318C">
            <w:pPr>
              <w:rPr>
                <w:sz w:val="18"/>
                <w:lang w:eastAsia="de-DE"/>
              </w:rPr>
            </w:pPr>
            <w:r w:rsidRPr="007D318C">
              <w:rPr>
                <w:sz w:val="18"/>
                <w:lang w:eastAsia="de-DE"/>
              </w:rPr>
              <w:t>-</w:t>
            </w:r>
          </w:p>
        </w:tc>
        <w:tc>
          <w:tcPr>
            <w:tcW w:w="1101" w:type="pct"/>
          </w:tcPr>
          <w:p w14:paraId="1D80EBC9"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75E25037" w14:textId="77777777" w:rsidR="007D318C" w:rsidRPr="007D318C" w:rsidRDefault="007D318C" w:rsidP="007D318C">
            <w:pPr>
              <w:rPr>
                <w:sz w:val="18"/>
                <w:lang w:eastAsia="de-DE"/>
              </w:rPr>
            </w:pPr>
            <w:r w:rsidRPr="007D318C">
              <w:rPr>
                <w:sz w:val="18"/>
                <w:lang w:eastAsia="de-DE"/>
              </w:rPr>
              <w:t>-</w:t>
            </w:r>
          </w:p>
        </w:tc>
      </w:tr>
      <w:tr w:rsidR="007D318C" w:rsidRPr="007D318C" w14:paraId="14C2896A" w14:textId="77777777" w:rsidTr="007D318C">
        <w:trPr>
          <w:cantSplit/>
          <w:tblHeader/>
          <w:jc w:val="center"/>
        </w:trPr>
        <w:tc>
          <w:tcPr>
            <w:tcW w:w="575" w:type="pct"/>
          </w:tcPr>
          <w:p w14:paraId="687EC3C2" w14:textId="77777777" w:rsidR="007D318C" w:rsidRPr="007D318C" w:rsidRDefault="007D318C" w:rsidP="007D318C">
            <w:pPr>
              <w:rPr>
                <w:sz w:val="18"/>
                <w:lang w:eastAsia="de-DE"/>
              </w:rPr>
            </w:pPr>
            <w:r w:rsidRPr="007D318C">
              <w:rPr>
                <w:sz w:val="18"/>
                <w:lang w:eastAsia="de-DE"/>
              </w:rPr>
              <w:t>Organic peroxides</w:t>
            </w:r>
          </w:p>
        </w:tc>
        <w:tc>
          <w:tcPr>
            <w:tcW w:w="671" w:type="pct"/>
          </w:tcPr>
          <w:p w14:paraId="6228DE37"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4E1BDAB" w14:textId="77777777" w:rsidR="007D318C" w:rsidRPr="007D318C" w:rsidRDefault="007D318C" w:rsidP="007D318C">
            <w:pPr>
              <w:rPr>
                <w:sz w:val="18"/>
                <w:lang w:val="fr-FR" w:eastAsia="de-DE"/>
              </w:rPr>
            </w:pPr>
            <w:r w:rsidRPr="007D318C">
              <w:rPr>
                <w:iCs/>
                <w:sz w:val="18"/>
                <w:lang w:eastAsia="en-US"/>
              </w:rPr>
              <w:t>-</w:t>
            </w:r>
          </w:p>
        </w:tc>
        <w:tc>
          <w:tcPr>
            <w:tcW w:w="1437" w:type="pct"/>
          </w:tcPr>
          <w:p w14:paraId="73363337" w14:textId="77777777" w:rsidR="007D318C" w:rsidRPr="007D318C" w:rsidRDefault="007D318C" w:rsidP="007D318C">
            <w:pPr>
              <w:rPr>
                <w:sz w:val="18"/>
                <w:lang w:val="fr-FR" w:eastAsia="en-US"/>
              </w:rPr>
            </w:pPr>
            <w:r w:rsidRPr="007D318C">
              <w:rPr>
                <w:sz w:val="18"/>
                <w:lang w:val="fr-FR" w:eastAsia="en-US"/>
              </w:rPr>
              <w:t>No data provided.</w:t>
            </w:r>
          </w:p>
          <w:p w14:paraId="0157CCFB" w14:textId="77777777" w:rsidR="007D318C" w:rsidRPr="007D318C" w:rsidRDefault="007D318C" w:rsidP="007D318C">
            <w:pPr>
              <w:rPr>
                <w:sz w:val="18"/>
                <w:lang w:eastAsia="de-DE"/>
              </w:rPr>
            </w:pPr>
          </w:p>
        </w:tc>
        <w:tc>
          <w:tcPr>
            <w:tcW w:w="1101" w:type="pct"/>
          </w:tcPr>
          <w:p w14:paraId="205F6060" w14:textId="77777777" w:rsidR="007D318C" w:rsidRPr="007D318C" w:rsidRDefault="007D318C" w:rsidP="007D318C">
            <w:pPr>
              <w:rPr>
                <w:iCs/>
                <w:sz w:val="18"/>
                <w:lang w:eastAsia="en-US"/>
              </w:rPr>
            </w:pPr>
            <w:r w:rsidRPr="007D318C">
              <w:rPr>
                <w:iCs/>
                <w:sz w:val="18"/>
                <w:lang w:eastAsia="en-US"/>
              </w:rPr>
              <w:t>-</w:t>
            </w:r>
          </w:p>
          <w:p w14:paraId="0600F648" w14:textId="77777777" w:rsidR="007D318C" w:rsidRPr="007D318C" w:rsidRDefault="007D318C" w:rsidP="007D318C">
            <w:pPr>
              <w:rPr>
                <w:sz w:val="18"/>
                <w:lang w:val="fr-FR" w:eastAsia="de-DE"/>
              </w:rPr>
            </w:pPr>
          </w:p>
        </w:tc>
        <w:tc>
          <w:tcPr>
            <w:tcW w:w="498" w:type="pct"/>
          </w:tcPr>
          <w:p w14:paraId="6DF4D7FF" w14:textId="77777777" w:rsidR="007D318C" w:rsidRPr="007D318C" w:rsidRDefault="007D318C" w:rsidP="007D318C">
            <w:pPr>
              <w:rPr>
                <w:sz w:val="18"/>
                <w:lang w:eastAsia="de-DE"/>
              </w:rPr>
            </w:pPr>
            <w:r w:rsidRPr="007D318C">
              <w:rPr>
                <w:iCs/>
                <w:sz w:val="18"/>
                <w:lang w:eastAsia="en-US"/>
              </w:rPr>
              <w:t>-</w:t>
            </w:r>
          </w:p>
          <w:p w14:paraId="650F3DCB" w14:textId="77777777" w:rsidR="007D318C" w:rsidRPr="007D318C" w:rsidRDefault="007D318C" w:rsidP="007D318C">
            <w:pPr>
              <w:rPr>
                <w:sz w:val="18"/>
                <w:lang w:eastAsia="de-DE"/>
              </w:rPr>
            </w:pPr>
          </w:p>
        </w:tc>
      </w:tr>
      <w:tr w:rsidR="007D318C" w:rsidRPr="007D318C" w14:paraId="6C9FC376" w14:textId="77777777" w:rsidTr="007D318C">
        <w:trPr>
          <w:cantSplit/>
          <w:tblHeader/>
          <w:jc w:val="center"/>
        </w:trPr>
        <w:tc>
          <w:tcPr>
            <w:tcW w:w="575" w:type="pct"/>
          </w:tcPr>
          <w:p w14:paraId="061E53DF" w14:textId="77777777" w:rsidR="007D318C" w:rsidRPr="007D318C" w:rsidRDefault="007D318C" w:rsidP="007D318C">
            <w:pPr>
              <w:rPr>
                <w:sz w:val="18"/>
                <w:lang w:eastAsia="de-DE"/>
              </w:rPr>
            </w:pPr>
            <w:r w:rsidRPr="007D318C">
              <w:rPr>
                <w:sz w:val="18"/>
                <w:lang w:eastAsia="de-DE"/>
              </w:rPr>
              <w:t>Corrosive to metals</w:t>
            </w:r>
          </w:p>
        </w:tc>
        <w:tc>
          <w:tcPr>
            <w:tcW w:w="671" w:type="pct"/>
          </w:tcPr>
          <w:p w14:paraId="548433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6EB8BD1E" w14:textId="77777777" w:rsidR="007D318C" w:rsidRPr="007D318C" w:rsidRDefault="007D318C" w:rsidP="007D318C">
            <w:pPr>
              <w:rPr>
                <w:sz w:val="18"/>
                <w:lang w:val="fr-FR" w:eastAsia="de-DE"/>
              </w:rPr>
            </w:pPr>
            <w:r w:rsidRPr="007D318C">
              <w:rPr>
                <w:iCs/>
                <w:sz w:val="18"/>
                <w:lang w:eastAsia="en-US"/>
              </w:rPr>
              <w:t>-</w:t>
            </w:r>
          </w:p>
        </w:tc>
        <w:tc>
          <w:tcPr>
            <w:tcW w:w="1437" w:type="pct"/>
          </w:tcPr>
          <w:p w14:paraId="403C1F42" w14:textId="77777777" w:rsidR="007D318C" w:rsidRPr="007D318C" w:rsidRDefault="007D318C" w:rsidP="007D318C">
            <w:pPr>
              <w:rPr>
                <w:sz w:val="18"/>
                <w:lang w:val="fr-FR" w:eastAsia="en-US"/>
              </w:rPr>
            </w:pPr>
            <w:r w:rsidRPr="007D318C">
              <w:rPr>
                <w:sz w:val="18"/>
                <w:lang w:val="fr-FR" w:eastAsia="en-US"/>
              </w:rPr>
              <w:t>No data provided.</w:t>
            </w:r>
          </w:p>
          <w:p w14:paraId="5D880E73" w14:textId="77777777" w:rsidR="007D318C" w:rsidRPr="007D318C" w:rsidRDefault="007D318C" w:rsidP="007D318C">
            <w:pPr>
              <w:rPr>
                <w:sz w:val="18"/>
                <w:lang w:eastAsia="de-DE"/>
              </w:rPr>
            </w:pPr>
          </w:p>
        </w:tc>
        <w:tc>
          <w:tcPr>
            <w:tcW w:w="1101" w:type="pct"/>
          </w:tcPr>
          <w:p w14:paraId="479F4C0F" w14:textId="77777777" w:rsidR="007D318C" w:rsidRPr="007D318C" w:rsidRDefault="007D318C" w:rsidP="007D318C">
            <w:pPr>
              <w:rPr>
                <w:iCs/>
                <w:sz w:val="18"/>
                <w:lang w:eastAsia="en-US"/>
              </w:rPr>
            </w:pPr>
            <w:r w:rsidRPr="007D318C">
              <w:rPr>
                <w:iCs/>
                <w:sz w:val="18"/>
                <w:lang w:eastAsia="en-US"/>
              </w:rPr>
              <w:t>-</w:t>
            </w:r>
          </w:p>
          <w:p w14:paraId="4535C612" w14:textId="77777777" w:rsidR="007D318C" w:rsidRPr="007D318C" w:rsidRDefault="007D318C" w:rsidP="007D318C">
            <w:pPr>
              <w:rPr>
                <w:sz w:val="18"/>
                <w:lang w:val="fr-FR" w:eastAsia="de-DE"/>
              </w:rPr>
            </w:pPr>
          </w:p>
        </w:tc>
        <w:tc>
          <w:tcPr>
            <w:tcW w:w="498" w:type="pct"/>
          </w:tcPr>
          <w:p w14:paraId="3AFC8C96" w14:textId="77777777" w:rsidR="007D318C" w:rsidRPr="007D318C" w:rsidRDefault="007D318C" w:rsidP="007D318C">
            <w:pPr>
              <w:rPr>
                <w:sz w:val="18"/>
                <w:lang w:eastAsia="de-DE"/>
              </w:rPr>
            </w:pPr>
            <w:r w:rsidRPr="007D318C">
              <w:rPr>
                <w:iCs/>
                <w:sz w:val="18"/>
                <w:lang w:eastAsia="en-US"/>
              </w:rPr>
              <w:t>-</w:t>
            </w:r>
          </w:p>
          <w:p w14:paraId="05AA2D7D" w14:textId="77777777" w:rsidR="007D318C" w:rsidRPr="007D318C" w:rsidRDefault="007D318C" w:rsidP="007D318C">
            <w:pPr>
              <w:rPr>
                <w:sz w:val="18"/>
                <w:lang w:eastAsia="de-DE"/>
              </w:rPr>
            </w:pPr>
          </w:p>
        </w:tc>
      </w:tr>
      <w:tr w:rsidR="007D318C" w:rsidRPr="00A75535" w14:paraId="34F69209" w14:textId="77777777" w:rsidTr="007D318C">
        <w:trPr>
          <w:cantSplit/>
          <w:tblHeader/>
          <w:jc w:val="center"/>
        </w:trPr>
        <w:tc>
          <w:tcPr>
            <w:tcW w:w="575" w:type="pct"/>
          </w:tcPr>
          <w:p w14:paraId="481A88C4" w14:textId="77777777" w:rsidR="007D318C" w:rsidRPr="007D318C" w:rsidRDefault="007D318C" w:rsidP="007D318C">
            <w:pPr>
              <w:rPr>
                <w:sz w:val="18"/>
                <w:lang w:eastAsia="de-DE"/>
              </w:rPr>
            </w:pPr>
            <w:r w:rsidRPr="007D318C">
              <w:rPr>
                <w:sz w:val="18"/>
                <w:lang w:eastAsia="de-DE"/>
              </w:rPr>
              <w:t>Auto-ignition temperatures of products (liquids and gases)</w:t>
            </w:r>
          </w:p>
        </w:tc>
        <w:tc>
          <w:tcPr>
            <w:tcW w:w="671" w:type="pct"/>
          </w:tcPr>
          <w:p w14:paraId="3CFDADA1" w14:textId="77777777" w:rsidR="007D318C" w:rsidRPr="007D318C" w:rsidRDefault="007D318C" w:rsidP="007D318C">
            <w:pPr>
              <w:rPr>
                <w:rFonts w:cs="Arial"/>
                <w:sz w:val="18"/>
                <w:lang w:val="fr-FR" w:eastAsia="de-DE"/>
              </w:rPr>
            </w:pPr>
            <w:r w:rsidRPr="007D318C">
              <w:rPr>
                <w:rFonts w:cs="Arial"/>
                <w:iCs/>
                <w:sz w:val="18"/>
                <w:lang w:eastAsia="en-US"/>
              </w:rPr>
              <w:t>EC test A15</w:t>
            </w:r>
          </w:p>
        </w:tc>
        <w:tc>
          <w:tcPr>
            <w:tcW w:w="718" w:type="pct"/>
          </w:tcPr>
          <w:p w14:paraId="6AFADEF0"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35479B25" w14:textId="77777777" w:rsidR="007D318C" w:rsidRPr="007D318C" w:rsidRDefault="007D318C" w:rsidP="007D318C">
            <w:pPr>
              <w:rPr>
                <w:rFonts w:cs="Arial"/>
                <w:iCs/>
                <w:sz w:val="18"/>
                <w:lang w:val="fr-FR" w:eastAsia="en-US"/>
              </w:rPr>
            </w:pPr>
          </w:p>
          <w:p w14:paraId="17179AF5"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7FA06B89" w14:textId="77777777" w:rsidR="007D318C" w:rsidRPr="007D318C" w:rsidRDefault="007D318C" w:rsidP="007D318C">
            <w:pPr>
              <w:rPr>
                <w:rFonts w:cs="Arial"/>
                <w:iCs/>
                <w:sz w:val="18"/>
                <w:lang w:val="fr-FR" w:eastAsia="en-US"/>
              </w:rPr>
            </w:pPr>
          </w:p>
          <w:p w14:paraId="484A725C"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6B121C8B" w14:textId="77777777" w:rsidR="007D318C" w:rsidRPr="007D318C" w:rsidRDefault="007D318C" w:rsidP="007D318C">
            <w:pPr>
              <w:rPr>
                <w:rFonts w:cs="Arial"/>
                <w:sz w:val="18"/>
                <w:lang w:val="fr-FR" w:eastAsia="en-US"/>
              </w:rPr>
            </w:pPr>
            <w:r w:rsidRPr="007D318C">
              <w:rPr>
                <w:rFonts w:cs="Arial"/>
                <w:iCs/>
                <w:sz w:val="18"/>
                <w:lang w:eastAsia="en-US"/>
              </w:rPr>
              <w:t>392°C</w:t>
            </w:r>
          </w:p>
          <w:p w14:paraId="30DDFAA1" w14:textId="77777777" w:rsidR="007D318C" w:rsidRPr="007D318C" w:rsidRDefault="007D318C" w:rsidP="007D318C">
            <w:pPr>
              <w:rPr>
                <w:rFonts w:cs="Arial"/>
                <w:sz w:val="18"/>
                <w:lang w:eastAsia="de-DE"/>
              </w:rPr>
            </w:pPr>
          </w:p>
        </w:tc>
        <w:tc>
          <w:tcPr>
            <w:tcW w:w="1101" w:type="pct"/>
          </w:tcPr>
          <w:p w14:paraId="4EE4CF53" w14:textId="77777777" w:rsidR="007D318C" w:rsidRPr="007D318C" w:rsidRDefault="007D318C" w:rsidP="007D318C">
            <w:pPr>
              <w:rPr>
                <w:sz w:val="18"/>
                <w:lang w:val="en-US" w:eastAsia="de-DE"/>
              </w:rPr>
            </w:pPr>
            <w:r w:rsidRPr="007D318C">
              <w:rPr>
                <w:sz w:val="18"/>
                <w:lang w:val="en-US" w:eastAsia="de-DE"/>
              </w:rPr>
              <w:t xml:space="preserve">Acceptable </w:t>
            </w:r>
          </w:p>
          <w:p w14:paraId="3AF27F04" w14:textId="77777777" w:rsidR="007D318C" w:rsidRPr="007D318C" w:rsidRDefault="007D318C" w:rsidP="007D318C">
            <w:pPr>
              <w:rPr>
                <w:sz w:val="18"/>
                <w:lang w:eastAsia="de-DE"/>
              </w:rPr>
            </w:pPr>
            <w:r w:rsidRPr="007D318C">
              <w:rPr>
                <w:sz w:val="18"/>
                <w:lang w:val="en-US" w:eastAsia="de-DE"/>
              </w:rPr>
              <w:t>The product is not auto-</w:t>
            </w:r>
            <w:r w:rsidR="006E34B6" w:rsidRPr="007D318C">
              <w:rPr>
                <w:sz w:val="18"/>
                <w:lang w:val="en-US" w:eastAsia="de-DE"/>
              </w:rPr>
              <w:t>flammable</w:t>
            </w:r>
            <w:r w:rsidRPr="007D318C">
              <w:rPr>
                <w:sz w:val="18"/>
                <w:lang w:val="en-US" w:eastAsia="de-DE"/>
              </w:rPr>
              <w:t>.</w:t>
            </w:r>
          </w:p>
          <w:p w14:paraId="03FF8A75" w14:textId="77777777" w:rsidR="007D318C" w:rsidRPr="007D318C" w:rsidRDefault="007D318C" w:rsidP="007D318C">
            <w:pPr>
              <w:rPr>
                <w:sz w:val="18"/>
                <w:lang w:eastAsia="de-DE"/>
              </w:rPr>
            </w:pPr>
          </w:p>
        </w:tc>
        <w:tc>
          <w:tcPr>
            <w:tcW w:w="498" w:type="pct"/>
          </w:tcPr>
          <w:p w14:paraId="7D6F6159"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7D318C" w14:paraId="2A4E7B13" w14:textId="77777777" w:rsidTr="007D318C">
        <w:trPr>
          <w:cantSplit/>
          <w:tblHeader/>
          <w:jc w:val="center"/>
        </w:trPr>
        <w:tc>
          <w:tcPr>
            <w:tcW w:w="575" w:type="pct"/>
          </w:tcPr>
          <w:p w14:paraId="724D431A" w14:textId="77777777" w:rsidR="007D318C" w:rsidRPr="007D318C" w:rsidRDefault="007D318C" w:rsidP="007D318C">
            <w:pPr>
              <w:rPr>
                <w:sz w:val="18"/>
                <w:lang w:eastAsia="de-DE"/>
              </w:rPr>
            </w:pPr>
            <w:r w:rsidRPr="007D318C">
              <w:rPr>
                <w:sz w:val="18"/>
                <w:lang w:eastAsia="de-DE"/>
              </w:rPr>
              <w:t>Relative self-ignition temperature for solids</w:t>
            </w:r>
          </w:p>
        </w:tc>
        <w:tc>
          <w:tcPr>
            <w:tcW w:w="671" w:type="pct"/>
          </w:tcPr>
          <w:p w14:paraId="19142280"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47C4B4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1F601D1D" w14:textId="77777777" w:rsidR="007D318C" w:rsidRPr="007D318C" w:rsidRDefault="007D318C" w:rsidP="007D318C">
            <w:pPr>
              <w:rPr>
                <w:sz w:val="18"/>
                <w:lang w:eastAsia="de-DE"/>
              </w:rPr>
            </w:pPr>
            <w:r w:rsidRPr="007D318C">
              <w:rPr>
                <w:sz w:val="18"/>
                <w:lang w:eastAsia="de-DE"/>
              </w:rPr>
              <w:t>-</w:t>
            </w:r>
          </w:p>
        </w:tc>
        <w:tc>
          <w:tcPr>
            <w:tcW w:w="1101" w:type="pct"/>
          </w:tcPr>
          <w:p w14:paraId="454997D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353A0D9" w14:textId="77777777" w:rsidR="007D318C" w:rsidRPr="007D318C" w:rsidRDefault="007D318C" w:rsidP="007D318C">
            <w:pPr>
              <w:rPr>
                <w:sz w:val="18"/>
                <w:lang w:eastAsia="de-DE"/>
              </w:rPr>
            </w:pPr>
            <w:r w:rsidRPr="007D318C">
              <w:rPr>
                <w:sz w:val="18"/>
                <w:lang w:eastAsia="de-DE"/>
              </w:rPr>
              <w:t>-</w:t>
            </w:r>
          </w:p>
        </w:tc>
      </w:tr>
      <w:tr w:rsidR="007D318C" w:rsidRPr="007D318C" w14:paraId="5A873934" w14:textId="77777777" w:rsidTr="007D318C">
        <w:trPr>
          <w:cantSplit/>
          <w:tblHeader/>
          <w:jc w:val="center"/>
        </w:trPr>
        <w:tc>
          <w:tcPr>
            <w:tcW w:w="575" w:type="pct"/>
          </w:tcPr>
          <w:p w14:paraId="1FD4645E" w14:textId="77777777" w:rsidR="007D318C" w:rsidRPr="007D318C" w:rsidRDefault="007D318C" w:rsidP="007D318C">
            <w:pPr>
              <w:rPr>
                <w:sz w:val="18"/>
                <w:lang w:eastAsia="de-DE"/>
              </w:rPr>
            </w:pPr>
            <w:r w:rsidRPr="007D318C">
              <w:rPr>
                <w:sz w:val="18"/>
                <w:lang w:eastAsia="de-DE"/>
              </w:rPr>
              <w:t>Dust explosion hazard</w:t>
            </w:r>
          </w:p>
        </w:tc>
        <w:tc>
          <w:tcPr>
            <w:tcW w:w="671" w:type="pct"/>
          </w:tcPr>
          <w:p w14:paraId="321B232C"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6210B3A"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CB88B68" w14:textId="77777777" w:rsidR="007D318C" w:rsidRPr="007D318C" w:rsidRDefault="007D318C" w:rsidP="007D318C">
            <w:pPr>
              <w:rPr>
                <w:sz w:val="18"/>
                <w:lang w:eastAsia="de-DE"/>
              </w:rPr>
            </w:pPr>
            <w:r w:rsidRPr="007D318C">
              <w:rPr>
                <w:sz w:val="18"/>
                <w:lang w:eastAsia="de-DE"/>
              </w:rPr>
              <w:t>-</w:t>
            </w:r>
          </w:p>
        </w:tc>
        <w:tc>
          <w:tcPr>
            <w:tcW w:w="1101" w:type="pct"/>
          </w:tcPr>
          <w:p w14:paraId="5EC8FEBA"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FE11FA0" w14:textId="77777777" w:rsidR="007D318C" w:rsidRPr="007D318C" w:rsidRDefault="007D318C" w:rsidP="007D318C">
            <w:pPr>
              <w:rPr>
                <w:sz w:val="18"/>
                <w:lang w:eastAsia="de-DE"/>
              </w:rPr>
            </w:pPr>
            <w:r w:rsidRPr="007D318C">
              <w:rPr>
                <w:sz w:val="18"/>
                <w:lang w:eastAsia="de-DE"/>
              </w:rPr>
              <w:t>-</w:t>
            </w:r>
          </w:p>
        </w:tc>
      </w:tr>
    </w:tbl>
    <w:p w14:paraId="10AA784E" w14:textId="77777777" w:rsidR="009D0C0B" w:rsidRDefault="009D0C0B" w:rsidP="007D7D68">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0991D318" w14:textId="77777777" w:rsidTr="00891819">
        <w:tc>
          <w:tcPr>
            <w:tcW w:w="5000" w:type="pct"/>
            <w:tcBorders>
              <w:top w:val="single" w:sz="4" w:space="0" w:color="auto"/>
              <w:left w:val="single" w:sz="4" w:space="0" w:color="auto"/>
              <w:bottom w:val="single" w:sz="6" w:space="0" w:color="auto"/>
              <w:right w:val="single" w:sz="6" w:space="0" w:color="auto"/>
            </w:tcBorders>
            <w:shd w:val="clear" w:color="auto" w:fill="CCFFCC"/>
          </w:tcPr>
          <w:p w14:paraId="76D5F7D6"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03E34ACF" w14:textId="77777777" w:rsidTr="0089181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A5BE70F" w14:textId="77777777" w:rsidR="007D318C" w:rsidRDefault="007D318C" w:rsidP="007D318C">
            <w:pPr>
              <w:rPr>
                <w:lang w:eastAsia="en-US"/>
              </w:rPr>
            </w:pPr>
            <w:r>
              <w:rPr>
                <w:lang w:eastAsia="en-US"/>
              </w:rPr>
              <w:t>The product</w:t>
            </w:r>
            <w:r w:rsidRPr="00E977B7">
              <w:rPr>
                <w:lang w:eastAsia="en-US"/>
              </w:rPr>
              <w:t xml:space="preserve"> </w:t>
            </w:r>
            <w:r>
              <w:rPr>
                <w:lang w:eastAsia="en-US"/>
              </w:rPr>
              <w:t xml:space="preserve">of META SPC 1 </w:t>
            </w:r>
            <w:r w:rsidRPr="00E977B7">
              <w:rPr>
                <w:lang w:eastAsia="en-US"/>
              </w:rPr>
              <w:t xml:space="preserve">is flammable </w:t>
            </w:r>
            <w:r>
              <w:rPr>
                <w:lang w:eastAsia="en-US"/>
              </w:rPr>
              <w:t xml:space="preserve">H226 cat.3. It </w:t>
            </w:r>
            <w:r w:rsidRPr="00E977B7">
              <w:rPr>
                <w:lang w:eastAsia="en-US"/>
              </w:rPr>
              <w:t xml:space="preserve">has no explosive and </w:t>
            </w:r>
            <w:r>
              <w:rPr>
                <w:lang w:eastAsia="en-US"/>
              </w:rPr>
              <w:t xml:space="preserve">no </w:t>
            </w:r>
            <w:r w:rsidRPr="00E977B7">
              <w:rPr>
                <w:lang w:eastAsia="en-US"/>
              </w:rPr>
              <w:t xml:space="preserve">oxidizing properties. </w:t>
            </w:r>
          </w:p>
          <w:p w14:paraId="72BBEBC9" w14:textId="77777777" w:rsidR="007D318C" w:rsidRPr="009238EB" w:rsidRDefault="007D318C" w:rsidP="007D318C">
            <w:pPr>
              <w:rPr>
                <w:lang w:val="en-US" w:eastAsia="en-US"/>
              </w:rPr>
            </w:pPr>
            <w:r w:rsidRPr="009238EB">
              <w:rPr>
                <w:lang w:val="en-US" w:eastAsia="en-US"/>
              </w:rPr>
              <w:t>Implication concerning labelling:</w:t>
            </w:r>
          </w:p>
          <w:p w14:paraId="2E5166D8" w14:textId="77777777" w:rsidR="007D318C" w:rsidRPr="00383A77" w:rsidRDefault="007D318C" w:rsidP="007D318C">
            <w:pPr>
              <w:rPr>
                <w:iCs/>
                <w:lang w:eastAsia="en-US"/>
              </w:rPr>
            </w:pPr>
            <w:r w:rsidRPr="005B640C">
              <w:rPr>
                <w:iCs/>
                <w:lang w:eastAsia="en-US"/>
              </w:rPr>
              <w:t>flammable liquid- category 3 – H226</w:t>
            </w:r>
          </w:p>
        </w:tc>
      </w:tr>
    </w:tbl>
    <w:p w14:paraId="41B98E9D" w14:textId="77777777" w:rsidR="007D318C" w:rsidRPr="007D318C" w:rsidRDefault="007D318C" w:rsidP="007D318C">
      <w:pPr>
        <w:pStyle w:val="Absatz"/>
        <w:rPr>
          <w:rFonts w:eastAsia="Calibri"/>
          <w:lang w:eastAsia="en-US"/>
        </w:rPr>
      </w:pPr>
    </w:p>
    <w:p w14:paraId="06A0E558" w14:textId="77777777" w:rsidR="007D318C" w:rsidRPr="007D318C" w:rsidRDefault="007D318C" w:rsidP="007D318C">
      <w:pPr>
        <w:pStyle w:val="Titre4"/>
        <w:rPr>
          <w:b/>
        </w:rPr>
      </w:pPr>
      <w:bookmarkStart w:id="302" w:name="_Toc11162687"/>
      <w:r>
        <w:rPr>
          <w:b/>
        </w:rPr>
        <w:lastRenderedPageBreak/>
        <w:t>META-SPC 2 – CINQ SUR CINQ ZONES TEMPEREES</w:t>
      </w:r>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1"/>
        <w:gridCol w:w="1816"/>
        <w:gridCol w:w="1955"/>
        <w:gridCol w:w="4081"/>
        <w:gridCol w:w="3088"/>
        <w:gridCol w:w="2315"/>
      </w:tblGrid>
      <w:tr w:rsidR="007D318C" w:rsidRPr="007D318C" w14:paraId="44FF7DC6" w14:textId="77777777" w:rsidTr="007D318C">
        <w:trPr>
          <w:cantSplit/>
          <w:tblHeader/>
          <w:jc w:val="center"/>
        </w:trPr>
        <w:tc>
          <w:tcPr>
            <w:tcW w:w="575" w:type="pct"/>
            <w:shd w:val="clear" w:color="auto" w:fill="E0E0E0"/>
            <w:vAlign w:val="center"/>
          </w:tcPr>
          <w:p w14:paraId="658B1F4F" w14:textId="77777777" w:rsidR="007D318C" w:rsidRPr="007D318C" w:rsidRDefault="007D318C" w:rsidP="007D318C">
            <w:pPr>
              <w:rPr>
                <w:b/>
                <w:sz w:val="18"/>
                <w:szCs w:val="18"/>
                <w:lang w:eastAsia="de-DE"/>
              </w:rPr>
            </w:pPr>
            <w:r w:rsidRPr="007D318C">
              <w:rPr>
                <w:b/>
                <w:sz w:val="18"/>
                <w:szCs w:val="18"/>
                <w:lang w:eastAsia="de-DE"/>
              </w:rPr>
              <w:lastRenderedPageBreak/>
              <w:t>Property</w:t>
            </w:r>
          </w:p>
        </w:tc>
        <w:tc>
          <w:tcPr>
            <w:tcW w:w="671" w:type="pct"/>
            <w:shd w:val="clear" w:color="auto" w:fill="E0E0E0"/>
            <w:vAlign w:val="center"/>
          </w:tcPr>
          <w:p w14:paraId="253CF856" w14:textId="77777777" w:rsidR="007D318C" w:rsidRPr="007D318C" w:rsidRDefault="007D318C" w:rsidP="007D318C">
            <w:pPr>
              <w:rPr>
                <w:b/>
                <w:sz w:val="18"/>
                <w:szCs w:val="18"/>
                <w:lang w:eastAsia="de-DE"/>
              </w:rPr>
            </w:pPr>
            <w:r w:rsidRPr="007D318C">
              <w:rPr>
                <w:b/>
                <w:sz w:val="18"/>
                <w:szCs w:val="18"/>
                <w:lang w:eastAsia="de-DE"/>
              </w:rPr>
              <w:t>Guideline and Method</w:t>
            </w:r>
          </w:p>
        </w:tc>
        <w:tc>
          <w:tcPr>
            <w:tcW w:w="718" w:type="pct"/>
            <w:shd w:val="clear" w:color="auto" w:fill="E0E0E0"/>
            <w:vAlign w:val="center"/>
          </w:tcPr>
          <w:p w14:paraId="2F0FBE87" w14:textId="77777777" w:rsidR="007D318C" w:rsidRPr="007D318C" w:rsidRDefault="007D318C" w:rsidP="007D318C">
            <w:pPr>
              <w:rPr>
                <w:b/>
                <w:sz w:val="18"/>
                <w:szCs w:val="18"/>
                <w:lang w:eastAsia="de-DE"/>
              </w:rPr>
            </w:pPr>
            <w:r w:rsidRPr="007D318C">
              <w:rPr>
                <w:b/>
                <w:sz w:val="18"/>
                <w:szCs w:val="18"/>
                <w:lang w:eastAsia="de-DE"/>
              </w:rPr>
              <w:t>Purity of the test substance (% (w/w)</w:t>
            </w:r>
          </w:p>
        </w:tc>
        <w:tc>
          <w:tcPr>
            <w:tcW w:w="1437" w:type="pct"/>
            <w:shd w:val="clear" w:color="auto" w:fill="E0E0E0"/>
            <w:vAlign w:val="center"/>
          </w:tcPr>
          <w:p w14:paraId="0A0D1F3B" w14:textId="77777777" w:rsidR="007D318C" w:rsidRPr="007D318C" w:rsidRDefault="007D318C" w:rsidP="007D318C">
            <w:pPr>
              <w:rPr>
                <w:b/>
                <w:sz w:val="18"/>
                <w:szCs w:val="18"/>
                <w:lang w:eastAsia="de-DE"/>
              </w:rPr>
            </w:pPr>
            <w:r w:rsidRPr="007D318C">
              <w:rPr>
                <w:b/>
                <w:sz w:val="18"/>
                <w:szCs w:val="18"/>
                <w:lang w:eastAsia="de-DE"/>
              </w:rPr>
              <w:t>Results</w:t>
            </w:r>
          </w:p>
        </w:tc>
        <w:tc>
          <w:tcPr>
            <w:tcW w:w="1101" w:type="pct"/>
            <w:shd w:val="clear" w:color="auto" w:fill="E0E0E0"/>
            <w:vAlign w:val="center"/>
          </w:tcPr>
          <w:p w14:paraId="3473DA46" w14:textId="77777777" w:rsidR="007D318C" w:rsidRPr="007D318C" w:rsidRDefault="007D318C" w:rsidP="007D318C">
            <w:pPr>
              <w:rPr>
                <w:b/>
                <w:sz w:val="18"/>
                <w:szCs w:val="18"/>
                <w:lang w:eastAsia="de-DE"/>
              </w:rPr>
            </w:pPr>
            <w:r w:rsidRPr="007D318C">
              <w:rPr>
                <w:b/>
                <w:sz w:val="18"/>
                <w:szCs w:val="18"/>
                <w:lang w:eastAsia="de-DE"/>
              </w:rPr>
              <w:t>FR evaluation</w:t>
            </w:r>
          </w:p>
        </w:tc>
        <w:tc>
          <w:tcPr>
            <w:tcW w:w="498" w:type="pct"/>
            <w:shd w:val="clear" w:color="auto" w:fill="E0E0E0"/>
            <w:vAlign w:val="center"/>
          </w:tcPr>
          <w:p w14:paraId="5B897FFA" w14:textId="77777777" w:rsidR="007D318C" w:rsidRPr="007D318C" w:rsidRDefault="007D318C" w:rsidP="007D318C">
            <w:pPr>
              <w:rPr>
                <w:b/>
                <w:sz w:val="18"/>
                <w:szCs w:val="18"/>
                <w:lang w:eastAsia="de-DE"/>
              </w:rPr>
            </w:pPr>
            <w:r w:rsidRPr="007D318C">
              <w:rPr>
                <w:b/>
                <w:sz w:val="18"/>
                <w:szCs w:val="18"/>
                <w:lang w:eastAsia="de-DE"/>
              </w:rPr>
              <w:t>Reference</w:t>
            </w:r>
          </w:p>
        </w:tc>
      </w:tr>
      <w:tr w:rsidR="007D318C" w:rsidRPr="007D318C" w14:paraId="525A01E3" w14:textId="77777777" w:rsidTr="007D318C">
        <w:trPr>
          <w:cantSplit/>
          <w:tblHeader/>
          <w:jc w:val="center"/>
        </w:trPr>
        <w:tc>
          <w:tcPr>
            <w:tcW w:w="575" w:type="pct"/>
          </w:tcPr>
          <w:p w14:paraId="1888FA9C" w14:textId="77777777" w:rsidR="007D318C" w:rsidRPr="007D318C" w:rsidRDefault="007D318C" w:rsidP="007D318C">
            <w:pPr>
              <w:rPr>
                <w:sz w:val="18"/>
                <w:szCs w:val="18"/>
                <w:lang w:eastAsia="de-DE"/>
              </w:rPr>
            </w:pPr>
            <w:r w:rsidRPr="007D318C">
              <w:rPr>
                <w:sz w:val="18"/>
                <w:szCs w:val="18"/>
                <w:lang w:eastAsia="de-DE"/>
              </w:rPr>
              <w:t>Explosives</w:t>
            </w:r>
          </w:p>
        </w:tc>
        <w:tc>
          <w:tcPr>
            <w:tcW w:w="671" w:type="pct"/>
          </w:tcPr>
          <w:p w14:paraId="5A02F8CE"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3F0FD146"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CDC4D7C" w14:textId="77777777" w:rsidR="007D318C" w:rsidRPr="007D318C" w:rsidRDefault="007D318C" w:rsidP="007D318C">
            <w:pPr>
              <w:rPr>
                <w:sz w:val="18"/>
                <w:szCs w:val="18"/>
                <w:lang w:val="fr-FR" w:eastAsia="de-DE"/>
              </w:rPr>
            </w:pPr>
            <w:r w:rsidRPr="007D318C">
              <w:rPr>
                <w:sz w:val="18"/>
                <w:szCs w:val="18"/>
                <w:lang w:val="fr-FR" w:eastAsia="en-US"/>
              </w:rPr>
              <w:t>CINQ SUR CINQ LOTION's products have no explosives properties.</w:t>
            </w:r>
          </w:p>
        </w:tc>
        <w:tc>
          <w:tcPr>
            <w:tcW w:w="1101" w:type="pct"/>
            <w:shd w:val="clear" w:color="auto" w:fill="auto"/>
          </w:tcPr>
          <w:p w14:paraId="0A956CD6" w14:textId="77777777" w:rsidR="007D318C" w:rsidRPr="007D318C" w:rsidRDefault="007D318C" w:rsidP="007D318C">
            <w:pPr>
              <w:rPr>
                <w:i/>
                <w:iCs/>
                <w:color w:val="FF0000"/>
                <w:sz w:val="18"/>
                <w:szCs w:val="18"/>
                <w:lang w:eastAsia="en-US"/>
              </w:rPr>
            </w:pPr>
            <w:r w:rsidRPr="007D318C">
              <w:rPr>
                <w:sz w:val="18"/>
                <w:szCs w:val="18"/>
                <w:lang w:val="fr-FR" w:eastAsia="de-DE"/>
              </w:rPr>
              <w:t xml:space="preserve">Acceptable </w:t>
            </w:r>
          </w:p>
        </w:tc>
        <w:tc>
          <w:tcPr>
            <w:tcW w:w="498" w:type="pct"/>
          </w:tcPr>
          <w:p w14:paraId="217CF89A" w14:textId="77777777" w:rsidR="007D318C" w:rsidRPr="007D318C" w:rsidRDefault="007D318C" w:rsidP="007D318C">
            <w:pPr>
              <w:rPr>
                <w:sz w:val="18"/>
                <w:szCs w:val="18"/>
                <w:lang w:eastAsia="de-DE"/>
              </w:rPr>
            </w:pPr>
            <w:r w:rsidRPr="007D318C">
              <w:rPr>
                <w:sz w:val="18"/>
                <w:szCs w:val="18"/>
              </w:rPr>
              <w:t>IUCLID</w:t>
            </w:r>
          </w:p>
        </w:tc>
      </w:tr>
      <w:tr w:rsidR="007D318C" w:rsidRPr="007D318C" w14:paraId="396C8DF8" w14:textId="77777777" w:rsidTr="007D318C">
        <w:trPr>
          <w:cantSplit/>
          <w:tblHeader/>
          <w:jc w:val="center"/>
        </w:trPr>
        <w:tc>
          <w:tcPr>
            <w:tcW w:w="575" w:type="pct"/>
          </w:tcPr>
          <w:p w14:paraId="6207486A" w14:textId="77777777" w:rsidR="007D318C" w:rsidRPr="007D318C" w:rsidRDefault="007D318C" w:rsidP="007D318C">
            <w:pPr>
              <w:rPr>
                <w:sz w:val="18"/>
                <w:szCs w:val="18"/>
                <w:lang w:eastAsia="de-DE"/>
              </w:rPr>
            </w:pPr>
            <w:r w:rsidRPr="007D318C">
              <w:rPr>
                <w:sz w:val="18"/>
                <w:szCs w:val="18"/>
                <w:lang w:eastAsia="de-DE"/>
              </w:rPr>
              <w:t>Flammable gases</w:t>
            </w:r>
          </w:p>
        </w:tc>
        <w:tc>
          <w:tcPr>
            <w:tcW w:w="671" w:type="pct"/>
          </w:tcPr>
          <w:p w14:paraId="4C71FA6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B9F15F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11B279C"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79CB54F3"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0886E0D9"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6AE5D57F" w14:textId="77777777" w:rsidTr="007D318C">
        <w:trPr>
          <w:cantSplit/>
          <w:tblHeader/>
          <w:jc w:val="center"/>
        </w:trPr>
        <w:tc>
          <w:tcPr>
            <w:tcW w:w="575" w:type="pct"/>
          </w:tcPr>
          <w:p w14:paraId="148F3239" w14:textId="77777777" w:rsidR="007D318C" w:rsidRPr="007D318C" w:rsidRDefault="007D318C" w:rsidP="007D318C">
            <w:pPr>
              <w:rPr>
                <w:sz w:val="18"/>
                <w:szCs w:val="18"/>
                <w:lang w:eastAsia="de-DE"/>
              </w:rPr>
            </w:pPr>
            <w:r w:rsidRPr="007D318C">
              <w:rPr>
                <w:sz w:val="18"/>
                <w:szCs w:val="18"/>
                <w:lang w:eastAsia="de-DE"/>
              </w:rPr>
              <w:t>Flammable aerosols</w:t>
            </w:r>
          </w:p>
        </w:tc>
        <w:tc>
          <w:tcPr>
            <w:tcW w:w="671" w:type="pct"/>
          </w:tcPr>
          <w:p w14:paraId="548660FD"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243B129"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9F05746"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450E90D"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3F0982A5"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70FF9CCC" w14:textId="77777777" w:rsidTr="007D318C">
        <w:trPr>
          <w:cantSplit/>
          <w:tblHeader/>
          <w:jc w:val="center"/>
        </w:trPr>
        <w:tc>
          <w:tcPr>
            <w:tcW w:w="575" w:type="pct"/>
          </w:tcPr>
          <w:p w14:paraId="0E3C5603" w14:textId="77777777" w:rsidR="007D318C" w:rsidRPr="007D318C" w:rsidRDefault="007D318C" w:rsidP="007D318C">
            <w:pPr>
              <w:rPr>
                <w:sz w:val="18"/>
                <w:szCs w:val="18"/>
                <w:lang w:eastAsia="de-DE"/>
              </w:rPr>
            </w:pPr>
            <w:r w:rsidRPr="007D318C">
              <w:rPr>
                <w:sz w:val="18"/>
                <w:szCs w:val="18"/>
                <w:lang w:eastAsia="de-DE"/>
              </w:rPr>
              <w:t>Oxidising gases</w:t>
            </w:r>
          </w:p>
        </w:tc>
        <w:tc>
          <w:tcPr>
            <w:tcW w:w="671" w:type="pct"/>
          </w:tcPr>
          <w:p w14:paraId="3BBC61B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4FDA543"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1B9D7E0"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19B92B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858C80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08252BD6" w14:textId="77777777" w:rsidTr="007D318C">
        <w:trPr>
          <w:cantSplit/>
          <w:tblHeader/>
          <w:jc w:val="center"/>
        </w:trPr>
        <w:tc>
          <w:tcPr>
            <w:tcW w:w="575" w:type="pct"/>
          </w:tcPr>
          <w:p w14:paraId="192F248A" w14:textId="77777777" w:rsidR="007D318C" w:rsidRPr="007D318C" w:rsidRDefault="007D318C" w:rsidP="007D318C">
            <w:pPr>
              <w:rPr>
                <w:sz w:val="18"/>
                <w:szCs w:val="18"/>
                <w:lang w:eastAsia="de-DE"/>
              </w:rPr>
            </w:pPr>
            <w:r w:rsidRPr="007D318C">
              <w:rPr>
                <w:sz w:val="18"/>
                <w:szCs w:val="18"/>
                <w:lang w:eastAsia="de-DE"/>
              </w:rPr>
              <w:t>Gases under pressure</w:t>
            </w:r>
          </w:p>
        </w:tc>
        <w:tc>
          <w:tcPr>
            <w:tcW w:w="671" w:type="pct"/>
          </w:tcPr>
          <w:p w14:paraId="4099814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C021F2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872974D" w14:textId="77777777" w:rsidR="007D318C" w:rsidRPr="007D318C" w:rsidRDefault="007D318C" w:rsidP="007D318C">
            <w:pPr>
              <w:rPr>
                <w:sz w:val="18"/>
                <w:szCs w:val="18"/>
                <w:lang w:eastAsia="de-DE"/>
              </w:rPr>
            </w:pPr>
            <w:r w:rsidRPr="007D318C">
              <w:rPr>
                <w:sz w:val="18"/>
                <w:szCs w:val="18"/>
                <w:lang w:eastAsia="de-DE"/>
              </w:rPr>
              <w:t>-</w:t>
            </w:r>
          </w:p>
        </w:tc>
        <w:tc>
          <w:tcPr>
            <w:tcW w:w="1101" w:type="pct"/>
            <w:shd w:val="clear" w:color="auto" w:fill="auto"/>
          </w:tcPr>
          <w:p w14:paraId="3F234747" w14:textId="77777777" w:rsidR="007D318C" w:rsidRPr="007D318C" w:rsidRDefault="007D318C" w:rsidP="007D318C">
            <w:pPr>
              <w:rPr>
                <w:sz w:val="18"/>
                <w:szCs w:val="18"/>
                <w:lang w:eastAsia="de-DE"/>
              </w:rPr>
            </w:pPr>
            <w:r w:rsidRPr="007D318C">
              <w:rPr>
                <w:sz w:val="18"/>
                <w:szCs w:val="18"/>
                <w:lang w:eastAsia="de-DE"/>
              </w:rPr>
              <w:t>Not relevant as the product is not a gas under pressure</w:t>
            </w:r>
          </w:p>
        </w:tc>
        <w:tc>
          <w:tcPr>
            <w:tcW w:w="498" w:type="pct"/>
          </w:tcPr>
          <w:p w14:paraId="4772549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EBF9544" w14:textId="77777777" w:rsidTr="007D318C">
        <w:trPr>
          <w:cantSplit/>
          <w:tblHeader/>
          <w:jc w:val="center"/>
        </w:trPr>
        <w:tc>
          <w:tcPr>
            <w:tcW w:w="575" w:type="pct"/>
          </w:tcPr>
          <w:p w14:paraId="150F5C94" w14:textId="77777777" w:rsidR="007D318C" w:rsidRPr="007D318C" w:rsidRDefault="007D318C" w:rsidP="007D318C">
            <w:pPr>
              <w:rPr>
                <w:sz w:val="18"/>
                <w:szCs w:val="18"/>
                <w:lang w:eastAsia="de-DE"/>
              </w:rPr>
            </w:pPr>
            <w:r w:rsidRPr="007D318C">
              <w:rPr>
                <w:sz w:val="18"/>
                <w:szCs w:val="18"/>
                <w:lang w:eastAsia="de-DE"/>
              </w:rPr>
              <w:t>Flammable liquids</w:t>
            </w:r>
          </w:p>
        </w:tc>
        <w:tc>
          <w:tcPr>
            <w:tcW w:w="671" w:type="pct"/>
          </w:tcPr>
          <w:p w14:paraId="095F5736"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A9</w:t>
            </w:r>
          </w:p>
        </w:tc>
        <w:tc>
          <w:tcPr>
            <w:tcW w:w="718" w:type="pct"/>
          </w:tcPr>
          <w:p w14:paraId="29A163FF"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2F85FC03" w14:textId="77777777" w:rsidR="007D318C" w:rsidRPr="007D318C" w:rsidRDefault="007D318C" w:rsidP="007D318C">
            <w:pPr>
              <w:rPr>
                <w:rFonts w:cs="Arial"/>
                <w:iCs/>
                <w:sz w:val="18"/>
                <w:szCs w:val="18"/>
                <w:lang w:val="fr-FR" w:eastAsia="en-US"/>
              </w:rPr>
            </w:pPr>
          </w:p>
          <w:p w14:paraId="4221D8C7" w14:textId="77777777" w:rsidR="007D318C" w:rsidRPr="007D318C" w:rsidRDefault="007D318C" w:rsidP="007D318C">
            <w:pPr>
              <w:rPr>
                <w:rFonts w:cs="Arial"/>
                <w:iCs/>
                <w:sz w:val="18"/>
                <w:szCs w:val="18"/>
                <w:lang w:val="fr-FR" w:eastAsia="en-US"/>
              </w:rPr>
            </w:pPr>
          </w:p>
          <w:p w14:paraId="27863465"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6294C1F5" w14:textId="77777777" w:rsidR="007D318C" w:rsidRPr="007D318C" w:rsidRDefault="007D318C" w:rsidP="007D318C">
            <w:pPr>
              <w:rPr>
                <w:rFonts w:cs="Arial"/>
                <w:iCs/>
                <w:sz w:val="18"/>
                <w:szCs w:val="18"/>
                <w:lang w:eastAsia="en-US"/>
              </w:rPr>
            </w:pPr>
          </w:p>
          <w:p w14:paraId="7FE1C7D7"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13BC7C44" w14:textId="77777777" w:rsidR="007D318C" w:rsidRPr="007D318C" w:rsidRDefault="007D318C" w:rsidP="007D318C">
            <w:pPr>
              <w:rPr>
                <w:rFonts w:cs="Arial"/>
                <w:sz w:val="18"/>
                <w:szCs w:val="18"/>
                <w:lang w:val="fr-FR" w:eastAsia="en-US"/>
              </w:rPr>
            </w:pPr>
            <w:r w:rsidRPr="007D318C">
              <w:rPr>
                <w:rFonts w:cs="Arial"/>
                <w:iCs/>
                <w:sz w:val="18"/>
                <w:szCs w:val="18"/>
                <w:lang w:eastAsia="en-US"/>
              </w:rPr>
              <w:t>Flash point: 27°C</w:t>
            </w:r>
          </w:p>
          <w:p w14:paraId="40F80B9A" w14:textId="77777777" w:rsidR="007D318C" w:rsidRPr="007D318C" w:rsidRDefault="007D318C" w:rsidP="007D318C">
            <w:pPr>
              <w:rPr>
                <w:rFonts w:cs="Arial"/>
                <w:sz w:val="18"/>
                <w:szCs w:val="18"/>
                <w:lang w:eastAsia="de-DE"/>
              </w:rPr>
            </w:pPr>
          </w:p>
        </w:tc>
        <w:tc>
          <w:tcPr>
            <w:tcW w:w="1101" w:type="pct"/>
          </w:tcPr>
          <w:p w14:paraId="06E1F70E"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25CF7AFA" w14:textId="77777777" w:rsidR="007D318C" w:rsidRPr="007D318C" w:rsidRDefault="007D318C" w:rsidP="007D318C">
            <w:pPr>
              <w:rPr>
                <w:sz w:val="18"/>
                <w:szCs w:val="18"/>
                <w:lang w:val="en-US" w:eastAsia="de-DE"/>
              </w:rPr>
            </w:pPr>
            <w:r w:rsidRPr="007D318C">
              <w:rPr>
                <w:sz w:val="18"/>
                <w:szCs w:val="18"/>
                <w:lang w:val="en-US" w:eastAsia="de-DE"/>
              </w:rPr>
              <w:t>The preparation is classified H226 cat.3</w:t>
            </w:r>
          </w:p>
          <w:p w14:paraId="23AD86B7"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p w14:paraId="5315CF4E" w14:textId="77777777" w:rsidR="007D318C" w:rsidRPr="007D318C" w:rsidRDefault="007D318C" w:rsidP="007D318C">
            <w:pPr>
              <w:rPr>
                <w:sz w:val="18"/>
                <w:szCs w:val="18"/>
                <w:lang w:eastAsia="de-DE"/>
              </w:rPr>
            </w:pPr>
          </w:p>
        </w:tc>
        <w:tc>
          <w:tcPr>
            <w:tcW w:w="498" w:type="pct"/>
          </w:tcPr>
          <w:p w14:paraId="06BEBF5A" w14:textId="77777777" w:rsidR="007D318C" w:rsidRPr="007D318C" w:rsidRDefault="007D318C" w:rsidP="007D318C">
            <w:pPr>
              <w:rPr>
                <w:sz w:val="18"/>
                <w:szCs w:val="18"/>
                <w:lang w:val="en-US"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092C48D0" w14:textId="77777777" w:rsidTr="007D318C">
        <w:trPr>
          <w:cantSplit/>
          <w:tblHeader/>
          <w:jc w:val="center"/>
        </w:trPr>
        <w:tc>
          <w:tcPr>
            <w:tcW w:w="575" w:type="pct"/>
          </w:tcPr>
          <w:p w14:paraId="76CE4D08" w14:textId="77777777" w:rsidR="007D318C" w:rsidRPr="007D318C" w:rsidRDefault="007D318C" w:rsidP="007D318C">
            <w:pPr>
              <w:rPr>
                <w:sz w:val="18"/>
                <w:szCs w:val="18"/>
                <w:lang w:eastAsia="de-DE"/>
              </w:rPr>
            </w:pPr>
            <w:r w:rsidRPr="007D318C">
              <w:rPr>
                <w:sz w:val="18"/>
                <w:szCs w:val="18"/>
                <w:lang w:eastAsia="de-DE"/>
              </w:rPr>
              <w:t>Boiling temperature</w:t>
            </w:r>
          </w:p>
        </w:tc>
        <w:tc>
          <w:tcPr>
            <w:tcW w:w="671" w:type="pct"/>
          </w:tcPr>
          <w:p w14:paraId="636E2B5C" w14:textId="77777777" w:rsidR="007D318C" w:rsidRPr="007D318C" w:rsidRDefault="007D318C" w:rsidP="007D318C">
            <w:pPr>
              <w:rPr>
                <w:rFonts w:cs="Arial"/>
                <w:iCs/>
                <w:sz w:val="18"/>
                <w:szCs w:val="18"/>
                <w:lang w:eastAsia="en-US"/>
              </w:rPr>
            </w:pPr>
            <w:r w:rsidRPr="007D318C">
              <w:rPr>
                <w:rFonts w:cs="Arial"/>
                <w:iCs/>
                <w:sz w:val="18"/>
                <w:szCs w:val="18"/>
                <w:lang w:eastAsia="en-US"/>
              </w:rPr>
              <w:t>EC A2</w:t>
            </w:r>
          </w:p>
        </w:tc>
        <w:tc>
          <w:tcPr>
            <w:tcW w:w="718" w:type="pct"/>
          </w:tcPr>
          <w:p w14:paraId="14824137"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640C97D2" w14:textId="77777777" w:rsidR="007D318C" w:rsidRPr="007D318C" w:rsidRDefault="007D318C" w:rsidP="007D318C">
            <w:pPr>
              <w:rPr>
                <w:rFonts w:cs="Arial"/>
                <w:iCs/>
                <w:sz w:val="18"/>
                <w:szCs w:val="18"/>
                <w:lang w:val="fr-FR" w:eastAsia="en-US"/>
              </w:rPr>
            </w:pPr>
          </w:p>
          <w:p w14:paraId="52294002"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13897C13" w14:textId="77777777" w:rsidR="007D318C" w:rsidRPr="007D318C" w:rsidRDefault="007D318C" w:rsidP="007D318C">
            <w:pPr>
              <w:rPr>
                <w:rFonts w:cs="Arial"/>
                <w:iCs/>
                <w:sz w:val="18"/>
                <w:szCs w:val="18"/>
                <w:lang w:eastAsia="en-US"/>
              </w:rPr>
            </w:pPr>
          </w:p>
          <w:p w14:paraId="1C69953C" w14:textId="77777777" w:rsidR="007D318C" w:rsidRPr="007D318C" w:rsidRDefault="007D318C" w:rsidP="007D318C">
            <w:pPr>
              <w:rPr>
                <w:rFonts w:cs="Arial"/>
                <w:iCs/>
                <w:sz w:val="18"/>
                <w:szCs w:val="18"/>
                <w:lang w:eastAsia="en-US"/>
              </w:rPr>
            </w:pPr>
            <w:r w:rsidRPr="007D318C">
              <w:rPr>
                <w:rFonts w:cs="Arial"/>
                <w:iCs/>
                <w:sz w:val="18"/>
                <w:szCs w:val="18"/>
                <w:lang w:eastAsia="en-US"/>
              </w:rPr>
              <w:t>Bottle 100 mL HDPE</w:t>
            </w:r>
          </w:p>
        </w:tc>
        <w:tc>
          <w:tcPr>
            <w:tcW w:w="1437" w:type="pct"/>
          </w:tcPr>
          <w:p w14:paraId="198ED858" w14:textId="77777777" w:rsidR="007D318C" w:rsidRPr="007D318C" w:rsidRDefault="007D318C" w:rsidP="007D318C">
            <w:pPr>
              <w:rPr>
                <w:rFonts w:cs="Arial"/>
                <w:iCs/>
                <w:sz w:val="18"/>
                <w:szCs w:val="18"/>
                <w:lang w:eastAsia="en-US"/>
              </w:rPr>
            </w:pPr>
            <w:r w:rsidRPr="007D318C">
              <w:rPr>
                <w:rFonts w:cs="Arial"/>
                <w:iCs/>
                <w:sz w:val="18"/>
                <w:szCs w:val="18"/>
                <w:lang w:eastAsia="en-US"/>
              </w:rPr>
              <w:t>89-93°C</w:t>
            </w:r>
          </w:p>
        </w:tc>
        <w:tc>
          <w:tcPr>
            <w:tcW w:w="1101" w:type="pct"/>
          </w:tcPr>
          <w:p w14:paraId="180E6EA1" w14:textId="77777777" w:rsidR="007D318C" w:rsidRPr="007D318C" w:rsidRDefault="007D318C" w:rsidP="007D318C">
            <w:pPr>
              <w:rPr>
                <w:sz w:val="18"/>
                <w:szCs w:val="18"/>
                <w:lang w:val="en-US" w:eastAsia="de-DE"/>
              </w:rPr>
            </w:pPr>
            <w:r w:rsidRPr="007D318C">
              <w:rPr>
                <w:sz w:val="18"/>
                <w:szCs w:val="18"/>
                <w:lang w:val="en-US" w:eastAsia="de-DE"/>
              </w:rPr>
              <w:t>Acceptable</w:t>
            </w:r>
          </w:p>
          <w:p w14:paraId="7CB6D4FA"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498" w:type="pct"/>
          </w:tcPr>
          <w:p w14:paraId="0D156765" w14:textId="77777777" w:rsidR="007D318C" w:rsidRPr="007D318C" w:rsidRDefault="007D318C" w:rsidP="007D318C">
            <w:pPr>
              <w:rPr>
                <w:sz w:val="18"/>
                <w:szCs w:val="18"/>
              </w:rPr>
            </w:pPr>
            <w:r w:rsidRPr="007D318C">
              <w:rPr>
                <w:sz w:val="18"/>
                <w:szCs w:val="18"/>
              </w:rPr>
              <w:t xml:space="preserve">DEKRA  (2015), Report </w:t>
            </w:r>
            <w:r w:rsidRPr="007D318C">
              <w:rPr>
                <w:iCs/>
                <w:sz w:val="18"/>
                <w:szCs w:val="18"/>
                <w:lang w:eastAsia="en-US"/>
              </w:rPr>
              <w:t>GLP113300AR1V1/2015</w:t>
            </w:r>
          </w:p>
        </w:tc>
      </w:tr>
      <w:tr w:rsidR="007D318C" w:rsidRPr="007D318C" w14:paraId="17F0DF7E" w14:textId="77777777" w:rsidTr="007D318C">
        <w:trPr>
          <w:cantSplit/>
          <w:tblHeader/>
          <w:jc w:val="center"/>
        </w:trPr>
        <w:tc>
          <w:tcPr>
            <w:tcW w:w="575" w:type="pct"/>
          </w:tcPr>
          <w:p w14:paraId="02F2131B" w14:textId="77777777" w:rsidR="007D318C" w:rsidRPr="007D318C" w:rsidRDefault="007D318C" w:rsidP="007D318C">
            <w:pPr>
              <w:rPr>
                <w:sz w:val="18"/>
                <w:szCs w:val="18"/>
                <w:lang w:eastAsia="de-DE"/>
              </w:rPr>
            </w:pPr>
            <w:r w:rsidRPr="007D318C">
              <w:rPr>
                <w:sz w:val="18"/>
                <w:szCs w:val="18"/>
                <w:lang w:eastAsia="de-DE"/>
              </w:rPr>
              <w:t>Flammable solids</w:t>
            </w:r>
          </w:p>
        </w:tc>
        <w:tc>
          <w:tcPr>
            <w:tcW w:w="671" w:type="pct"/>
          </w:tcPr>
          <w:p w14:paraId="1BD3A77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21CD0E20"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2A3B671"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D9AFE91"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E24E1A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B28F23C" w14:textId="77777777" w:rsidTr="007D318C">
        <w:trPr>
          <w:cantSplit/>
          <w:tblHeader/>
          <w:jc w:val="center"/>
        </w:trPr>
        <w:tc>
          <w:tcPr>
            <w:tcW w:w="575" w:type="pct"/>
          </w:tcPr>
          <w:p w14:paraId="0EBA9DF2" w14:textId="77777777" w:rsidR="007D318C" w:rsidRPr="007D318C" w:rsidRDefault="007D318C" w:rsidP="007D318C">
            <w:pPr>
              <w:rPr>
                <w:sz w:val="18"/>
                <w:szCs w:val="18"/>
                <w:lang w:eastAsia="de-DE"/>
              </w:rPr>
            </w:pPr>
            <w:r w:rsidRPr="007D318C">
              <w:rPr>
                <w:sz w:val="18"/>
                <w:szCs w:val="18"/>
                <w:lang w:eastAsia="de-DE"/>
              </w:rPr>
              <w:t>Self-reactive substances and mixtures</w:t>
            </w:r>
          </w:p>
        </w:tc>
        <w:tc>
          <w:tcPr>
            <w:tcW w:w="671" w:type="pct"/>
          </w:tcPr>
          <w:p w14:paraId="284A171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3D64C6D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E2C0442"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59AC4AFE" w14:textId="77777777" w:rsidR="007D318C" w:rsidRPr="007D318C" w:rsidRDefault="007D318C" w:rsidP="007D318C">
            <w:pPr>
              <w:rPr>
                <w:sz w:val="18"/>
                <w:szCs w:val="18"/>
                <w:lang w:val="fr-FR" w:eastAsia="de-DE"/>
              </w:rPr>
            </w:pPr>
          </w:p>
        </w:tc>
        <w:tc>
          <w:tcPr>
            <w:tcW w:w="498" w:type="pct"/>
          </w:tcPr>
          <w:p w14:paraId="41C5C525" w14:textId="77777777" w:rsidR="007D318C" w:rsidRPr="007D318C" w:rsidRDefault="007D318C" w:rsidP="007D318C">
            <w:pPr>
              <w:rPr>
                <w:sz w:val="18"/>
                <w:szCs w:val="18"/>
                <w:lang w:eastAsia="de-DE"/>
              </w:rPr>
            </w:pPr>
          </w:p>
        </w:tc>
      </w:tr>
      <w:tr w:rsidR="007D318C" w:rsidRPr="007D318C" w14:paraId="4EFE1F77" w14:textId="77777777" w:rsidTr="007D318C">
        <w:trPr>
          <w:cantSplit/>
          <w:tblHeader/>
          <w:jc w:val="center"/>
        </w:trPr>
        <w:tc>
          <w:tcPr>
            <w:tcW w:w="575" w:type="pct"/>
          </w:tcPr>
          <w:p w14:paraId="4CE1C0D0" w14:textId="77777777" w:rsidR="007D318C" w:rsidRPr="007D318C" w:rsidRDefault="007D318C" w:rsidP="007D318C">
            <w:pPr>
              <w:rPr>
                <w:sz w:val="18"/>
                <w:szCs w:val="18"/>
                <w:lang w:eastAsia="de-DE"/>
              </w:rPr>
            </w:pPr>
            <w:r w:rsidRPr="007D318C">
              <w:rPr>
                <w:sz w:val="18"/>
                <w:szCs w:val="18"/>
                <w:lang w:eastAsia="de-DE"/>
              </w:rPr>
              <w:t>Pyrophoric liquids</w:t>
            </w:r>
          </w:p>
        </w:tc>
        <w:tc>
          <w:tcPr>
            <w:tcW w:w="671" w:type="pct"/>
          </w:tcPr>
          <w:p w14:paraId="0BAEBD5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9A1600F"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4EEEE98D"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3E82B8B7" w14:textId="77777777" w:rsidR="007D318C" w:rsidRPr="007D318C" w:rsidRDefault="007D318C" w:rsidP="007D318C">
            <w:pPr>
              <w:rPr>
                <w:sz w:val="18"/>
                <w:szCs w:val="18"/>
                <w:lang w:eastAsia="de-DE"/>
              </w:rPr>
            </w:pPr>
            <w:r w:rsidRPr="007D318C">
              <w:rPr>
                <w:iCs/>
                <w:sz w:val="18"/>
                <w:szCs w:val="18"/>
                <w:lang w:eastAsia="en-US"/>
              </w:rPr>
              <w:t>-</w:t>
            </w:r>
          </w:p>
        </w:tc>
        <w:tc>
          <w:tcPr>
            <w:tcW w:w="498" w:type="pct"/>
          </w:tcPr>
          <w:p w14:paraId="37F50CF0" w14:textId="77777777" w:rsidR="007D318C" w:rsidRPr="007D318C" w:rsidRDefault="007D318C" w:rsidP="007D318C">
            <w:pPr>
              <w:rPr>
                <w:sz w:val="18"/>
                <w:szCs w:val="18"/>
                <w:lang w:eastAsia="de-DE"/>
              </w:rPr>
            </w:pPr>
            <w:r w:rsidRPr="007D318C">
              <w:rPr>
                <w:iCs/>
                <w:sz w:val="18"/>
                <w:szCs w:val="18"/>
                <w:lang w:eastAsia="en-US"/>
              </w:rPr>
              <w:t>-</w:t>
            </w:r>
          </w:p>
        </w:tc>
      </w:tr>
      <w:tr w:rsidR="007D318C" w:rsidRPr="007D318C" w14:paraId="551CA4C5" w14:textId="77777777" w:rsidTr="007D318C">
        <w:trPr>
          <w:cantSplit/>
          <w:tblHeader/>
          <w:jc w:val="center"/>
        </w:trPr>
        <w:tc>
          <w:tcPr>
            <w:tcW w:w="575" w:type="pct"/>
          </w:tcPr>
          <w:p w14:paraId="0609EEA0" w14:textId="77777777" w:rsidR="007D318C" w:rsidRPr="007D318C" w:rsidRDefault="007D318C" w:rsidP="007D318C">
            <w:pPr>
              <w:rPr>
                <w:sz w:val="18"/>
                <w:szCs w:val="18"/>
                <w:lang w:eastAsia="de-DE"/>
              </w:rPr>
            </w:pPr>
            <w:r w:rsidRPr="007D318C">
              <w:rPr>
                <w:sz w:val="18"/>
                <w:szCs w:val="18"/>
                <w:lang w:eastAsia="de-DE"/>
              </w:rPr>
              <w:t>Pyrophoric solids</w:t>
            </w:r>
          </w:p>
        </w:tc>
        <w:tc>
          <w:tcPr>
            <w:tcW w:w="671" w:type="pct"/>
          </w:tcPr>
          <w:p w14:paraId="46143429"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021E00A"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7E9C9C9F"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9317A6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5A32420C"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4A3C0805" w14:textId="77777777" w:rsidTr="007D318C">
        <w:trPr>
          <w:cantSplit/>
          <w:tblHeader/>
          <w:jc w:val="center"/>
        </w:trPr>
        <w:tc>
          <w:tcPr>
            <w:tcW w:w="575" w:type="pct"/>
          </w:tcPr>
          <w:p w14:paraId="46E9EE4F" w14:textId="77777777" w:rsidR="007D318C" w:rsidRPr="007D318C" w:rsidRDefault="007D318C" w:rsidP="007D318C">
            <w:pPr>
              <w:rPr>
                <w:sz w:val="18"/>
                <w:szCs w:val="18"/>
                <w:lang w:eastAsia="de-DE"/>
              </w:rPr>
            </w:pPr>
            <w:r w:rsidRPr="007D318C">
              <w:rPr>
                <w:sz w:val="18"/>
                <w:szCs w:val="18"/>
                <w:lang w:eastAsia="de-DE"/>
              </w:rPr>
              <w:t>Self-heating substances and mixtures</w:t>
            </w:r>
          </w:p>
        </w:tc>
        <w:tc>
          <w:tcPr>
            <w:tcW w:w="671" w:type="pct"/>
          </w:tcPr>
          <w:p w14:paraId="1768374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41C50F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D5AEE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4489A983" w14:textId="77777777" w:rsidR="007D318C" w:rsidRPr="007D318C" w:rsidRDefault="007D318C" w:rsidP="007D318C">
            <w:pPr>
              <w:rPr>
                <w:sz w:val="18"/>
                <w:szCs w:val="18"/>
                <w:lang w:eastAsia="de-DE"/>
              </w:rPr>
            </w:pPr>
          </w:p>
        </w:tc>
        <w:tc>
          <w:tcPr>
            <w:tcW w:w="1101" w:type="pct"/>
          </w:tcPr>
          <w:p w14:paraId="7038E6A5" w14:textId="77777777" w:rsidR="007D318C" w:rsidRPr="007D318C" w:rsidRDefault="007D318C" w:rsidP="007D318C">
            <w:pPr>
              <w:rPr>
                <w:iCs/>
                <w:sz w:val="18"/>
                <w:szCs w:val="18"/>
                <w:lang w:eastAsia="en-US"/>
              </w:rPr>
            </w:pPr>
            <w:r w:rsidRPr="007D318C">
              <w:rPr>
                <w:iCs/>
                <w:sz w:val="18"/>
                <w:szCs w:val="18"/>
                <w:lang w:eastAsia="en-US"/>
              </w:rPr>
              <w:t>-</w:t>
            </w:r>
          </w:p>
          <w:p w14:paraId="51F542E6" w14:textId="77777777" w:rsidR="007D318C" w:rsidRPr="007D318C" w:rsidRDefault="007D318C" w:rsidP="007D318C">
            <w:pPr>
              <w:rPr>
                <w:sz w:val="18"/>
                <w:szCs w:val="18"/>
                <w:lang w:val="fr-FR" w:eastAsia="de-DE"/>
              </w:rPr>
            </w:pPr>
          </w:p>
        </w:tc>
        <w:tc>
          <w:tcPr>
            <w:tcW w:w="498" w:type="pct"/>
          </w:tcPr>
          <w:p w14:paraId="49144E3E" w14:textId="77777777" w:rsidR="007D318C" w:rsidRPr="007D318C" w:rsidRDefault="007D318C" w:rsidP="007D318C">
            <w:pPr>
              <w:rPr>
                <w:sz w:val="18"/>
                <w:szCs w:val="18"/>
                <w:lang w:eastAsia="de-DE"/>
              </w:rPr>
            </w:pPr>
            <w:r w:rsidRPr="007D318C">
              <w:rPr>
                <w:iCs/>
                <w:sz w:val="18"/>
                <w:szCs w:val="18"/>
                <w:lang w:eastAsia="en-US"/>
              </w:rPr>
              <w:t>-</w:t>
            </w:r>
          </w:p>
          <w:p w14:paraId="2B0A6E73" w14:textId="77777777" w:rsidR="007D318C" w:rsidRPr="007D318C" w:rsidRDefault="007D318C" w:rsidP="007D318C">
            <w:pPr>
              <w:rPr>
                <w:sz w:val="18"/>
                <w:szCs w:val="18"/>
                <w:lang w:eastAsia="de-DE"/>
              </w:rPr>
            </w:pPr>
          </w:p>
        </w:tc>
      </w:tr>
      <w:tr w:rsidR="007D318C" w:rsidRPr="007D318C" w14:paraId="178A0546" w14:textId="77777777" w:rsidTr="007D318C">
        <w:trPr>
          <w:cantSplit/>
          <w:tblHeader/>
          <w:jc w:val="center"/>
        </w:trPr>
        <w:tc>
          <w:tcPr>
            <w:tcW w:w="575" w:type="pct"/>
          </w:tcPr>
          <w:p w14:paraId="7C0C8446" w14:textId="77777777" w:rsidR="007D318C" w:rsidRPr="007D318C" w:rsidRDefault="007D318C" w:rsidP="007D318C">
            <w:pPr>
              <w:rPr>
                <w:sz w:val="18"/>
                <w:szCs w:val="18"/>
                <w:lang w:eastAsia="de-DE"/>
              </w:rPr>
            </w:pPr>
            <w:r w:rsidRPr="007D318C">
              <w:rPr>
                <w:sz w:val="18"/>
                <w:szCs w:val="18"/>
                <w:lang w:eastAsia="de-DE"/>
              </w:rPr>
              <w:lastRenderedPageBreak/>
              <w:t>Substances and mixtures which in contact with water emit flammable gases</w:t>
            </w:r>
          </w:p>
        </w:tc>
        <w:tc>
          <w:tcPr>
            <w:tcW w:w="671" w:type="pct"/>
          </w:tcPr>
          <w:p w14:paraId="073B772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F57DC0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38A0DADA"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0DF89CAA" w14:textId="77777777" w:rsidR="007D318C" w:rsidRPr="007D318C" w:rsidRDefault="007D318C" w:rsidP="007D318C">
            <w:pPr>
              <w:rPr>
                <w:sz w:val="18"/>
                <w:szCs w:val="18"/>
                <w:lang w:eastAsia="de-DE"/>
              </w:rPr>
            </w:pPr>
          </w:p>
        </w:tc>
        <w:tc>
          <w:tcPr>
            <w:tcW w:w="1101" w:type="pct"/>
          </w:tcPr>
          <w:p w14:paraId="159ED378" w14:textId="77777777" w:rsidR="007D318C" w:rsidRPr="007D318C" w:rsidRDefault="007D318C" w:rsidP="007D318C">
            <w:pPr>
              <w:rPr>
                <w:iCs/>
                <w:sz w:val="18"/>
                <w:szCs w:val="18"/>
                <w:lang w:eastAsia="en-US"/>
              </w:rPr>
            </w:pPr>
            <w:r w:rsidRPr="007D318C">
              <w:rPr>
                <w:iCs/>
                <w:sz w:val="18"/>
                <w:szCs w:val="18"/>
                <w:lang w:eastAsia="en-US"/>
              </w:rPr>
              <w:t>-</w:t>
            </w:r>
          </w:p>
          <w:p w14:paraId="09234E6E" w14:textId="77777777" w:rsidR="007D318C" w:rsidRPr="007D318C" w:rsidRDefault="007D318C" w:rsidP="007D318C">
            <w:pPr>
              <w:rPr>
                <w:sz w:val="18"/>
                <w:szCs w:val="18"/>
                <w:lang w:val="fr-FR" w:eastAsia="de-DE"/>
              </w:rPr>
            </w:pPr>
          </w:p>
        </w:tc>
        <w:tc>
          <w:tcPr>
            <w:tcW w:w="498" w:type="pct"/>
          </w:tcPr>
          <w:p w14:paraId="2A848F67" w14:textId="77777777" w:rsidR="007D318C" w:rsidRPr="007D318C" w:rsidRDefault="007D318C" w:rsidP="007D318C">
            <w:pPr>
              <w:rPr>
                <w:sz w:val="18"/>
                <w:szCs w:val="18"/>
                <w:lang w:eastAsia="de-DE"/>
              </w:rPr>
            </w:pPr>
            <w:r w:rsidRPr="007D318C">
              <w:rPr>
                <w:iCs/>
                <w:sz w:val="18"/>
                <w:szCs w:val="18"/>
                <w:lang w:eastAsia="en-US"/>
              </w:rPr>
              <w:t>-</w:t>
            </w:r>
          </w:p>
          <w:p w14:paraId="3A7E3A29" w14:textId="77777777" w:rsidR="007D318C" w:rsidRPr="007D318C" w:rsidRDefault="007D318C" w:rsidP="007D318C">
            <w:pPr>
              <w:rPr>
                <w:sz w:val="18"/>
                <w:szCs w:val="18"/>
                <w:lang w:eastAsia="de-DE"/>
              </w:rPr>
            </w:pPr>
          </w:p>
        </w:tc>
      </w:tr>
      <w:tr w:rsidR="007D318C" w:rsidRPr="007D318C" w14:paraId="045B87CD" w14:textId="77777777" w:rsidTr="007D318C">
        <w:trPr>
          <w:cantSplit/>
          <w:tblHeader/>
          <w:jc w:val="center"/>
        </w:trPr>
        <w:tc>
          <w:tcPr>
            <w:tcW w:w="575" w:type="pct"/>
          </w:tcPr>
          <w:p w14:paraId="24F901C2" w14:textId="77777777" w:rsidR="007D318C" w:rsidRPr="007D318C" w:rsidRDefault="007D318C" w:rsidP="007D318C">
            <w:pPr>
              <w:rPr>
                <w:sz w:val="18"/>
                <w:szCs w:val="18"/>
                <w:lang w:eastAsia="de-DE"/>
              </w:rPr>
            </w:pPr>
            <w:r w:rsidRPr="007D318C">
              <w:rPr>
                <w:sz w:val="18"/>
                <w:szCs w:val="18"/>
                <w:lang w:eastAsia="de-DE"/>
              </w:rPr>
              <w:t>Oxidising liquids</w:t>
            </w:r>
          </w:p>
        </w:tc>
        <w:tc>
          <w:tcPr>
            <w:tcW w:w="671" w:type="pct"/>
          </w:tcPr>
          <w:p w14:paraId="7FC53335"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4B4A8040"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0426E4CE" w14:textId="77777777" w:rsidR="007D318C" w:rsidRPr="007D318C" w:rsidRDefault="007D318C" w:rsidP="007D318C">
            <w:pPr>
              <w:rPr>
                <w:sz w:val="18"/>
                <w:szCs w:val="18"/>
                <w:lang w:eastAsia="de-DE"/>
              </w:rPr>
            </w:pPr>
            <w:r w:rsidRPr="007D318C">
              <w:rPr>
                <w:sz w:val="18"/>
                <w:szCs w:val="18"/>
                <w:lang w:eastAsia="de-DE"/>
              </w:rPr>
              <w:t>CINQ SUR CINQ LOTION products have not oxidising properties.</w:t>
            </w:r>
          </w:p>
        </w:tc>
        <w:tc>
          <w:tcPr>
            <w:tcW w:w="1101" w:type="pct"/>
          </w:tcPr>
          <w:p w14:paraId="6324663C" w14:textId="77777777" w:rsidR="007D318C" w:rsidRPr="007D318C" w:rsidRDefault="007D318C" w:rsidP="007D318C">
            <w:pPr>
              <w:rPr>
                <w:sz w:val="18"/>
                <w:szCs w:val="18"/>
                <w:lang w:eastAsia="de-DE"/>
              </w:rPr>
            </w:pPr>
            <w:r w:rsidRPr="007D318C">
              <w:rPr>
                <w:sz w:val="18"/>
                <w:szCs w:val="18"/>
                <w:lang w:val="fr-FR" w:eastAsia="de-DE"/>
              </w:rPr>
              <w:t xml:space="preserve">Acceptable </w:t>
            </w:r>
          </w:p>
        </w:tc>
        <w:tc>
          <w:tcPr>
            <w:tcW w:w="498" w:type="pct"/>
          </w:tcPr>
          <w:p w14:paraId="0672FCDE" w14:textId="77777777" w:rsidR="007D318C" w:rsidRPr="007D318C" w:rsidRDefault="007D318C" w:rsidP="007D318C">
            <w:pPr>
              <w:rPr>
                <w:sz w:val="18"/>
                <w:szCs w:val="18"/>
                <w:lang w:eastAsia="de-DE"/>
              </w:rPr>
            </w:pPr>
            <w:r w:rsidRPr="007D318C">
              <w:rPr>
                <w:sz w:val="18"/>
                <w:szCs w:val="18"/>
              </w:rPr>
              <w:t>IUCLID</w:t>
            </w:r>
          </w:p>
        </w:tc>
      </w:tr>
      <w:tr w:rsidR="007D318C" w:rsidRPr="007D318C" w14:paraId="0137FD44" w14:textId="77777777" w:rsidTr="007D318C">
        <w:trPr>
          <w:cantSplit/>
          <w:tblHeader/>
          <w:jc w:val="center"/>
        </w:trPr>
        <w:tc>
          <w:tcPr>
            <w:tcW w:w="575" w:type="pct"/>
          </w:tcPr>
          <w:p w14:paraId="46756AF6" w14:textId="77777777" w:rsidR="007D318C" w:rsidRPr="007D318C" w:rsidRDefault="007D318C" w:rsidP="007D318C">
            <w:pPr>
              <w:rPr>
                <w:sz w:val="18"/>
                <w:szCs w:val="18"/>
                <w:lang w:eastAsia="de-DE"/>
              </w:rPr>
            </w:pPr>
            <w:r w:rsidRPr="007D318C">
              <w:rPr>
                <w:sz w:val="18"/>
                <w:szCs w:val="18"/>
                <w:lang w:eastAsia="de-DE"/>
              </w:rPr>
              <w:t>Oxidising solids</w:t>
            </w:r>
          </w:p>
        </w:tc>
        <w:tc>
          <w:tcPr>
            <w:tcW w:w="671" w:type="pct"/>
          </w:tcPr>
          <w:p w14:paraId="21952EA5"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32B2A28"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9FD45E7"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46F950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7B5B6F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61A621C" w14:textId="77777777" w:rsidTr="007D318C">
        <w:trPr>
          <w:cantSplit/>
          <w:tblHeader/>
          <w:jc w:val="center"/>
        </w:trPr>
        <w:tc>
          <w:tcPr>
            <w:tcW w:w="575" w:type="pct"/>
          </w:tcPr>
          <w:p w14:paraId="5BFBD8A4" w14:textId="77777777" w:rsidR="007D318C" w:rsidRPr="007D318C" w:rsidRDefault="007D318C" w:rsidP="007D318C">
            <w:pPr>
              <w:rPr>
                <w:sz w:val="18"/>
                <w:szCs w:val="18"/>
                <w:lang w:eastAsia="de-DE"/>
              </w:rPr>
            </w:pPr>
            <w:r w:rsidRPr="007D318C">
              <w:rPr>
                <w:sz w:val="18"/>
                <w:szCs w:val="18"/>
                <w:lang w:eastAsia="de-DE"/>
              </w:rPr>
              <w:t>Organic peroxides</w:t>
            </w:r>
          </w:p>
        </w:tc>
        <w:tc>
          <w:tcPr>
            <w:tcW w:w="671" w:type="pct"/>
          </w:tcPr>
          <w:p w14:paraId="67B2FB9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86AF0BA"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9A1E8BD"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36A53FA" w14:textId="77777777" w:rsidR="007D318C" w:rsidRPr="007D318C" w:rsidRDefault="007D318C" w:rsidP="007D318C">
            <w:pPr>
              <w:rPr>
                <w:sz w:val="18"/>
                <w:szCs w:val="18"/>
                <w:lang w:eastAsia="de-DE"/>
              </w:rPr>
            </w:pPr>
          </w:p>
        </w:tc>
        <w:tc>
          <w:tcPr>
            <w:tcW w:w="1101" w:type="pct"/>
          </w:tcPr>
          <w:p w14:paraId="51249C4C" w14:textId="77777777" w:rsidR="007D318C" w:rsidRPr="007D318C" w:rsidRDefault="007D318C" w:rsidP="007D318C">
            <w:pPr>
              <w:rPr>
                <w:iCs/>
                <w:sz w:val="18"/>
                <w:szCs w:val="18"/>
                <w:lang w:eastAsia="en-US"/>
              </w:rPr>
            </w:pPr>
            <w:r w:rsidRPr="007D318C">
              <w:rPr>
                <w:iCs/>
                <w:sz w:val="18"/>
                <w:szCs w:val="18"/>
                <w:lang w:eastAsia="en-US"/>
              </w:rPr>
              <w:t>-</w:t>
            </w:r>
          </w:p>
          <w:p w14:paraId="048D00D4" w14:textId="77777777" w:rsidR="007D318C" w:rsidRPr="007D318C" w:rsidRDefault="007D318C" w:rsidP="007D318C">
            <w:pPr>
              <w:rPr>
                <w:sz w:val="18"/>
                <w:szCs w:val="18"/>
                <w:lang w:val="fr-FR" w:eastAsia="de-DE"/>
              </w:rPr>
            </w:pPr>
          </w:p>
        </w:tc>
        <w:tc>
          <w:tcPr>
            <w:tcW w:w="498" w:type="pct"/>
          </w:tcPr>
          <w:p w14:paraId="30658A1A" w14:textId="77777777" w:rsidR="007D318C" w:rsidRPr="007D318C" w:rsidRDefault="007D318C" w:rsidP="007D318C">
            <w:pPr>
              <w:rPr>
                <w:sz w:val="18"/>
                <w:szCs w:val="18"/>
                <w:lang w:eastAsia="de-DE"/>
              </w:rPr>
            </w:pPr>
            <w:r w:rsidRPr="007D318C">
              <w:rPr>
                <w:iCs/>
                <w:sz w:val="18"/>
                <w:szCs w:val="18"/>
                <w:lang w:eastAsia="en-US"/>
              </w:rPr>
              <w:t>-</w:t>
            </w:r>
          </w:p>
          <w:p w14:paraId="426FCD0E" w14:textId="77777777" w:rsidR="007D318C" w:rsidRPr="007D318C" w:rsidRDefault="007D318C" w:rsidP="007D318C">
            <w:pPr>
              <w:rPr>
                <w:sz w:val="18"/>
                <w:szCs w:val="18"/>
                <w:lang w:eastAsia="de-DE"/>
              </w:rPr>
            </w:pPr>
          </w:p>
        </w:tc>
      </w:tr>
      <w:tr w:rsidR="007D318C" w:rsidRPr="007D318C" w14:paraId="273C0489" w14:textId="77777777" w:rsidTr="007D318C">
        <w:trPr>
          <w:cantSplit/>
          <w:tblHeader/>
          <w:jc w:val="center"/>
        </w:trPr>
        <w:tc>
          <w:tcPr>
            <w:tcW w:w="575" w:type="pct"/>
          </w:tcPr>
          <w:p w14:paraId="4D32A5B6" w14:textId="77777777" w:rsidR="007D318C" w:rsidRPr="007D318C" w:rsidRDefault="007D318C" w:rsidP="007D318C">
            <w:pPr>
              <w:rPr>
                <w:sz w:val="18"/>
                <w:szCs w:val="18"/>
                <w:lang w:eastAsia="de-DE"/>
              </w:rPr>
            </w:pPr>
            <w:r w:rsidRPr="007D318C">
              <w:rPr>
                <w:sz w:val="18"/>
                <w:szCs w:val="18"/>
                <w:lang w:eastAsia="de-DE"/>
              </w:rPr>
              <w:t>Corrosive to metals</w:t>
            </w:r>
          </w:p>
        </w:tc>
        <w:tc>
          <w:tcPr>
            <w:tcW w:w="671" w:type="pct"/>
          </w:tcPr>
          <w:p w14:paraId="2B0C134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94C74AC"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552490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6D5AEAB" w14:textId="77777777" w:rsidR="007D318C" w:rsidRPr="007D318C" w:rsidRDefault="007D318C" w:rsidP="007D318C">
            <w:pPr>
              <w:rPr>
                <w:sz w:val="18"/>
                <w:szCs w:val="18"/>
                <w:lang w:eastAsia="de-DE"/>
              </w:rPr>
            </w:pPr>
          </w:p>
        </w:tc>
        <w:tc>
          <w:tcPr>
            <w:tcW w:w="1101" w:type="pct"/>
          </w:tcPr>
          <w:p w14:paraId="7E9ACE27" w14:textId="77777777" w:rsidR="007D318C" w:rsidRPr="007D318C" w:rsidRDefault="007D318C" w:rsidP="007D318C">
            <w:pPr>
              <w:rPr>
                <w:iCs/>
                <w:sz w:val="18"/>
                <w:szCs w:val="18"/>
                <w:lang w:eastAsia="en-US"/>
              </w:rPr>
            </w:pPr>
            <w:r w:rsidRPr="007D318C">
              <w:rPr>
                <w:iCs/>
                <w:sz w:val="18"/>
                <w:szCs w:val="18"/>
                <w:lang w:eastAsia="en-US"/>
              </w:rPr>
              <w:t>-</w:t>
            </w:r>
          </w:p>
          <w:p w14:paraId="13E3AE13" w14:textId="77777777" w:rsidR="007D318C" w:rsidRPr="007D318C" w:rsidRDefault="007D318C" w:rsidP="007D318C">
            <w:pPr>
              <w:rPr>
                <w:sz w:val="18"/>
                <w:szCs w:val="18"/>
                <w:lang w:val="fr-FR" w:eastAsia="de-DE"/>
              </w:rPr>
            </w:pPr>
          </w:p>
        </w:tc>
        <w:tc>
          <w:tcPr>
            <w:tcW w:w="498" w:type="pct"/>
          </w:tcPr>
          <w:p w14:paraId="2099C4C7" w14:textId="77777777" w:rsidR="007D318C" w:rsidRPr="007D318C" w:rsidRDefault="007D318C" w:rsidP="007D318C">
            <w:pPr>
              <w:rPr>
                <w:sz w:val="18"/>
                <w:szCs w:val="18"/>
                <w:lang w:eastAsia="de-DE"/>
              </w:rPr>
            </w:pPr>
            <w:r w:rsidRPr="007D318C">
              <w:rPr>
                <w:iCs/>
                <w:sz w:val="18"/>
                <w:szCs w:val="18"/>
                <w:lang w:eastAsia="en-US"/>
              </w:rPr>
              <w:t>-</w:t>
            </w:r>
          </w:p>
          <w:p w14:paraId="461ED0C6" w14:textId="77777777" w:rsidR="007D318C" w:rsidRPr="007D318C" w:rsidRDefault="007D318C" w:rsidP="007D318C">
            <w:pPr>
              <w:rPr>
                <w:sz w:val="18"/>
                <w:szCs w:val="18"/>
                <w:lang w:eastAsia="de-DE"/>
              </w:rPr>
            </w:pPr>
          </w:p>
        </w:tc>
      </w:tr>
      <w:tr w:rsidR="007D318C" w:rsidRPr="007D318C" w14:paraId="7DDB098F" w14:textId="77777777" w:rsidTr="007D318C">
        <w:trPr>
          <w:cantSplit/>
          <w:tblHeader/>
          <w:jc w:val="center"/>
        </w:trPr>
        <w:tc>
          <w:tcPr>
            <w:tcW w:w="575" w:type="pct"/>
          </w:tcPr>
          <w:p w14:paraId="4486D5FC" w14:textId="77777777" w:rsidR="007D318C" w:rsidRPr="007D318C" w:rsidRDefault="007D318C" w:rsidP="007D318C">
            <w:pPr>
              <w:rPr>
                <w:sz w:val="18"/>
                <w:szCs w:val="18"/>
                <w:lang w:eastAsia="de-DE"/>
              </w:rPr>
            </w:pPr>
            <w:r w:rsidRPr="007D318C">
              <w:rPr>
                <w:sz w:val="18"/>
                <w:szCs w:val="18"/>
                <w:lang w:eastAsia="de-DE"/>
              </w:rPr>
              <w:t>Auto-ignition temperatures of products (liquids and gases)</w:t>
            </w:r>
          </w:p>
        </w:tc>
        <w:tc>
          <w:tcPr>
            <w:tcW w:w="671" w:type="pct"/>
          </w:tcPr>
          <w:p w14:paraId="03CBF2B3"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A15</w:t>
            </w:r>
          </w:p>
        </w:tc>
        <w:tc>
          <w:tcPr>
            <w:tcW w:w="718" w:type="pct"/>
          </w:tcPr>
          <w:p w14:paraId="422A81D0"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73C2D8A8" w14:textId="77777777" w:rsidR="007D318C" w:rsidRPr="007D318C" w:rsidRDefault="007D318C" w:rsidP="007D318C">
            <w:pPr>
              <w:rPr>
                <w:rFonts w:cs="Arial"/>
                <w:iCs/>
                <w:sz w:val="18"/>
                <w:szCs w:val="18"/>
                <w:lang w:val="fr-FR" w:eastAsia="en-US"/>
              </w:rPr>
            </w:pPr>
          </w:p>
          <w:p w14:paraId="14FEABE8"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091594F6" w14:textId="77777777" w:rsidR="007D318C" w:rsidRPr="007D318C" w:rsidRDefault="007D318C" w:rsidP="007D318C">
            <w:pPr>
              <w:rPr>
                <w:rFonts w:cs="Arial"/>
                <w:iCs/>
                <w:sz w:val="18"/>
                <w:szCs w:val="18"/>
                <w:lang w:eastAsia="en-US"/>
              </w:rPr>
            </w:pPr>
          </w:p>
          <w:p w14:paraId="1C006541"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563937D1" w14:textId="77777777" w:rsidR="007D318C" w:rsidRPr="007D318C" w:rsidRDefault="007D318C" w:rsidP="007D318C">
            <w:pPr>
              <w:rPr>
                <w:rFonts w:cs="Arial"/>
                <w:sz w:val="18"/>
                <w:szCs w:val="18"/>
                <w:lang w:val="fr-FR" w:eastAsia="en-US"/>
              </w:rPr>
            </w:pPr>
            <w:r w:rsidRPr="007D318C">
              <w:rPr>
                <w:rFonts w:cs="Arial"/>
                <w:iCs/>
                <w:sz w:val="18"/>
                <w:szCs w:val="18"/>
                <w:lang w:eastAsia="en-US"/>
              </w:rPr>
              <w:t>395°C</w:t>
            </w:r>
          </w:p>
          <w:p w14:paraId="6C1F3885" w14:textId="77777777" w:rsidR="007D318C" w:rsidRPr="007D318C" w:rsidRDefault="007D318C" w:rsidP="007D318C">
            <w:pPr>
              <w:rPr>
                <w:rFonts w:cs="Arial"/>
                <w:sz w:val="18"/>
                <w:szCs w:val="18"/>
                <w:lang w:eastAsia="de-DE"/>
              </w:rPr>
            </w:pPr>
          </w:p>
        </w:tc>
        <w:tc>
          <w:tcPr>
            <w:tcW w:w="1101" w:type="pct"/>
          </w:tcPr>
          <w:p w14:paraId="04C8403B"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1154B8EE" w14:textId="77777777" w:rsidR="007D318C" w:rsidRPr="007D318C" w:rsidRDefault="007D318C" w:rsidP="007D318C">
            <w:pPr>
              <w:rPr>
                <w:sz w:val="18"/>
                <w:szCs w:val="18"/>
                <w:lang w:eastAsia="de-DE"/>
              </w:rPr>
            </w:pPr>
            <w:r w:rsidRPr="007D318C">
              <w:rPr>
                <w:sz w:val="18"/>
                <w:szCs w:val="18"/>
                <w:lang w:val="en-US" w:eastAsia="de-DE"/>
              </w:rPr>
              <w:t>Provided data cover the wall META SPC 2.</w:t>
            </w:r>
          </w:p>
          <w:p w14:paraId="7A473D5A" w14:textId="77777777" w:rsidR="007D318C" w:rsidRPr="007D318C" w:rsidRDefault="007D318C" w:rsidP="007D318C">
            <w:pPr>
              <w:rPr>
                <w:sz w:val="18"/>
                <w:szCs w:val="18"/>
                <w:lang w:eastAsia="de-DE"/>
              </w:rPr>
            </w:pPr>
          </w:p>
        </w:tc>
        <w:tc>
          <w:tcPr>
            <w:tcW w:w="498" w:type="pct"/>
          </w:tcPr>
          <w:p w14:paraId="1A099D0F" w14:textId="77777777" w:rsidR="007D318C" w:rsidRPr="007D318C" w:rsidRDefault="007D318C" w:rsidP="007D318C">
            <w:pPr>
              <w:rPr>
                <w:sz w:val="18"/>
                <w:szCs w:val="18"/>
                <w:lang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779054BD" w14:textId="77777777" w:rsidTr="007D318C">
        <w:trPr>
          <w:cantSplit/>
          <w:tblHeader/>
          <w:jc w:val="center"/>
        </w:trPr>
        <w:tc>
          <w:tcPr>
            <w:tcW w:w="575" w:type="pct"/>
          </w:tcPr>
          <w:p w14:paraId="570AAD3B" w14:textId="77777777" w:rsidR="007D318C" w:rsidRPr="007D318C" w:rsidRDefault="007D318C" w:rsidP="007D318C">
            <w:pPr>
              <w:rPr>
                <w:sz w:val="18"/>
                <w:szCs w:val="18"/>
                <w:lang w:eastAsia="de-DE"/>
              </w:rPr>
            </w:pPr>
            <w:r w:rsidRPr="007D318C">
              <w:rPr>
                <w:sz w:val="18"/>
                <w:szCs w:val="18"/>
                <w:lang w:eastAsia="de-DE"/>
              </w:rPr>
              <w:t>Relative self-ignition temperature for solids</w:t>
            </w:r>
          </w:p>
        </w:tc>
        <w:tc>
          <w:tcPr>
            <w:tcW w:w="671" w:type="pct"/>
          </w:tcPr>
          <w:p w14:paraId="4FA49B0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8DD542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DF1735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12E2CC77"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1CAAE60"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122C0F24" w14:textId="77777777" w:rsidTr="007D318C">
        <w:trPr>
          <w:cantSplit/>
          <w:tblHeader/>
          <w:jc w:val="center"/>
        </w:trPr>
        <w:tc>
          <w:tcPr>
            <w:tcW w:w="575" w:type="pct"/>
          </w:tcPr>
          <w:p w14:paraId="770FDBE1" w14:textId="77777777" w:rsidR="007D318C" w:rsidRPr="007D318C" w:rsidRDefault="007D318C" w:rsidP="007D318C">
            <w:pPr>
              <w:rPr>
                <w:sz w:val="18"/>
                <w:szCs w:val="18"/>
                <w:lang w:eastAsia="de-DE"/>
              </w:rPr>
            </w:pPr>
            <w:r w:rsidRPr="007D318C">
              <w:rPr>
                <w:sz w:val="18"/>
                <w:szCs w:val="18"/>
                <w:lang w:eastAsia="de-DE"/>
              </w:rPr>
              <w:t>Dust explosion hazard</w:t>
            </w:r>
          </w:p>
        </w:tc>
        <w:tc>
          <w:tcPr>
            <w:tcW w:w="671" w:type="pct"/>
          </w:tcPr>
          <w:p w14:paraId="36734571"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F3BDFE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708C72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6CD0C4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35D6D04" w14:textId="77777777" w:rsidR="007D318C" w:rsidRPr="007D318C" w:rsidRDefault="007D318C" w:rsidP="007D318C">
            <w:pPr>
              <w:rPr>
                <w:sz w:val="18"/>
                <w:szCs w:val="18"/>
                <w:lang w:eastAsia="de-DE"/>
              </w:rPr>
            </w:pPr>
            <w:r w:rsidRPr="007D318C">
              <w:rPr>
                <w:sz w:val="18"/>
                <w:szCs w:val="18"/>
                <w:lang w:eastAsia="de-DE"/>
              </w:rPr>
              <w:t>-</w:t>
            </w:r>
          </w:p>
        </w:tc>
      </w:tr>
    </w:tbl>
    <w:p w14:paraId="3F4DA601" w14:textId="77777777" w:rsidR="007D318C" w:rsidRPr="007C5FFD" w:rsidRDefault="007D318C"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3DC8F8C5" w14:textId="77777777" w:rsidTr="007D318C">
        <w:tc>
          <w:tcPr>
            <w:tcW w:w="5000" w:type="pct"/>
            <w:tcBorders>
              <w:top w:val="single" w:sz="4" w:space="0" w:color="auto"/>
              <w:left w:val="single" w:sz="4" w:space="0" w:color="auto"/>
              <w:bottom w:val="single" w:sz="6" w:space="0" w:color="auto"/>
              <w:right w:val="single" w:sz="6" w:space="0" w:color="auto"/>
            </w:tcBorders>
            <w:shd w:val="clear" w:color="auto" w:fill="CCFFCC"/>
          </w:tcPr>
          <w:p w14:paraId="20E64A9C"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3C2BFFA3" w14:textId="77777777" w:rsidTr="007D318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1FC7CF3" w14:textId="77777777" w:rsidR="007D318C" w:rsidRDefault="007D318C" w:rsidP="007D318C">
            <w:pPr>
              <w:rPr>
                <w:lang w:eastAsia="en-US"/>
              </w:rPr>
            </w:pPr>
            <w:r>
              <w:rPr>
                <w:lang w:eastAsia="en-US"/>
              </w:rPr>
              <w:t>The products of META SPC 2</w:t>
            </w:r>
            <w:r w:rsidRPr="00E977B7">
              <w:rPr>
                <w:lang w:eastAsia="en-US"/>
              </w:rPr>
              <w:t xml:space="preserve"> </w:t>
            </w:r>
            <w:r>
              <w:rPr>
                <w:lang w:eastAsia="en-US"/>
              </w:rPr>
              <w:t>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2E5258E2" w14:textId="77777777" w:rsidR="007D318C" w:rsidRPr="005B640C" w:rsidRDefault="007D318C" w:rsidP="007D318C">
            <w:pPr>
              <w:rPr>
                <w:lang w:val="en-US" w:eastAsia="en-US"/>
              </w:rPr>
            </w:pPr>
            <w:r w:rsidRPr="005B640C">
              <w:rPr>
                <w:lang w:val="en-US" w:eastAsia="en-US"/>
              </w:rPr>
              <w:t>Implication concerning labelling:</w:t>
            </w:r>
          </w:p>
          <w:p w14:paraId="2828B171" w14:textId="77777777" w:rsidR="007D318C" w:rsidRPr="005B640C" w:rsidRDefault="007D318C" w:rsidP="007D318C">
            <w:pPr>
              <w:rPr>
                <w:lang w:val="en-US" w:eastAsia="en-US"/>
              </w:rPr>
            </w:pPr>
            <w:r w:rsidRPr="005B640C">
              <w:rPr>
                <w:iCs/>
                <w:lang w:eastAsia="en-US"/>
              </w:rPr>
              <w:t>flammable liquid- category 3 – H226</w:t>
            </w:r>
          </w:p>
        </w:tc>
      </w:tr>
    </w:tbl>
    <w:p w14:paraId="7EFAE3E8" w14:textId="77777777" w:rsidR="00A96E60" w:rsidRDefault="00A96E60" w:rsidP="007D7D68"/>
    <w:p w14:paraId="7A06375C" w14:textId="77777777" w:rsidR="00A96E60" w:rsidRPr="00A96E60" w:rsidRDefault="007D318C" w:rsidP="00A96E60">
      <w:pPr>
        <w:pStyle w:val="Titre4"/>
        <w:rPr>
          <w:b/>
        </w:rPr>
      </w:pPr>
      <w:bookmarkStart w:id="303" w:name="_Toc11162688"/>
      <w:r>
        <w:rPr>
          <w:b/>
        </w:rPr>
        <w:lastRenderedPageBreak/>
        <w:t>META-SPC 3 – CINQ SUR CINQ TROPIC</w:t>
      </w:r>
      <w:bookmarkEnd w:id="3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6"/>
        <w:gridCol w:w="2478"/>
      </w:tblGrid>
      <w:tr w:rsidR="00A96E60" w:rsidRPr="006E34B6" w14:paraId="0AD66EB8" w14:textId="77777777" w:rsidTr="00A96E60">
        <w:trPr>
          <w:cantSplit/>
          <w:tblHeader/>
          <w:jc w:val="center"/>
        </w:trPr>
        <w:tc>
          <w:tcPr>
            <w:tcW w:w="575" w:type="pct"/>
            <w:shd w:val="clear" w:color="auto" w:fill="E0E0E0"/>
            <w:vAlign w:val="center"/>
          </w:tcPr>
          <w:p w14:paraId="5B86BCD5" w14:textId="77777777" w:rsidR="00A96E60" w:rsidRPr="006E34B6" w:rsidRDefault="00A96E60" w:rsidP="0046248B">
            <w:pPr>
              <w:rPr>
                <w:b/>
                <w:sz w:val="18"/>
                <w:szCs w:val="18"/>
                <w:lang w:eastAsia="de-DE"/>
              </w:rPr>
            </w:pPr>
            <w:r w:rsidRPr="006E34B6">
              <w:rPr>
                <w:b/>
                <w:sz w:val="18"/>
                <w:szCs w:val="18"/>
                <w:lang w:eastAsia="de-DE"/>
              </w:rPr>
              <w:lastRenderedPageBreak/>
              <w:t>Property</w:t>
            </w:r>
          </w:p>
        </w:tc>
        <w:tc>
          <w:tcPr>
            <w:tcW w:w="671" w:type="pct"/>
            <w:shd w:val="clear" w:color="auto" w:fill="E0E0E0"/>
            <w:vAlign w:val="center"/>
          </w:tcPr>
          <w:p w14:paraId="5B070D52" w14:textId="77777777" w:rsidR="00A96E60" w:rsidRPr="006E34B6" w:rsidRDefault="00A96E60" w:rsidP="0046248B">
            <w:pPr>
              <w:rPr>
                <w:b/>
                <w:sz w:val="18"/>
                <w:szCs w:val="18"/>
                <w:lang w:eastAsia="de-DE"/>
              </w:rPr>
            </w:pPr>
            <w:r w:rsidRPr="006E34B6">
              <w:rPr>
                <w:b/>
                <w:sz w:val="18"/>
                <w:szCs w:val="18"/>
                <w:lang w:eastAsia="de-DE"/>
              </w:rPr>
              <w:t>Guideline and Method</w:t>
            </w:r>
          </w:p>
        </w:tc>
        <w:tc>
          <w:tcPr>
            <w:tcW w:w="718" w:type="pct"/>
            <w:shd w:val="clear" w:color="auto" w:fill="E0E0E0"/>
            <w:vAlign w:val="center"/>
          </w:tcPr>
          <w:p w14:paraId="3896E9BE" w14:textId="77777777" w:rsidR="00A96E60" w:rsidRPr="006E34B6" w:rsidRDefault="00A96E60" w:rsidP="0046248B">
            <w:pPr>
              <w:rPr>
                <w:b/>
                <w:sz w:val="18"/>
                <w:szCs w:val="18"/>
                <w:lang w:eastAsia="de-DE"/>
              </w:rPr>
            </w:pPr>
            <w:r w:rsidRPr="006E34B6">
              <w:rPr>
                <w:b/>
                <w:sz w:val="18"/>
                <w:szCs w:val="18"/>
                <w:lang w:eastAsia="de-DE"/>
              </w:rPr>
              <w:t>Purity of the test substance (% (w/w)</w:t>
            </w:r>
          </w:p>
        </w:tc>
        <w:tc>
          <w:tcPr>
            <w:tcW w:w="1437" w:type="pct"/>
            <w:shd w:val="clear" w:color="auto" w:fill="E0E0E0"/>
            <w:vAlign w:val="center"/>
          </w:tcPr>
          <w:p w14:paraId="1091E788" w14:textId="77777777" w:rsidR="00A96E60" w:rsidRPr="006E34B6" w:rsidRDefault="00A96E60" w:rsidP="0046248B">
            <w:pPr>
              <w:rPr>
                <w:b/>
                <w:sz w:val="18"/>
                <w:szCs w:val="18"/>
                <w:lang w:eastAsia="de-DE"/>
              </w:rPr>
            </w:pPr>
            <w:r w:rsidRPr="006E34B6">
              <w:rPr>
                <w:b/>
                <w:sz w:val="18"/>
                <w:szCs w:val="18"/>
                <w:lang w:eastAsia="de-DE"/>
              </w:rPr>
              <w:t>Results</w:t>
            </w:r>
          </w:p>
        </w:tc>
        <w:tc>
          <w:tcPr>
            <w:tcW w:w="1101" w:type="pct"/>
            <w:shd w:val="clear" w:color="auto" w:fill="E0E0E0"/>
            <w:vAlign w:val="center"/>
          </w:tcPr>
          <w:p w14:paraId="486C0726" w14:textId="77777777" w:rsidR="00A96E60" w:rsidRPr="006E34B6" w:rsidRDefault="00A96E60" w:rsidP="0046248B">
            <w:pPr>
              <w:rPr>
                <w:b/>
                <w:sz w:val="18"/>
                <w:szCs w:val="18"/>
                <w:lang w:eastAsia="de-DE"/>
              </w:rPr>
            </w:pPr>
            <w:r w:rsidRPr="006E34B6">
              <w:rPr>
                <w:b/>
                <w:sz w:val="18"/>
                <w:szCs w:val="18"/>
                <w:lang w:eastAsia="de-DE"/>
              </w:rPr>
              <w:t>FR evaluation</w:t>
            </w:r>
          </w:p>
        </w:tc>
        <w:tc>
          <w:tcPr>
            <w:tcW w:w="498" w:type="pct"/>
            <w:shd w:val="clear" w:color="auto" w:fill="E0E0E0"/>
            <w:vAlign w:val="center"/>
          </w:tcPr>
          <w:p w14:paraId="735B263A" w14:textId="77777777" w:rsidR="00A96E60" w:rsidRPr="006E34B6" w:rsidRDefault="00A96E60" w:rsidP="0046248B">
            <w:pPr>
              <w:rPr>
                <w:b/>
                <w:sz w:val="18"/>
                <w:szCs w:val="18"/>
                <w:lang w:eastAsia="de-DE"/>
              </w:rPr>
            </w:pPr>
            <w:r w:rsidRPr="006E34B6">
              <w:rPr>
                <w:b/>
                <w:sz w:val="18"/>
                <w:szCs w:val="18"/>
                <w:lang w:eastAsia="de-DE"/>
              </w:rPr>
              <w:t>Reference</w:t>
            </w:r>
          </w:p>
        </w:tc>
      </w:tr>
      <w:tr w:rsidR="00A96E60" w:rsidRPr="006E34B6" w14:paraId="0196D7FA" w14:textId="77777777" w:rsidTr="00A96E60">
        <w:trPr>
          <w:cantSplit/>
          <w:tblHeader/>
          <w:jc w:val="center"/>
        </w:trPr>
        <w:tc>
          <w:tcPr>
            <w:tcW w:w="575" w:type="pct"/>
          </w:tcPr>
          <w:p w14:paraId="5F622ED5" w14:textId="77777777" w:rsidR="00A96E60" w:rsidRPr="006E34B6" w:rsidRDefault="00A96E60" w:rsidP="0046248B">
            <w:pPr>
              <w:rPr>
                <w:sz w:val="18"/>
                <w:szCs w:val="18"/>
                <w:lang w:eastAsia="de-DE"/>
              </w:rPr>
            </w:pPr>
            <w:r w:rsidRPr="006E34B6">
              <w:rPr>
                <w:sz w:val="18"/>
                <w:szCs w:val="18"/>
                <w:lang w:eastAsia="de-DE"/>
              </w:rPr>
              <w:t>Explosives</w:t>
            </w:r>
          </w:p>
        </w:tc>
        <w:tc>
          <w:tcPr>
            <w:tcW w:w="671" w:type="pct"/>
          </w:tcPr>
          <w:p w14:paraId="54AB7EBD"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5229FEF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302614B4" w14:textId="77777777" w:rsidR="00A96E60" w:rsidRPr="006E34B6" w:rsidRDefault="00A96E60" w:rsidP="0046248B">
            <w:pPr>
              <w:rPr>
                <w:sz w:val="18"/>
                <w:szCs w:val="18"/>
                <w:lang w:val="fr-FR" w:eastAsia="de-DE"/>
              </w:rPr>
            </w:pPr>
            <w:r w:rsidRPr="006E34B6">
              <w:rPr>
                <w:sz w:val="18"/>
                <w:szCs w:val="18"/>
                <w:lang w:val="fr-FR" w:eastAsia="en-US"/>
              </w:rPr>
              <w:t>CINQ SUR CINQ LOTION's products have no explosives properties.</w:t>
            </w:r>
          </w:p>
        </w:tc>
        <w:tc>
          <w:tcPr>
            <w:tcW w:w="1101" w:type="pct"/>
            <w:shd w:val="clear" w:color="auto" w:fill="auto"/>
          </w:tcPr>
          <w:p w14:paraId="3FF51D39"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96EF9C3" w14:textId="77777777" w:rsidR="00A96E60" w:rsidRPr="006E34B6" w:rsidRDefault="00A96E60" w:rsidP="0046248B">
            <w:pPr>
              <w:rPr>
                <w:i/>
                <w:iCs/>
                <w:color w:val="FF0000"/>
                <w:sz w:val="18"/>
                <w:szCs w:val="18"/>
                <w:lang w:eastAsia="en-US"/>
              </w:rPr>
            </w:pPr>
            <w:r w:rsidRPr="006E34B6">
              <w:rPr>
                <w:sz w:val="18"/>
                <w:szCs w:val="18"/>
                <w:lang w:val="en-US" w:eastAsia="de-DE"/>
              </w:rPr>
              <w:t>Provided data cover the wall META SPC 3.</w:t>
            </w:r>
          </w:p>
        </w:tc>
        <w:tc>
          <w:tcPr>
            <w:tcW w:w="498" w:type="pct"/>
          </w:tcPr>
          <w:p w14:paraId="71707073" w14:textId="77777777" w:rsidR="00A96E60" w:rsidRPr="006E34B6" w:rsidRDefault="00A96E60" w:rsidP="0046248B">
            <w:pPr>
              <w:rPr>
                <w:sz w:val="18"/>
                <w:szCs w:val="18"/>
                <w:lang w:eastAsia="de-DE"/>
              </w:rPr>
            </w:pPr>
            <w:r w:rsidRPr="006E34B6">
              <w:rPr>
                <w:sz w:val="18"/>
                <w:szCs w:val="18"/>
              </w:rPr>
              <w:t>IUCLID</w:t>
            </w:r>
          </w:p>
        </w:tc>
      </w:tr>
      <w:tr w:rsidR="00A96E60" w:rsidRPr="006E34B6" w14:paraId="33AE3EF9" w14:textId="77777777" w:rsidTr="00A96E60">
        <w:trPr>
          <w:cantSplit/>
          <w:tblHeader/>
          <w:jc w:val="center"/>
        </w:trPr>
        <w:tc>
          <w:tcPr>
            <w:tcW w:w="575" w:type="pct"/>
          </w:tcPr>
          <w:p w14:paraId="12E85063" w14:textId="77777777" w:rsidR="00A96E60" w:rsidRPr="006E34B6" w:rsidRDefault="00A96E60" w:rsidP="0046248B">
            <w:pPr>
              <w:rPr>
                <w:sz w:val="18"/>
                <w:szCs w:val="18"/>
                <w:lang w:eastAsia="de-DE"/>
              </w:rPr>
            </w:pPr>
            <w:r w:rsidRPr="006E34B6">
              <w:rPr>
                <w:sz w:val="18"/>
                <w:szCs w:val="18"/>
                <w:lang w:eastAsia="de-DE"/>
              </w:rPr>
              <w:t>Flammable gases</w:t>
            </w:r>
          </w:p>
        </w:tc>
        <w:tc>
          <w:tcPr>
            <w:tcW w:w="671" w:type="pct"/>
          </w:tcPr>
          <w:p w14:paraId="7560B324"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9C554DE"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255905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678FC660"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11BA507B"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1AD739F" w14:textId="77777777" w:rsidTr="00A96E60">
        <w:trPr>
          <w:cantSplit/>
          <w:tblHeader/>
          <w:jc w:val="center"/>
        </w:trPr>
        <w:tc>
          <w:tcPr>
            <w:tcW w:w="575" w:type="pct"/>
          </w:tcPr>
          <w:p w14:paraId="3EB2AA74" w14:textId="77777777" w:rsidR="00A96E60" w:rsidRPr="006E34B6" w:rsidRDefault="00A96E60" w:rsidP="0046248B">
            <w:pPr>
              <w:rPr>
                <w:sz w:val="18"/>
                <w:szCs w:val="18"/>
                <w:lang w:eastAsia="de-DE"/>
              </w:rPr>
            </w:pPr>
            <w:r w:rsidRPr="006E34B6">
              <w:rPr>
                <w:sz w:val="18"/>
                <w:szCs w:val="18"/>
                <w:lang w:eastAsia="de-DE"/>
              </w:rPr>
              <w:t>Flammable aerosols</w:t>
            </w:r>
          </w:p>
        </w:tc>
        <w:tc>
          <w:tcPr>
            <w:tcW w:w="671" w:type="pct"/>
          </w:tcPr>
          <w:p w14:paraId="6741EF5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6788D112"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6C99D4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FA331F6"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32C098AA"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528B091" w14:textId="77777777" w:rsidTr="00A96E60">
        <w:trPr>
          <w:cantSplit/>
          <w:tblHeader/>
          <w:jc w:val="center"/>
        </w:trPr>
        <w:tc>
          <w:tcPr>
            <w:tcW w:w="575" w:type="pct"/>
          </w:tcPr>
          <w:p w14:paraId="163967A4" w14:textId="77777777" w:rsidR="00A96E60" w:rsidRPr="006E34B6" w:rsidRDefault="00A96E60" w:rsidP="0046248B">
            <w:pPr>
              <w:rPr>
                <w:sz w:val="18"/>
                <w:szCs w:val="18"/>
                <w:lang w:eastAsia="de-DE"/>
              </w:rPr>
            </w:pPr>
            <w:r w:rsidRPr="006E34B6">
              <w:rPr>
                <w:sz w:val="18"/>
                <w:szCs w:val="18"/>
                <w:lang w:eastAsia="de-DE"/>
              </w:rPr>
              <w:t>Oxidising gases</w:t>
            </w:r>
          </w:p>
        </w:tc>
        <w:tc>
          <w:tcPr>
            <w:tcW w:w="671" w:type="pct"/>
          </w:tcPr>
          <w:p w14:paraId="3349BFF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F573CB4"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0C09F88"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8B4EB97"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0FBEC8C4"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79EFF10" w14:textId="77777777" w:rsidTr="00A96E60">
        <w:trPr>
          <w:cantSplit/>
          <w:tblHeader/>
          <w:jc w:val="center"/>
        </w:trPr>
        <w:tc>
          <w:tcPr>
            <w:tcW w:w="575" w:type="pct"/>
          </w:tcPr>
          <w:p w14:paraId="250A6858" w14:textId="77777777" w:rsidR="00A96E60" w:rsidRPr="006E34B6" w:rsidRDefault="00A96E60" w:rsidP="0046248B">
            <w:pPr>
              <w:rPr>
                <w:sz w:val="18"/>
                <w:szCs w:val="18"/>
                <w:lang w:eastAsia="de-DE"/>
              </w:rPr>
            </w:pPr>
            <w:r w:rsidRPr="006E34B6">
              <w:rPr>
                <w:sz w:val="18"/>
                <w:szCs w:val="18"/>
                <w:lang w:eastAsia="de-DE"/>
              </w:rPr>
              <w:t>Gases under pressure</w:t>
            </w:r>
          </w:p>
        </w:tc>
        <w:tc>
          <w:tcPr>
            <w:tcW w:w="671" w:type="pct"/>
          </w:tcPr>
          <w:p w14:paraId="1B51BE4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9FC85A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579F25F0" w14:textId="77777777" w:rsidR="00A96E60" w:rsidRPr="006E34B6" w:rsidRDefault="00A96E60" w:rsidP="0046248B">
            <w:pPr>
              <w:rPr>
                <w:sz w:val="18"/>
                <w:szCs w:val="18"/>
                <w:lang w:eastAsia="de-DE"/>
              </w:rPr>
            </w:pPr>
            <w:r w:rsidRPr="006E34B6">
              <w:rPr>
                <w:sz w:val="18"/>
                <w:szCs w:val="18"/>
                <w:lang w:eastAsia="de-DE"/>
              </w:rPr>
              <w:t>-</w:t>
            </w:r>
          </w:p>
        </w:tc>
        <w:tc>
          <w:tcPr>
            <w:tcW w:w="1101" w:type="pct"/>
            <w:shd w:val="clear" w:color="auto" w:fill="auto"/>
          </w:tcPr>
          <w:p w14:paraId="0F7F47B9" w14:textId="77777777" w:rsidR="00A96E60" w:rsidRPr="006E34B6" w:rsidRDefault="00A96E60" w:rsidP="0046248B">
            <w:pPr>
              <w:rPr>
                <w:sz w:val="18"/>
                <w:szCs w:val="18"/>
                <w:lang w:eastAsia="de-DE"/>
              </w:rPr>
            </w:pPr>
            <w:r w:rsidRPr="006E34B6">
              <w:rPr>
                <w:sz w:val="18"/>
                <w:szCs w:val="18"/>
                <w:lang w:eastAsia="de-DE"/>
              </w:rPr>
              <w:t>Not relevant as the product is not a gas under pressure</w:t>
            </w:r>
          </w:p>
        </w:tc>
        <w:tc>
          <w:tcPr>
            <w:tcW w:w="498" w:type="pct"/>
          </w:tcPr>
          <w:p w14:paraId="20EF4E63" w14:textId="77777777" w:rsidR="00A96E60" w:rsidRPr="006E34B6" w:rsidRDefault="00A96E60" w:rsidP="0046248B">
            <w:pPr>
              <w:rPr>
                <w:sz w:val="18"/>
                <w:szCs w:val="18"/>
                <w:lang w:eastAsia="de-DE"/>
              </w:rPr>
            </w:pPr>
            <w:r w:rsidRPr="006E34B6">
              <w:rPr>
                <w:sz w:val="18"/>
                <w:szCs w:val="18"/>
                <w:lang w:eastAsia="de-DE"/>
              </w:rPr>
              <w:t>-</w:t>
            </w:r>
          </w:p>
        </w:tc>
      </w:tr>
      <w:tr w:rsidR="00A96E60" w:rsidRPr="00A75535" w14:paraId="18AAA7E0" w14:textId="77777777" w:rsidTr="00A96E60">
        <w:trPr>
          <w:cantSplit/>
          <w:tblHeader/>
          <w:jc w:val="center"/>
        </w:trPr>
        <w:tc>
          <w:tcPr>
            <w:tcW w:w="575" w:type="pct"/>
          </w:tcPr>
          <w:p w14:paraId="49ABCD26" w14:textId="77777777" w:rsidR="00A96E60" w:rsidRPr="006E34B6" w:rsidRDefault="00A96E60" w:rsidP="0046248B">
            <w:pPr>
              <w:rPr>
                <w:sz w:val="18"/>
                <w:szCs w:val="18"/>
                <w:lang w:eastAsia="de-DE"/>
              </w:rPr>
            </w:pPr>
            <w:r w:rsidRPr="006E34B6">
              <w:rPr>
                <w:sz w:val="18"/>
                <w:szCs w:val="18"/>
                <w:lang w:eastAsia="de-DE"/>
              </w:rPr>
              <w:t>Flammable liquids</w:t>
            </w:r>
          </w:p>
        </w:tc>
        <w:tc>
          <w:tcPr>
            <w:tcW w:w="671" w:type="pct"/>
          </w:tcPr>
          <w:p w14:paraId="5EE9F774"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A9</w:t>
            </w:r>
          </w:p>
        </w:tc>
        <w:tc>
          <w:tcPr>
            <w:tcW w:w="718" w:type="pct"/>
          </w:tcPr>
          <w:p w14:paraId="50C71660"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00B236AC" w14:textId="77777777" w:rsidR="00A96E60" w:rsidRPr="006E34B6" w:rsidRDefault="00A96E60" w:rsidP="0046248B">
            <w:pPr>
              <w:rPr>
                <w:rFonts w:cs="Arial"/>
                <w:iCs/>
                <w:sz w:val="18"/>
                <w:szCs w:val="18"/>
                <w:lang w:val="fr-FR" w:eastAsia="en-US"/>
              </w:rPr>
            </w:pPr>
          </w:p>
          <w:p w14:paraId="4FE8172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15CC6B77" w14:textId="77777777" w:rsidR="00A96E60" w:rsidRPr="006E34B6" w:rsidRDefault="00A96E60" w:rsidP="0046248B">
            <w:pPr>
              <w:rPr>
                <w:rFonts w:cs="Arial"/>
                <w:iCs/>
                <w:sz w:val="18"/>
                <w:szCs w:val="18"/>
                <w:lang w:eastAsia="en-US"/>
              </w:rPr>
            </w:pPr>
          </w:p>
          <w:p w14:paraId="5E4379B0"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5DA03D63" w14:textId="77777777" w:rsidR="00A96E60" w:rsidRPr="006E34B6" w:rsidRDefault="00A96E60" w:rsidP="0046248B">
            <w:pPr>
              <w:rPr>
                <w:rFonts w:cs="Arial"/>
                <w:sz w:val="18"/>
                <w:szCs w:val="18"/>
                <w:lang w:val="en-US" w:eastAsia="en-US"/>
              </w:rPr>
            </w:pPr>
            <w:r w:rsidRPr="006E34B6">
              <w:rPr>
                <w:rFonts w:cs="Arial"/>
                <w:iCs/>
                <w:sz w:val="18"/>
                <w:szCs w:val="18"/>
                <w:lang w:eastAsia="en-US"/>
              </w:rPr>
              <w:t>Flash point: 25.5°C</w:t>
            </w:r>
          </w:p>
          <w:p w14:paraId="675FE0BF" w14:textId="77777777" w:rsidR="00A96E60" w:rsidRPr="006E34B6" w:rsidRDefault="00A96E60" w:rsidP="0046248B">
            <w:pPr>
              <w:rPr>
                <w:rFonts w:cs="Arial"/>
                <w:sz w:val="18"/>
                <w:szCs w:val="18"/>
                <w:lang w:eastAsia="de-DE"/>
              </w:rPr>
            </w:pPr>
          </w:p>
        </w:tc>
        <w:tc>
          <w:tcPr>
            <w:tcW w:w="1101" w:type="pct"/>
          </w:tcPr>
          <w:p w14:paraId="643DDAC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3FFB507" w14:textId="77777777" w:rsidR="00A96E60" w:rsidRPr="006E34B6" w:rsidRDefault="00A96E60" w:rsidP="0046248B">
            <w:pPr>
              <w:rPr>
                <w:sz w:val="18"/>
                <w:szCs w:val="18"/>
                <w:lang w:val="en-US" w:eastAsia="de-DE"/>
              </w:rPr>
            </w:pPr>
            <w:r w:rsidRPr="006E34B6">
              <w:rPr>
                <w:sz w:val="18"/>
                <w:szCs w:val="18"/>
                <w:lang w:val="en-US" w:eastAsia="de-DE"/>
              </w:rPr>
              <w:t>The preparation is classified H226 cat.3</w:t>
            </w:r>
          </w:p>
          <w:p w14:paraId="73D09D1D"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5285DFE" w14:textId="77777777" w:rsidR="00A96E60" w:rsidRPr="00A75535" w:rsidRDefault="00A96E60" w:rsidP="0046248B">
            <w:pPr>
              <w:rPr>
                <w:sz w:val="18"/>
                <w:szCs w:val="18"/>
                <w:lang w:val="sv-SE" w:eastAsia="de-DE"/>
              </w:rPr>
            </w:pPr>
            <w:r w:rsidRPr="00A75535">
              <w:rPr>
                <w:sz w:val="18"/>
                <w:szCs w:val="18"/>
                <w:lang w:val="sv-SE"/>
              </w:rPr>
              <w:t xml:space="preserve">DEKRA  (2015), Report </w:t>
            </w:r>
            <w:r w:rsidRPr="00A75535">
              <w:rPr>
                <w:iCs/>
                <w:sz w:val="18"/>
                <w:szCs w:val="18"/>
                <w:lang w:val="sv-SE" w:eastAsia="en-US"/>
              </w:rPr>
              <w:t>GLP114118/A/R1V1/2015</w:t>
            </w:r>
          </w:p>
        </w:tc>
      </w:tr>
      <w:tr w:rsidR="00A96E60" w:rsidRPr="006E34B6" w14:paraId="3E4D48BE" w14:textId="77777777" w:rsidTr="00A96E60">
        <w:trPr>
          <w:cantSplit/>
          <w:tblHeader/>
          <w:jc w:val="center"/>
        </w:trPr>
        <w:tc>
          <w:tcPr>
            <w:tcW w:w="575" w:type="pct"/>
          </w:tcPr>
          <w:p w14:paraId="65F7049B" w14:textId="77777777" w:rsidR="00A96E60" w:rsidRPr="006E34B6" w:rsidRDefault="00A96E60" w:rsidP="0046248B">
            <w:pPr>
              <w:rPr>
                <w:sz w:val="18"/>
                <w:szCs w:val="18"/>
                <w:lang w:eastAsia="de-DE"/>
              </w:rPr>
            </w:pPr>
            <w:r w:rsidRPr="006E34B6">
              <w:rPr>
                <w:sz w:val="18"/>
                <w:szCs w:val="18"/>
                <w:lang w:eastAsia="de-DE"/>
              </w:rPr>
              <w:t>Boiling temperature</w:t>
            </w:r>
          </w:p>
        </w:tc>
        <w:tc>
          <w:tcPr>
            <w:tcW w:w="671" w:type="pct"/>
          </w:tcPr>
          <w:p w14:paraId="50788C0B" w14:textId="77777777" w:rsidR="00A96E60" w:rsidRPr="006E34B6" w:rsidRDefault="00A96E60" w:rsidP="0046248B">
            <w:pPr>
              <w:rPr>
                <w:rFonts w:cs="Arial"/>
                <w:iCs/>
                <w:sz w:val="18"/>
                <w:szCs w:val="18"/>
                <w:lang w:eastAsia="en-US"/>
              </w:rPr>
            </w:pPr>
            <w:r w:rsidRPr="006E34B6">
              <w:rPr>
                <w:rFonts w:cs="Arial"/>
                <w:iCs/>
                <w:sz w:val="18"/>
                <w:szCs w:val="18"/>
                <w:lang w:eastAsia="en-US"/>
              </w:rPr>
              <w:t>EC A2</w:t>
            </w:r>
          </w:p>
        </w:tc>
        <w:tc>
          <w:tcPr>
            <w:tcW w:w="718" w:type="pct"/>
          </w:tcPr>
          <w:p w14:paraId="3BA164C1"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39A30306" w14:textId="77777777" w:rsidR="00A96E60" w:rsidRPr="006E34B6" w:rsidRDefault="00A96E60" w:rsidP="0046248B">
            <w:pPr>
              <w:rPr>
                <w:rFonts w:cs="Arial"/>
                <w:iCs/>
                <w:sz w:val="18"/>
                <w:szCs w:val="18"/>
                <w:lang w:val="fr-FR" w:eastAsia="en-US"/>
              </w:rPr>
            </w:pPr>
          </w:p>
          <w:p w14:paraId="3DB7DEE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51EE7EE9" w14:textId="77777777" w:rsidR="00A96E60" w:rsidRPr="006E34B6" w:rsidRDefault="00A96E60" w:rsidP="0046248B">
            <w:pPr>
              <w:rPr>
                <w:rFonts w:cs="Arial"/>
                <w:iCs/>
                <w:sz w:val="18"/>
                <w:szCs w:val="18"/>
                <w:lang w:eastAsia="en-US"/>
              </w:rPr>
            </w:pPr>
          </w:p>
          <w:p w14:paraId="45877F52" w14:textId="77777777" w:rsidR="00A96E60" w:rsidRPr="006E34B6" w:rsidRDefault="00A96E60" w:rsidP="0046248B">
            <w:pPr>
              <w:rPr>
                <w:rFonts w:cs="Arial"/>
                <w:iCs/>
                <w:sz w:val="18"/>
                <w:szCs w:val="18"/>
                <w:lang w:eastAsia="en-US"/>
              </w:rPr>
            </w:pPr>
            <w:r w:rsidRPr="006E34B6">
              <w:rPr>
                <w:rFonts w:cs="Arial"/>
                <w:iCs/>
                <w:sz w:val="18"/>
                <w:szCs w:val="18"/>
                <w:lang w:eastAsia="en-US"/>
              </w:rPr>
              <w:t>Bottle 100 mL HDPE</w:t>
            </w:r>
          </w:p>
        </w:tc>
        <w:tc>
          <w:tcPr>
            <w:tcW w:w="1437" w:type="pct"/>
          </w:tcPr>
          <w:p w14:paraId="7A2C3BFC" w14:textId="77777777" w:rsidR="00A96E60" w:rsidRPr="006E34B6" w:rsidRDefault="00A96E60" w:rsidP="0046248B">
            <w:pPr>
              <w:rPr>
                <w:rFonts w:cs="Arial"/>
                <w:iCs/>
                <w:sz w:val="18"/>
                <w:szCs w:val="18"/>
                <w:lang w:eastAsia="en-US"/>
              </w:rPr>
            </w:pPr>
            <w:r w:rsidRPr="006E34B6">
              <w:rPr>
                <w:rFonts w:cs="Arial"/>
                <w:iCs/>
                <w:sz w:val="18"/>
                <w:szCs w:val="18"/>
                <w:lang w:eastAsia="en-US"/>
              </w:rPr>
              <w:t>86.6°C</w:t>
            </w:r>
          </w:p>
        </w:tc>
        <w:tc>
          <w:tcPr>
            <w:tcW w:w="1101" w:type="pct"/>
          </w:tcPr>
          <w:p w14:paraId="0E063287" w14:textId="77777777" w:rsidR="00A96E60" w:rsidRPr="006E34B6" w:rsidRDefault="00A96E60" w:rsidP="0046248B">
            <w:pPr>
              <w:rPr>
                <w:sz w:val="18"/>
                <w:szCs w:val="18"/>
                <w:lang w:val="en-US" w:eastAsia="de-DE"/>
              </w:rPr>
            </w:pPr>
            <w:r w:rsidRPr="006E34B6">
              <w:rPr>
                <w:sz w:val="18"/>
                <w:szCs w:val="18"/>
                <w:lang w:val="en-US" w:eastAsia="de-DE"/>
              </w:rPr>
              <w:t>Acceptable</w:t>
            </w:r>
          </w:p>
          <w:p w14:paraId="1ECD21D0" w14:textId="77777777" w:rsidR="00A96E60" w:rsidRPr="006E34B6" w:rsidRDefault="00A96E60" w:rsidP="0046248B">
            <w:pPr>
              <w:rPr>
                <w:sz w:val="18"/>
                <w:szCs w:val="18"/>
                <w:lang w:val="en-US" w:eastAsia="de-DE"/>
              </w:rPr>
            </w:pPr>
            <w:r w:rsidRPr="006E34B6">
              <w:rPr>
                <w:sz w:val="18"/>
                <w:szCs w:val="18"/>
                <w:lang w:val="en-US" w:eastAsia="de-DE"/>
              </w:rPr>
              <w:t>Provided data cover the wall META SPC 3.</w:t>
            </w:r>
          </w:p>
        </w:tc>
        <w:tc>
          <w:tcPr>
            <w:tcW w:w="498" w:type="pct"/>
          </w:tcPr>
          <w:p w14:paraId="3E96E7F4" w14:textId="77777777" w:rsidR="00A96E60" w:rsidRPr="006E34B6" w:rsidRDefault="00A96E60" w:rsidP="0046248B">
            <w:pPr>
              <w:rPr>
                <w:sz w:val="18"/>
                <w:szCs w:val="18"/>
              </w:rPr>
            </w:pPr>
            <w:r w:rsidRPr="006E34B6">
              <w:rPr>
                <w:sz w:val="18"/>
                <w:szCs w:val="18"/>
              </w:rPr>
              <w:t xml:space="preserve">DEKRA  (2015), Report </w:t>
            </w:r>
            <w:r w:rsidRPr="006E34B6">
              <w:rPr>
                <w:iCs/>
                <w:sz w:val="18"/>
                <w:szCs w:val="18"/>
                <w:lang w:eastAsia="en-US"/>
              </w:rPr>
              <w:t>GLP113300AR1V1/2015</w:t>
            </w:r>
          </w:p>
        </w:tc>
      </w:tr>
      <w:tr w:rsidR="00A96E60" w:rsidRPr="006E34B6" w14:paraId="6DE837BC" w14:textId="77777777" w:rsidTr="00A96E60">
        <w:trPr>
          <w:cantSplit/>
          <w:tblHeader/>
          <w:jc w:val="center"/>
        </w:trPr>
        <w:tc>
          <w:tcPr>
            <w:tcW w:w="575" w:type="pct"/>
          </w:tcPr>
          <w:p w14:paraId="35EC7757" w14:textId="77777777" w:rsidR="00A96E60" w:rsidRPr="006E34B6" w:rsidRDefault="00A96E60" w:rsidP="0046248B">
            <w:pPr>
              <w:rPr>
                <w:sz w:val="18"/>
                <w:szCs w:val="18"/>
                <w:lang w:eastAsia="de-DE"/>
              </w:rPr>
            </w:pPr>
            <w:r w:rsidRPr="006E34B6">
              <w:rPr>
                <w:sz w:val="18"/>
                <w:szCs w:val="18"/>
                <w:lang w:eastAsia="de-DE"/>
              </w:rPr>
              <w:t>Flammable solids</w:t>
            </w:r>
          </w:p>
        </w:tc>
        <w:tc>
          <w:tcPr>
            <w:tcW w:w="671" w:type="pct"/>
          </w:tcPr>
          <w:p w14:paraId="4BAB2809" w14:textId="77777777" w:rsidR="00A96E60" w:rsidRPr="006E34B6" w:rsidRDefault="00A96E60" w:rsidP="0046248B">
            <w:pPr>
              <w:rPr>
                <w:sz w:val="18"/>
                <w:szCs w:val="18"/>
                <w:lang w:val="en-US" w:eastAsia="de-DE"/>
              </w:rPr>
            </w:pPr>
            <w:r w:rsidRPr="006E34B6">
              <w:rPr>
                <w:sz w:val="18"/>
                <w:szCs w:val="18"/>
                <w:lang w:val="en-US" w:eastAsia="de-DE"/>
              </w:rPr>
              <w:t>-</w:t>
            </w:r>
          </w:p>
        </w:tc>
        <w:tc>
          <w:tcPr>
            <w:tcW w:w="718" w:type="pct"/>
          </w:tcPr>
          <w:p w14:paraId="002BBC89" w14:textId="77777777" w:rsidR="00A96E60" w:rsidRPr="006E34B6" w:rsidRDefault="00A96E60" w:rsidP="0046248B">
            <w:pPr>
              <w:rPr>
                <w:sz w:val="18"/>
                <w:szCs w:val="18"/>
                <w:lang w:val="en-US" w:eastAsia="de-DE"/>
              </w:rPr>
            </w:pPr>
            <w:r w:rsidRPr="006E34B6">
              <w:rPr>
                <w:sz w:val="18"/>
                <w:szCs w:val="18"/>
                <w:lang w:val="en-US" w:eastAsia="de-DE"/>
              </w:rPr>
              <w:t>-</w:t>
            </w:r>
          </w:p>
        </w:tc>
        <w:tc>
          <w:tcPr>
            <w:tcW w:w="1437" w:type="pct"/>
          </w:tcPr>
          <w:p w14:paraId="28EC9063"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166BFDC9"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7F3C563"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3596868A" w14:textId="77777777" w:rsidTr="00A96E60">
        <w:trPr>
          <w:cantSplit/>
          <w:tblHeader/>
          <w:jc w:val="center"/>
        </w:trPr>
        <w:tc>
          <w:tcPr>
            <w:tcW w:w="575" w:type="pct"/>
          </w:tcPr>
          <w:p w14:paraId="00AF2029" w14:textId="77777777" w:rsidR="00A96E60" w:rsidRPr="006E34B6" w:rsidRDefault="00A96E60" w:rsidP="0046248B">
            <w:pPr>
              <w:rPr>
                <w:sz w:val="18"/>
                <w:szCs w:val="18"/>
                <w:lang w:eastAsia="de-DE"/>
              </w:rPr>
            </w:pPr>
            <w:r w:rsidRPr="006E34B6">
              <w:rPr>
                <w:sz w:val="18"/>
                <w:szCs w:val="18"/>
                <w:lang w:eastAsia="de-DE"/>
              </w:rPr>
              <w:t>Self-reactive substances and mixtures</w:t>
            </w:r>
          </w:p>
        </w:tc>
        <w:tc>
          <w:tcPr>
            <w:tcW w:w="671" w:type="pct"/>
          </w:tcPr>
          <w:p w14:paraId="597177EB"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11266F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6A04C295"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53A9B874" w14:textId="77777777" w:rsidR="00A96E60" w:rsidRPr="006E34B6" w:rsidRDefault="00A96E60" w:rsidP="0046248B">
            <w:pPr>
              <w:rPr>
                <w:sz w:val="18"/>
                <w:szCs w:val="18"/>
                <w:lang w:val="fr-FR" w:eastAsia="de-DE"/>
              </w:rPr>
            </w:pPr>
          </w:p>
        </w:tc>
        <w:tc>
          <w:tcPr>
            <w:tcW w:w="498" w:type="pct"/>
          </w:tcPr>
          <w:p w14:paraId="31160A51" w14:textId="77777777" w:rsidR="00A96E60" w:rsidRPr="006E34B6" w:rsidRDefault="00A96E60" w:rsidP="0046248B">
            <w:pPr>
              <w:rPr>
                <w:sz w:val="18"/>
                <w:szCs w:val="18"/>
                <w:lang w:eastAsia="de-DE"/>
              </w:rPr>
            </w:pPr>
          </w:p>
        </w:tc>
      </w:tr>
      <w:tr w:rsidR="00A96E60" w:rsidRPr="006E34B6" w14:paraId="7E3C515B" w14:textId="77777777" w:rsidTr="00A96E60">
        <w:trPr>
          <w:cantSplit/>
          <w:tblHeader/>
          <w:jc w:val="center"/>
        </w:trPr>
        <w:tc>
          <w:tcPr>
            <w:tcW w:w="575" w:type="pct"/>
          </w:tcPr>
          <w:p w14:paraId="6AB4300D" w14:textId="77777777" w:rsidR="00A96E60" w:rsidRPr="006E34B6" w:rsidRDefault="00A96E60" w:rsidP="0046248B">
            <w:pPr>
              <w:rPr>
                <w:sz w:val="18"/>
                <w:szCs w:val="18"/>
                <w:lang w:eastAsia="de-DE"/>
              </w:rPr>
            </w:pPr>
            <w:r w:rsidRPr="006E34B6">
              <w:rPr>
                <w:sz w:val="18"/>
                <w:szCs w:val="18"/>
                <w:lang w:eastAsia="de-DE"/>
              </w:rPr>
              <w:t>Pyrophoric liquids</w:t>
            </w:r>
          </w:p>
        </w:tc>
        <w:tc>
          <w:tcPr>
            <w:tcW w:w="671" w:type="pct"/>
          </w:tcPr>
          <w:p w14:paraId="1DA44D59"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43381504"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598B1172"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472917D5" w14:textId="77777777" w:rsidR="00A96E60" w:rsidRPr="006E34B6" w:rsidRDefault="00A96E60" w:rsidP="0046248B">
            <w:pPr>
              <w:rPr>
                <w:sz w:val="18"/>
                <w:szCs w:val="18"/>
                <w:lang w:eastAsia="de-DE"/>
              </w:rPr>
            </w:pPr>
            <w:r w:rsidRPr="006E34B6">
              <w:rPr>
                <w:iCs/>
                <w:sz w:val="18"/>
                <w:szCs w:val="18"/>
                <w:lang w:eastAsia="en-US"/>
              </w:rPr>
              <w:t>-</w:t>
            </w:r>
          </w:p>
        </w:tc>
        <w:tc>
          <w:tcPr>
            <w:tcW w:w="498" w:type="pct"/>
          </w:tcPr>
          <w:p w14:paraId="0E8422EB" w14:textId="77777777" w:rsidR="00A96E60" w:rsidRPr="006E34B6" w:rsidRDefault="00A96E60" w:rsidP="0046248B">
            <w:pPr>
              <w:rPr>
                <w:sz w:val="18"/>
                <w:szCs w:val="18"/>
                <w:lang w:eastAsia="de-DE"/>
              </w:rPr>
            </w:pPr>
            <w:r w:rsidRPr="006E34B6">
              <w:rPr>
                <w:iCs/>
                <w:sz w:val="18"/>
                <w:szCs w:val="18"/>
                <w:lang w:eastAsia="en-US"/>
              </w:rPr>
              <w:t>-</w:t>
            </w:r>
          </w:p>
        </w:tc>
      </w:tr>
      <w:tr w:rsidR="00A96E60" w:rsidRPr="006E34B6" w14:paraId="33746CBC" w14:textId="77777777" w:rsidTr="00A96E60">
        <w:trPr>
          <w:cantSplit/>
          <w:tblHeader/>
          <w:jc w:val="center"/>
        </w:trPr>
        <w:tc>
          <w:tcPr>
            <w:tcW w:w="575" w:type="pct"/>
          </w:tcPr>
          <w:p w14:paraId="6B0A14E7" w14:textId="77777777" w:rsidR="00A96E60" w:rsidRPr="006E34B6" w:rsidRDefault="00A96E60" w:rsidP="0046248B">
            <w:pPr>
              <w:rPr>
                <w:sz w:val="18"/>
                <w:szCs w:val="18"/>
                <w:lang w:eastAsia="de-DE"/>
              </w:rPr>
            </w:pPr>
            <w:r w:rsidRPr="006E34B6">
              <w:rPr>
                <w:sz w:val="18"/>
                <w:szCs w:val="18"/>
                <w:lang w:eastAsia="de-DE"/>
              </w:rPr>
              <w:t>Pyrophoric solids</w:t>
            </w:r>
          </w:p>
        </w:tc>
        <w:tc>
          <w:tcPr>
            <w:tcW w:w="671" w:type="pct"/>
          </w:tcPr>
          <w:p w14:paraId="7CD0E41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4CA4DA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0119B52"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E804D51"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B22DC9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626796D5" w14:textId="77777777" w:rsidTr="00A96E60">
        <w:trPr>
          <w:cantSplit/>
          <w:tblHeader/>
          <w:jc w:val="center"/>
        </w:trPr>
        <w:tc>
          <w:tcPr>
            <w:tcW w:w="575" w:type="pct"/>
          </w:tcPr>
          <w:p w14:paraId="147C3BD8" w14:textId="77777777" w:rsidR="00A96E60" w:rsidRPr="006E34B6" w:rsidRDefault="00A96E60" w:rsidP="0046248B">
            <w:pPr>
              <w:rPr>
                <w:sz w:val="18"/>
                <w:szCs w:val="18"/>
                <w:lang w:eastAsia="de-DE"/>
              </w:rPr>
            </w:pPr>
            <w:r w:rsidRPr="006E34B6">
              <w:rPr>
                <w:sz w:val="18"/>
                <w:szCs w:val="18"/>
                <w:lang w:eastAsia="de-DE"/>
              </w:rPr>
              <w:t>Self-heating substances and mixtures</w:t>
            </w:r>
          </w:p>
        </w:tc>
        <w:tc>
          <w:tcPr>
            <w:tcW w:w="671" w:type="pct"/>
          </w:tcPr>
          <w:p w14:paraId="7D10953F"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03A928B"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62148D5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497E9726" w14:textId="77777777" w:rsidR="00A96E60" w:rsidRPr="006E34B6" w:rsidRDefault="00A96E60" w:rsidP="0046248B">
            <w:pPr>
              <w:rPr>
                <w:sz w:val="18"/>
                <w:szCs w:val="18"/>
                <w:lang w:eastAsia="de-DE"/>
              </w:rPr>
            </w:pPr>
          </w:p>
        </w:tc>
        <w:tc>
          <w:tcPr>
            <w:tcW w:w="1101" w:type="pct"/>
          </w:tcPr>
          <w:p w14:paraId="1879678C" w14:textId="77777777" w:rsidR="00A96E60" w:rsidRPr="006E34B6" w:rsidRDefault="00A96E60" w:rsidP="0046248B">
            <w:pPr>
              <w:rPr>
                <w:iCs/>
                <w:sz w:val="18"/>
                <w:szCs w:val="18"/>
                <w:lang w:eastAsia="en-US"/>
              </w:rPr>
            </w:pPr>
            <w:r w:rsidRPr="006E34B6">
              <w:rPr>
                <w:iCs/>
                <w:sz w:val="18"/>
                <w:szCs w:val="18"/>
                <w:lang w:eastAsia="en-US"/>
              </w:rPr>
              <w:t>-</w:t>
            </w:r>
          </w:p>
          <w:p w14:paraId="04861811" w14:textId="77777777" w:rsidR="00A96E60" w:rsidRPr="006E34B6" w:rsidRDefault="00A96E60" w:rsidP="0046248B">
            <w:pPr>
              <w:rPr>
                <w:sz w:val="18"/>
                <w:szCs w:val="18"/>
                <w:lang w:val="fr-FR" w:eastAsia="de-DE"/>
              </w:rPr>
            </w:pPr>
          </w:p>
        </w:tc>
        <w:tc>
          <w:tcPr>
            <w:tcW w:w="498" w:type="pct"/>
          </w:tcPr>
          <w:p w14:paraId="2755EC1D" w14:textId="77777777" w:rsidR="00A96E60" w:rsidRPr="006E34B6" w:rsidRDefault="00A96E60" w:rsidP="0046248B">
            <w:pPr>
              <w:rPr>
                <w:sz w:val="18"/>
                <w:szCs w:val="18"/>
                <w:lang w:eastAsia="de-DE"/>
              </w:rPr>
            </w:pPr>
            <w:r w:rsidRPr="006E34B6">
              <w:rPr>
                <w:iCs/>
                <w:sz w:val="18"/>
                <w:szCs w:val="18"/>
                <w:lang w:eastAsia="en-US"/>
              </w:rPr>
              <w:t>-</w:t>
            </w:r>
          </w:p>
          <w:p w14:paraId="264FE742" w14:textId="77777777" w:rsidR="00A96E60" w:rsidRPr="006E34B6" w:rsidRDefault="00A96E60" w:rsidP="0046248B">
            <w:pPr>
              <w:rPr>
                <w:sz w:val="18"/>
                <w:szCs w:val="18"/>
                <w:lang w:eastAsia="de-DE"/>
              </w:rPr>
            </w:pPr>
          </w:p>
        </w:tc>
      </w:tr>
      <w:tr w:rsidR="00A96E60" w:rsidRPr="006E34B6" w14:paraId="015D5A09" w14:textId="77777777" w:rsidTr="00A96E60">
        <w:trPr>
          <w:cantSplit/>
          <w:tblHeader/>
          <w:jc w:val="center"/>
        </w:trPr>
        <w:tc>
          <w:tcPr>
            <w:tcW w:w="575" w:type="pct"/>
          </w:tcPr>
          <w:p w14:paraId="3B124AA3" w14:textId="77777777" w:rsidR="00A96E60" w:rsidRPr="006E34B6" w:rsidRDefault="00A96E60" w:rsidP="0046248B">
            <w:pPr>
              <w:rPr>
                <w:sz w:val="18"/>
                <w:szCs w:val="18"/>
                <w:lang w:eastAsia="de-DE"/>
              </w:rPr>
            </w:pPr>
            <w:r w:rsidRPr="006E34B6">
              <w:rPr>
                <w:sz w:val="18"/>
                <w:szCs w:val="18"/>
                <w:lang w:eastAsia="de-DE"/>
              </w:rPr>
              <w:lastRenderedPageBreak/>
              <w:t>Substances and mixtures which in contact with water emit flammable gases</w:t>
            </w:r>
          </w:p>
        </w:tc>
        <w:tc>
          <w:tcPr>
            <w:tcW w:w="671" w:type="pct"/>
          </w:tcPr>
          <w:p w14:paraId="47C62036"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6CE9F05"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0FB74FC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067C00F3" w14:textId="77777777" w:rsidR="00A96E60" w:rsidRPr="006E34B6" w:rsidRDefault="00A96E60" w:rsidP="0046248B">
            <w:pPr>
              <w:rPr>
                <w:sz w:val="18"/>
                <w:szCs w:val="18"/>
                <w:lang w:eastAsia="de-DE"/>
              </w:rPr>
            </w:pPr>
          </w:p>
        </w:tc>
        <w:tc>
          <w:tcPr>
            <w:tcW w:w="1101" w:type="pct"/>
          </w:tcPr>
          <w:p w14:paraId="5E3D2F96" w14:textId="77777777" w:rsidR="00A96E60" w:rsidRPr="006E34B6" w:rsidRDefault="00A96E60" w:rsidP="0046248B">
            <w:pPr>
              <w:rPr>
                <w:iCs/>
                <w:sz w:val="18"/>
                <w:szCs w:val="18"/>
                <w:lang w:eastAsia="en-US"/>
              </w:rPr>
            </w:pPr>
            <w:r w:rsidRPr="006E34B6">
              <w:rPr>
                <w:iCs/>
                <w:sz w:val="18"/>
                <w:szCs w:val="18"/>
                <w:lang w:eastAsia="en-US"/>
              </w:rPr>
              <w:t>-</w:t>
            </w:r>
          </w:p>
          <w:p w14:paraId="6C576801" w14:textId="77777777" w:rsidR="00A96E60" w:rsidRPr="006E34B6" w:rsidRDefault="00A96E60" w:rsidP="0046248B">
            <w:pPr>
              <w:rPr>
                <w:sz w:val="18"/>
                <w:szCs w:val="18"/>
                <w:lang w:val="fr-FR" w:eastAsia="de-DE"/>
              </w:rPr>
            </w:pPr>
          </w:p>
        </w:tc>
        <w:tc>
          <w:tcPr>
            <w:tcW w:w="498" w:type="pct"/>
          </w:tcPr>
          <w:p w14:paraId="703DD862" w14:textId="77777777" w:rsidR="00A96E60" w:rsidRPr="006E34B6" w:rsidRDefault="00A96E60" w:rsidP="0046248B">
            <w:pPr>
              <w:rPr>
                <w:sz w:val="18"/>
                <w:szCs w:val="18"/>
                <w:lang w:eastAsia="de-DE"/>
              </w:rPr>
            </w:pPr>
            <w:r w:rsidRPr="006E34B6">
              <w:rPr>
                <w:iCs/>
                <w:sz w:val="18"/>
                <w:szCs w:val="18"/>
                <w:lang w:eastAsia="en-US"/>
              </w:rPr>
              <w:t>-</w:t>
            </w:r>
          </w:p>
          <w:p w14:paraId="0FA328B5" w14:textId="77777777" w:rsidR="00A96E60" w:rsidRPr="006E34B6" w:rsidRDefault="00A96E60" w:rsidP="0046248B">
            <w:pPr>
              <w:rPr>
                <w:sz w:val="18"/>
                <w:szCs w:val="18"/>
                <w:lang w:eastAsia="de-DE"/>
              </w:rPr>
            </w:pPr>
          </w:p>
        </w:tc>
      </w:tr>
      <w:tr w:rsidR="00A96E60" w:rsidRPr="006E34B6" w14:paraId="29A35C07" w14:textId="77777777" w:rsidTr="00A96E60">
        <w:trPr>
          <w:cantSplit/>
          <w:tblHeader/>
          <w:jc w:val="center"/>
        </w:trPr>
        <w:tc>
          <w:tcPr>
            <w:tcW w:w="575" w:type="pct"/>
          </w:tcPr>
          <w:p w14:paraId="7553BA2C" w14:textId="77777777" w:rsidR="00A96E60" w:rsidRPr="006E34B6" w:rsidRDefault="00A96E60" w:rsidP="0046248B">
            <w:pPr>
              <w:rPr>
                <w:sz w:val="18"/>
                <w:szCs w:val="18"/>
                <w:lang w:eastAsia="de-DE"/>
              </w:rPr>
            </w:pPr>
            <w:r w:rsidRPr="006E34B6">
              <w:rPr>
                <w:sz w:val="18"/>
                <w:szCs w:val="18"/>
                <w:lang w:eastAsia="de-DE"/>
              </w:rPr>
              <w:t>Oxidising liquids</w:t>
            </w:r>
          </w:p>
        </w:tc>
        <w:tc>
          <w:tcPr>
            <w:tcW w:w="671" w:type="pct"/>
          </w:tcPr>
          <w:p w14:paraId="281A1EF3"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0D222420"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1D09CEA" w14:textId="77777777" w:rsidR="00A96E60" w:rsidRPr="006E34B6" w:rsidRDefault="00A96E60" w:rsidP="0046248B">
            <w:pPr>
              <w:rPr>
                <w:sz w:val="18"/>
                <w:szCs w:val="18"/>
                <w:lang w:eastAsia="de-DE"/>
              </w:rPr>
            </w:pPr>
            <w:r w:rsidRPr="006E34B6">
              <w:rPr>
                <w:sz w:val="18"/>
                <w:szCs w:val="18"/>
                <w:lang w:eastAsia="de-DE"/>
              </w:rPr>
              <w:t>CINQ SUR CINQ LOTION products have not oxidising properties.</w:t>
            </w:r>
          </w:p>
        </w:tc>
        <w:tc>
          <w:tcPr>
            <w:tcW w:w="1101" w:type="pct"/>
          </w:tcPr>
          <w:p w14:paraId="6B20AD2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5FA06E0A"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8AA559E" w14:textId="77777777" w:rsidR="00A96E60" w:rsidRPr="006E34B6" w:rsidRDefault="00A96E60" w:rsidP="0046248B">
            <w:pPr>
              <w:rPr>
                <w:sz w:val="18"/>
                <w:szCs w:val="18"/>
                <w:lang w:eastAsia="de-DE"/>
              </w:rPr>
            </w:pPr>
            <w:r w:rsidRPr="006E34B6">
              <w:rPr>
                <w:sz w:val="18"/>
                <w:szCs w:val="18"/>
              </w:rPr>
              <w:t>IUCLID</w:t>
            </w:r>
          </w:p>
        </w:tc>
      </w:tr>
      <w:tr w:rsidR="00A96E60" w:rsidRPr="006E34B6" w14:paraId="33D5F577" w14:textId="77777777" w:rsidTr="00A96E60">
        <w:trPr>
          <w:cantSplit/>
          <w:tblHeader/>
          <w:jc w:val="center"/>
        </w:trPr>
        <w:tc>
          <w:tcPr>
            <w:tcW w:w="575" w:type="pct"/>
          </w:tcPr>
          <w:p w14:paraId="7B0E32E9" w14:textId="77777777" w:rsidR="00A96E60" w:rsidRPr="006E34B6" w:rsidRDefault="00A96E60" w:rsidP="0046248B">
            <w:pPr>
              <w:rPr>
                <w:sz w:val="18"/>
                <w:szCs w:val="18"/>
                <w:lang w:eastAsia="de-DE"/>
              </w:rPr>
            </w:pPr>
            <w:r w:rsidRPr="006E34B6">
              <w:rPr>
                <w:sz w:val="18"/>
                <w:szCs w:val="18"/>
                <w:lang w:eastAsia="de-DE"/>
              </w:rPr>
              <w:t>Oxidising solids</w:t>
            </w:r>
          </w:p>
        </w:tc>
        <w:tc>
          <w:tcPr>
            <w:tcW w:w="671" w:type="pct"/>
          </w:tcPr>
          <w:p w14:paraId="6AC40197"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C7DDBE3"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3699219"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4167BAA"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D92CD2C"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4CFDAFC0" w14:textId="77777777" w:rsidTr="00A96E60">
        <w:trPr>
          <w:cantSplit/>
          <w:tblHeader/>
          <w:jc w:val="center"/>
        </w:trPr>
        <w:tc>
          <w:tcPr>
            <w:tcW w:w="575" w:type="pct"/>
          </w:tcPr>
          <w:p w14:paraId="3236A009" w14:textId="77777777" w:rsidR="00A96E60" w:rsidRPr="006E34B6" w:rsidRDefault="00A96E60" w:rsidP="0046248B">
            <w:pPr>
              <w:rPr>
                <w:sz w:val="18"/>
                <w:szCs w:val="18"/>
                <w:lang w:eastAsia="de-DE"/>
              </w:rPr>
            </w:pPr>
            <w:r w:rsidRPr="006E34B6">
              <w:rPr>
                <w:sz w:val="18"/>
                <w:szCs w:val="18"/>
                <w:lang w:eastAsia="de-DE"/>
              </w:rPr>
              <w:t>Organic peroxides</w:t>
            </w:r>
          </w:p>
        </w:tc>
        <w:tc>
          <w:tcPr>
            <w:tcW w:w="671" w:type="pct"/>
          </w:tcPr>
          <w:p w14:paraId="74A64FE2"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B539068"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3FD7B0A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0A0224C" w14:textId="77777777" w:rsidR="00A96E60" w:rsidRPr="006E34B6" w:rsidRDefault="00A96E60" w:rsidP="0046248B">
            <w:pPr>
              <w:rPr>
                <w:sz w:val="18"/>
                <w:szCs w:val="18"/>
                <w:lang w:eastAsia="de-DE"/>
              </w:rPr>
            </w:pPr>
          </w:p>
        </w:tc>
        <w:tc>
          <w:tcPr>
            <w:tcW w:w="1101" w:type="pct"/>
          </w:tcPr>
          <w:p w14:paraId="2A50A995" w14:textId="77777777" w:rsidR="00A96E60" w:rsidRPr="006E34B6" w:rsidRDefault="00A96E60" w:rsidP="0046248B">
            <w:pPr>
              <w:rPr>
                <w:iCs/>
                <w:sz w:val="18"/>
                <w:szCs w:val="18"/>
                <w:lang w:eastAsia="en-US"/>
              </w:rPr>
            </w:pPr>
            <w:r w:rsidRPr="006E34B6">
              <w:rPr>
                <w:iCs/>
                <w:sz w:val="18"/>
                <w:szCs w:val="18"/>
                <w:lang w:eastAsia="en-US"/>
              </w:rPr>
              <w:t>-</w:t>
            </w:r>
          </w:p>
          <w:p w14:paraId="73868926" w14:textId="77777777" w:rsidR="00A96E60" w:rsidRPr="006E34B6" w:rsidRDefault="00A96E60" w:rsidP="0046248B">
            <w:pPr>
              <w:rPr>
                <w:sz w:val="18"/>
                <w:szCs w:val="18"/>
                <w:lang w:val="fr-FR" w:eastAsia="de-DE"/>
              </w:rPr>
            </w:pPr>
          </w:p>
        </w:tc>
        <w:tc>
          <w:tcPr>
            <w:tcW w:w="498" w:type="pct"/>
          </w:tcPr>
          <w:p w14:paraId="0B4876B6" w14:textId="77777777" w:rsidR="00A96E60" w:rsidRPr="006E34B6" w:rsidRDefault="00A96E60" w:rsidP="0046248B">
            <w:pPr>
              <w:rPr>
                <w:sz w:val="18"/>
                <w:szCs w:val="18"/>
                <w:lang w:eastAsia="de-DE"/>
              </w:rPr>
            </w:pPr>
            <w:r w:rsidRPr="006E34B6">
              <w:rPr>
                <w:iCs/>
                <w:sz w:val="18"/>
                <w:szCs w:val="18"/>
                <w:lang w:eastAsia="en-US"/>
              </w:rPr>
              <w:t>-</w:t>
            </w:r>
          </w:p>
          <w:p w14:paraId="75FED9FD" w14:textId="77777777" w:rsidR="00A96E60" w:rsidRPr="006E34B6" w:rsidRDefault="00A96E60" w:rsidP="0046248B">
            <w:pPr>
              <w:rPr>
                <w:sz w:val="18"/>
                <w:szCs w:val="18"/>
                <w:lang w:eastAsia="de-DE"/>
              </w:rPr>
            </w:pPr>
          </w:p>
        </w:tc>
      </w:tr>
      <w:tr w:rsidR="00A96E60" w:rsidRPr="006E34B6" w14:paraId="60054794" w14:textId="77777777" w:rsidTr="00A96E60">
        <w:trPr>
          <w:cantSplit/>
          <w:tblHeader/>
          <w:jc w:val="center"/>
        </w:trPr>
        <w:tc>
          <w:tcPr>
            <w:tcW w:w="575" w:type="pct"/>
          </w:tcPr>
          <w:p w14:paraId="3B4C47DF" w14:textId="77777777" w:rsidR="00A96E60" w:rsidRPr="006E34B6" w:rsidRDefault="00A96E60" w:rsidP="0046248B">
            <w:pPr>
              <w:rPr>
                <w:sz w:val="18"/>
                <w:szCs w:val="18"/>
                <w:lang w:eastAsia="de-DE"/>
              </w:rPr>
            </w:pPr>
            <w:r w:rsidRPr="006E34B6">
              <w:rPr>
                <w:sz w:val="18"/>
                <w:szCs w:val="18"/>
                <w:lang w:eastAsia="de-DE"/>
              </w:rPr>
              <w:t>Corrosive to metals</w:t>
            </w:r>
          </w:p>
        </w:tc>
        <w:tc>
          <w:tcPr>
            <w:tcW w:w="671" w:type="pct"/>
          </w:tcPr>
          <w:p w14:paraId="786DF7CC"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DC83962"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54E2A3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2B629A4" w14:textId="77777777" w:rsidR="00A96E60" w:rsidRPr="006E34B6" w:rsidRDefault="00A96E60" w:rsidP="0046248B">
            <w:pPr>
              <w:rPr>
                <w:sz w:val="18"/>
                <w:szCs w:val="18"/>
                <w:lang w:eastAsia="de-DE"/>
              </w:rPr>
            </w:pPr>
          </w:p>
        </w:tc>
        <w:tc>
          <w:tcPr>
            <w:tcW w:w="1101" w:type="pct"/>
          </w:tcPr>
          <w:p w14:paraId="3168521E" w14:textId="77777777" w:rsidR="00A96E60" w:rsidRPr="006E34B6" w:rsidRDefault="00A96E60" w:rsidP="0046248B">
            <w:pPr>
              <w:rPr>
                <w:iCs/>
                <w:sz w:val="18"/>
                <w:szCs w:val="18"/>
                <w:lang w:eastAsia="en-US"/>
              </w:rPr>
            </w:pPr>
            <w:r w:rsidRPr="006E34B6">
              <w:rPr>
                <w:iCs/>
                <w:sz w:val="18"/>
                <w:szCs w:val="18"/>
                <w:lang w:eastAsia="en-US"/>
              </w:rPr>
              <w:t>-</w:t>
            </w:r>
          </w:p>
          <w:p w14:paraId="0A232510" w14:textId="77777777" w:rsidR="00A96E60" w:rsidRPr="006E34B6" w:rsidRDefault="00A96E60" w:rsidP="0046248B">
            <w:pPr>
              <w:rPr>
                <w:sz w:val="18"/>
                <w:szCs w:val="18"/>
                <w:lang w:val="fr-FR" w:eastAsia="de-DE"/>
              </w:rPr>
            </w:pPr>
          </w:p>
        </w:tc>
        <w:tc>
          <w:tcPr>
            <w:tcW w:w="498" w:type="pct"/>
          </w:tcPr>
          <w:p w14:paraId="01519A54" w14:textId="77777777" w:rsidR="00A96E60" w:rsidRPr="006E34B6" w:rsidRDefault="00A96E60" w:rsidP="0046248B">
            <w:pPr>
              <w:rPr>
                <w:sz w:val="18"/>
                <w:szCs w:val="18"/>
                <w:lang w:eastAsia="de-DE"/>
              </w:rPr>
            </w:pPr>
            <w:r w:rsidRPr="006E34B6">
              <w:rPr>
                <w:iCs/>
                <w:sz w:val="18"/>
                <w:szCs w:val="18"/>
                <w:lang w:eastAsia="en-US"/>
              </w:rPr>
              <w:t>-</w:t>
            </w:r>
          </w:p>
          <w:p w14:paraId="329A2EE1" w14:textId="77777777" w:rsidR="00A96E60" w:rsidRPr="006E34B6" w:rsidRDefault="00A96E60" w:rsidP="0046248B">
            <w:pPr>
              <w:rPr>
                <w:sz w:val="18"/>
                <w:szCs w:val="18"/>
                <w:lang w:eastAsia="de-DE"/>
              </w:rPr>
            </w:pPr>
          </w:p>
        </w:tc>
      </w:tr>
      <w:tr w:rsidR="00A96E60" w:rsidRPr="006E34B6" w14:paraId="41A4F1CE" w14:textId="77777777" w:rsidTr="00A96E60">
        <w:trPr>
          <w:cantSplit/>
          <w:tblHeader/>
          <w:jc w:val="center"/>
        </w:trPr>
        <w:tc>
          <w:tcPr>
            <w:tcW w:w="575" w:type="pct"/>
          </w:tcPr>
          <w:p w14:paraId="4597D5F0" w14:textId="77777777" w:rsidR="00A96E60" w:rsidRPr="006E34B6" w:rsidRDefault="00A96E60" w:rsidP="0046248B">
            <w:pPr>
              <w:rPr>
                <w:sz w:val="18"/>
                <w:szCs w:val="18"/>
                <w:lang w:eastAsia="de-DE"/>
              </w:rPr>
            </w:pPr>
            <w:r w:rsidRPr="006E34B6">
              <w:rPr>
                <w:sz w:val="18"/>
                <w:szCs w:val="18"/>
                <w:lang w:eastAsia="de-DE"/>
              </w:rPr>
              <w:t>Auto-ignition temperatures of products (liquids and gases)</w:t>
            </w:r>
          </w:p>
        </w:tc>
        <w:tc>
          <w:tcPr>
            <w:tcW w:w="671" w:type="pct"/>
          </w:tcPr>
          <w:p w14:paraId="6CF74030"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A15</w:t>
            </w:r>
          </w:p>
        </w:tc>
        <w:tc>
          <w:tcPr>
            <w:tcW w:w="718" w:type="pct"/>
          </w:tcPr>
          <w:p w14:paraId="64664FC5"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440F2CC8" w14:textId="77777777" w:rsidR="00A96E60" w:rsidRPr="006E34B6" w:rsidRDefault="00A96E60" w:rsidP="0046248B">
            <w:pPr>
              <w:rPr>
                <w:rFonts w:cs="Arial"/>
                <w:iCs/>
                <w:sz w:val="18"/>
                <w:szCs w:val="18"/>
                <w:lang w:val="fr-FR" w:eastAsia="en-US"/>
              </w:rPr>
            </w:pPr>
          </w:p>
          <w:p w14:paraId="1535C3EF"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4AAA620B" w14:textId="77777777" w:rsidR="00A96E60" w:rsidRPr="006E34B6" w:rsidRDefault="00A96E60" w:rsidP="0046248B">
            <w:pPr>
              <w:rPr>
                <w:rFonts w:cs="Arial"/>
                <w:iCs/>
                <w:sz w:val="18"/>
                <w:szCs w:val="18"/>
                <w:lang w:eastAsia="en-US"/>
              </w:rPr>
            </w:pPr>
          </w:p>
          <w:p w14:paraId="05801F02"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1F324F7E" w14:textId="77777777" w:rsidR="00A96E60" w:rsidRPr="006E34B6" w:rsidRDefault="00A96E60" w:rsidP="0046248B">
            <w:pPr>
              <w:rPr>
                <w:rFonts w:cs="Arial"/>
                <w:sz w:val="18"/>
                <w:szCs w:val="18"/>
                <w:lang w:val="fr-FR" w:eastAsia="en-US"/>
              </w:rPr>
            </w:pPr>
            <w:r w:rsidRPr="006E34B6">
              <w:rPr>
                <w:rFonts w:cs="Arial"/>
                <w:iCs/>
                <w:sz w:val="18"/>
                <w:szCs w:val="18"/>
                <w:lang w:eastAsia="en-US"/>
              </w:rPr>
              <w:t>377°C</w:t>
            </w:r>
          </w:p>
          <w:p w14:paraId="68205E5A" w14:textId="77777777" w:rsidR="00A96E60" w:rsidRPr="006E34B6" w:rsidRDefault="00A96E60" w:rsidP="0046248B">
            <w:pPr>
              <w:rPr>
                <w:rFonts w:cs="Arial"/>
                <w:sz w:val="18"/>
                <w:szCs w:val="18"/>
                <w:lang w:eastAsia="de-DE"/>
              </w:rPr>
            </w:pPr>
          </w:p>
        </w:tc>
        <w:tc>
          <w:tcPr>
            <w:tcW w:w="1101" w:type="pct"/>
          </w:tcPr>
          <w:p w14:paraId="3CD08AC5"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27688CDF"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p w14:paraId="70F110AA" w14:textId="77777777" w:rsidR="00A96E60" w:rsidRPr="006E34B6" w:rsidRDefault="00A96E60" w:rsidP="0046248B">
            <w:pPr>
              <w:rPr>
                <w:sz w:val="18"/>
                <w:szCs w:val="18"/>
                <w:lang w:eastAsia="de-DE"/>
              </w:rPr>
            </w:pPr>
          </w:p>
        </w:tc>
        <w:tc>
          <w:tcPr>
            <w:tcW w:w="498" w:type="pct"/>
          </w:tcPr>
          <w:p w14:paraId="6B1938CD" w14:textId="77777777" w:rsidR="00A96E60" w:rsidRPr="006E34B6" w:rsidRDefault="00A96E60" w:rsidP="0046248B">
            <w:pPr>
              <w:rPr>
                <w:sz w:val="18"/>
                <w:szCs w:val="18"/>
                <w:lang w:eastAsia="de-DE"/>
              </w:rPr>
            </w:pPr>
            <w:r w:rsidRPr="006E34B6">
              <w:rPr>
                <w:sz w:val="18"/>
                <w:szCs w:val="18"/>
              </w:rPr>
              <w:t xml:space="preserve">DEKRA  (2015), Report </w:t>
            </w:r>
            <w:r w:rsidRPr="006E34B6">
              <w:rPr>
                <w:iCs/>
                <w:sz w:val="18"/>
                <w:szCs w:val="18"/>
                <w:lang w:eastAsia="en-US"/>
              </w:rPr>
              <w:t>GLP113300AR1V1/2015</w:t>
            </w:r>
          </w:p>
        </w:tc>
      </w:tr>
      <w:tr w:rsidR="00A96E60" w:rsidRPr="006E34B6" w14:paraId="733C112B" w14:textId="77777777" w:rsidTr="00A96E60">
        <w:trPr>
          <w:cantSplit/>
          <w:tblHeader/>
          <w:jc w:val="center"/>
        </w:trPr>
        <w:tc>
          <w:tcPr>
            <w:tcW w:w="575" w:type="pct"/>
          </w:tcPr>
          <w:p w14:paraId="6FDD43E0" w14:textId="77777777" w:rsidR="00A96E60" w:rsidRPr="006E34B6" w:rsidRDefault="00A96E60" w:rsidP="0046248B">
            <w:pPr>
              <w:rPr>
                <w:sz w:val="18"/>
                <w:szCs w:val="18"/>
                <w:lang w:eastAsia="de-DE"/>
              </w:rPr>
            </w:pPr>
            <w:r w:rsidRPr="006E34B6">
              <w:rPr>
                <w:sz w:val="18"/>
                <w:szCs w:val="18"/>
                <w:lang w:eastAsia="de-DE"/>
              </w:rPr>
              <w:t>Relative self-ignition temperature for solids</w:t>
            </w:r>
          </w:p>
        </w:tc>
        <w:tc>
          <w:tcPr>
            <w:tcW w:w="671" w:type="pct"/>
          </w:tcPr>
          <w:p w14:paraId="1681D2A0"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D7A0D7C"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E63FAD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C9B6EDC"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71F8DCD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54B2E51" w14:textId="77777777" w:rsidTr="00A96E60">
        <w:trPr>
          <w:cantSplit/>
          <w:tblHeader/>
          <w:jc w:val="center"/>
        </w:trPr>
        <w:tc>
          <w:tcPr>
            <w:tcW w:w="575" w:type="pct"/>
          </w:tcPr>
          <w:p w14:paraId="626B9754" w14:textId="77777777" w:rsidR="00A96E60" w:rsidRPr="006E34B6" w:rsidRDefault="00A96E60" w:rsidP="0046248B">
            <w:pPr>
              <w:rPr>
                <w:sz w:val="18"/>
                <w:szCs w:val="18"/>
                <w:lang w:eastAsia="de-DE"/>
              </w:rPr>
            </w:pPr>
            <w:r w:rsidRPr="006E34B6">
              <w:rPr>
                <w:sz w:val="18"/>
                <w:szCs w:val="18"/>
                <w:lang w:eastAsia="de-DE"/>
              </w:rPr>
              <w:t>Dust explosion hazard</w:t>
            </w:r>
          </w:p>
        </w:tc>
        <w:tc>
          <w:tcPr>
            <w:tcW w:w="671" w:type="pct"/>
          </w:tcPr>
          <w:p w14:paraId="54996355"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B848A59"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6BC435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F700D43"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8B9A712" w14:textId="77777777" w:rsidR="00A96E60" w:rsidRPr="006E34B6" w:rsidRDefault="00A96E60" w:rsidP="0046248B">
            <w:pPr>
              <w:rPr>
                <w:sz w:val="18"/>
                <w:szCs w:val="18"/>
                <w:lang w:eastAsia="de-DE"/>
              </w:rPr>
            </w:pPr>
            <w:r w:rsidRPr="006E34B6">
              <w:rPr>
                <w:sz w:val="18"/>
                <w:szCs w:val="18"/>
                <w:lang w:eastAsia="de-DE"/>
              </w:rPr>
              <w:t>-</w:t>
            </w:r>
          </w:p>
        </w:tc>
      </w:tr>
    </w:tbl>
    <w:p w14:paraId="003C8590" w14:textId="77777777" w:rsidR="00A96E60" w:rsidRPr="007C5FFD" w:rsidRDefault="00A96E60"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5CA2FF7"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2CDC9844" w14:textId="77777777" w:rsidR="00A96E60" w:rsidRPr="007C5FFD" w:rsidRDefault="00A96E60" w:rsidP="0046248B">
            <w:pPr>
              <w:rPr>
                <w:b/>
                <w:bCs/>
                <w:lang w:eastAsia="en-US"/>
              </w:rPr>
            </w:pPr>
            <w:r w:rsidRPr="007C5FFD">
              <w:rPr>
                <w:b/>
                <w:bCs/>
                <w:lang w:eastAsia="en-US"/>
              </w:rPr>
              <w:t>Conclusion on the physical hazards and respective characteristics of the product</w:t>
            </w:r>
          </w:p>
        </w:tc>
      </w:tr>
      <w:tr w:rsidR="00A96E60" w:rsidRPr="007C5FFD" w14:paraId="0786129A"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89ECEA0" w14:textId="77777777" w:rsidR="00A96E60" w:rsidRDefault="00A96E60" w:rsidP="0046248B">
            <w:pPr>
              <w:rPr>
                <w:lang w:eastAsia="en-US"/>
              </w:rPr>
            </w:pPr>
            <w:r>
              <w:rPr>
                <w:lang w:eastAsia="en-US"/>
              </w:rPr>
              <w:t>The products of META SPC 3 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5F69BD4B" w14:textId="77777777" w:rsidR="00A96E60" w:rsidRPr="005B640C" w:rsidRDefault="00A96E60" w:rsidP="0046248B">
            <w:pPr>
              <w:rPr>
                <w:lang w:val="en-US" w:eastAsia="en-US"/>
              </w:rPr>
            </w:pPr>
            <w:r w:rsidRPr="005B640C">
              <w:rPr>
                <w:lang w:val="en-US" w:eastAsia="en-US"/>
              </w:rPr>
              <w:t>Implication concerning labelling:</w:t>
            </w:r>
          </w:p>
          <w:p w14:paraId="768FD909" w14:textId="77777777" w:rsidR="00A96E60" w:rsidRPr="005B640C" w:rsidRDefault="00A96E60" w:rsidP="0046248B">
            <w:pPr>
              <w:rPr>
                <w:lang w:val="en-US" w:eastAsia="en-US"/>
              </w:rPr>
            </w:pPr>
            <w:r w:rsidRPr="005B640C">
              <w:rPr>
                <w:iCs/>
                <w:lang w:eastAsia="en-US"/>
              </w:rPr>
              <w:t>flammable liquid- category 3 – H226</w:t>
            </w:r>
          </w:p>
        </w:tc>
      </w:tr>
    </w:tbl>
    <w:p w14:paraId="3D8459D0" w14:textId="77777777" w:rsidR="00A96E60" w:rsidRDefault="00A96E60" w:rsidP="00A96E60">
      <w:pPr>
        <w:rPr>
          <w:lang w:eastAsia="en-US"/>
        </w:rPr>
      </w:pPr>
    </w:p>
    <w:p w14:paraId="19765F6D" w14:textId="77777777" w:rsidR="00A96E60" w:rsidRPr="00A23532" w:rsidRDefault="00A96E60" w:rsidP="00A96E60">
      <w:pPr>
        <w:rPr>
          <w:lang w:eastAsia="en-US"/>
        </w:rPr>
        <w:sectPr w:rsidR="00A96E60" w:rsidRPr="00A23532" w:rsidSect="004C4BA9">
          <w:headerReference w:type="default" r:id="rId18"/>
          <w:pgSz w:w="16838" w:h="11906" w:orient="landscape"/>
          <w:pgMar w:top="1418" w:right="1021" w:bottom="709" w:left="1021" w:header="709" w:footer="709" w:gutter="0"/>
          <w:cols w:space="708"/>
          <w:docGrid w:linePitch="360"/>
        </w:sectPr>
      </w:pPr>
    </w:p>
    <w:p w14:paraId="6D378A6C" w14:textId="77777777" w:rsidR="009D0C0B" w:rsidRPr="00A96E60" w:rsidRDefault="00FA480B" w:rsidP="00311F89">
      <w:pPr>
        <w:pStyle w:val="Titre3"/>
      </w:pPr>
      <w:bookmarkStart w:id="304" w:name="_Toc11162689"/>
      <w:r w:rsidRPr="00A96E60">
        <w:lastRenderedPageBreak/>
        <w:t>Methods for detection and identification</w:t>
      </w:r>
      <w:bookmarkEnd w:id="304"/>
    </w:p>
    <w:p w14:paraId="06C6496C" w14:textId="77777777" w:rsidR="00410503" w:rsidRPr="00410503" w:rsidRDefault="00410503" w:rsidP="00410503">
      <w:pPr>
        <w:rPr>
          <w:b/>
          <w:lang w:val="fr-FR" w:eastAsia="en-US"/>
        </w:rPr>
      </w:pPr>
      <w:r w:rsidRPr="00410503">
        <w:rPr>
          <w:b/>
          <w:lang w:val="fr-FR" w:eastAsia="en-US"/>
        </w:rPr>
        <w:t xml:space="preserve">1/ </w:t>
      </w:r>
      <w:r>
        <w:rPr>
          <w:b/>
          <w:lang w:val="fr-FR" w:eastAsia="en-US"/>
        </w:rPr>
        <w:t>Analytical m</w:t>
      </w:r>
      <w:r w:rsidRPr="00410503">
        <w:rPr>
          <w:b/>
          <w:lang w:val="fr-FR" w:eastAsia="en-US"/>
        </w:rPr>
        <w:t xml:space="preserve">ethod for CINQ SUR CINQ FAMILLE </w:t>
      </w:r>
    </w:p>
    <w:p w14:paraId="7FFB7532" w14:textId="77777777" w:rsidR="00410503" w:rsidRPr="00410503" w:rsidRDefault="00410503" w:rsidP="00410503">
      <w:pPr>
        <w:rPr>
          <w:lang w:val="fr-FR" w:eastAsia="en-US"/>
        </w:rPr>
      </w:pPr>
    </w:p>
    <w:p w14:paraId="6CCBEB82"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6616CD3D" w14:textId="77777777" w:rsidR="00A96E60" w:rsidRPr="007E593D" w:rsidRDefault="00A96E60" w:rsidP="00A96E60">
      <w:pPr>
        <w:shd w:val="clear" w:color="auto" w:fill="E5DFEC" w:themeFill="accent4" w:themeFillTint="33"/>
        <w:rPr>
          <w:lang w:val="en-US" w:eastAsia="en-US"/>
        </w:rPr>
      </w:pPr>
      <w:r w:rsidRPr="007E593D">
        <w:rPr>
          <w:lang w:val="en-US" w:eastAsia="en-US"/>
        </w:rPr>
        <w:t>Report no 15.024236.0002</w:t>
      </w:r>
    </w:p>
    <w:p w14:paraId="13CC9679"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AB5565B" w14:textId="77777777" w:rsidR="00A96E60" w:rsidRPr="007E593D" w:rsidRDefault="00A96E60" w:rsidP="00A96E60">
      <w:pPr>
        <w:keepNext/>
        <w:shd w:val="clear" w:color="auto" w:fill="E5DFEC" w:themeFill="accent4" w:themeFillTint="33"/>
        <w:spacing w:before="40" w:after="40"/>
        <w:rPr>
          <w:lang w:val="en-US" w:eastAsia="en-US"/>
        </w:rPr>
      </w:pPr>
      <w:r w:rsidRPr="007E593D">
        <w:rPr>
          <w:lang w:val="en-US" w:eastAsia="en-US"/>
        </w:rPr>
        <w:t>CHELAB S . r.l</w:t>
      </w:r>
    </w:p>
    <w:p w14:paraId="09BEB5F5" w14:textId="77777777" w:rsidR="00A96E60" w:rsidRDefault="00A96E60" w:rsidP="00A96E60">
      <w:pPr>
        <w:keepNext/>
        <w:shd w:val="clear" w:color="auto" w:fill="E5DFEC" w:themeFill="accent4" w:themeFillTint="33"/>
        <w:spacing w:before="40" w:after="40"/>
        <w:rPr>
          <w:lang w:val="en-US" w:eastAsia="en-US"/>
        </w:rPr>
      </w:pPr>
      <w:r>
        <w:rPr>
          <w:lang w:val="en-US" w:eastAsia="en-US"/>
        </w:rPr>
        <w:t>Via fratta, 25</w:t>
      </w:r>
    </w:p>
    <w:p w14:paraId="745723C2"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4E03CCAD"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02CFE4CA" w14:textId="77777777" w:rsidR="00546BBB" w:rsidRDefault="00546BBB" w:rsidP="00A96E60">
      <w:pPr>
        <w:jc w:val="both"/>
        <w:rPr>
          <w:u w:val="single"/>
          <w:lang w:val="en-US" w:eastAsia="en-US"/>
        </w:rPr>
      </w:pPr>
    </w:p>
    <w:p w14:paraId="7C88C7FC" w14:textId="77777777" w:rsidR="00A96E60" w:rsidRPr="00546BBB" w:rsidRDefault="00A96E60" w:rsidP="00A96E60">
      <w:pPr>
        <w:jc w:val="both"/>
        <w:rPr>
          <w:b/>
          <w:u w:val="single"/>
          <w:lang w:val="en-US" w:eastAsia="en-US"/>
        </w:rPr>
      </w:pPr>
      <w:r w:rsidRPr="00546BBB">
        <w:rPr>
          <w:b/>
          <w:u w:val="single"/>
          <w:lang w:val="en-US" w:eastAsia="en-US"/>
        </w:rPr>
        <w:t xml:space="preserve">Principle of the method: </w:t>
      </w:r>
    </w:p>
    <w:p w14:paraId="266D0E01" w14:textId="77777777" w:rsidR="00A96E60" w:rsidRPr="007E593D" w:rsidRDefault="00A96E60" w:rsidP="00A96E60">
      <w:pPr>
        <w:jc w:val="both"/>
        <w:rPr>
          <w:lang w:eastAsia="en-US"/>
        </w:rPr>
      </w:pPr>
      <w:r w:rsidRPr="007E593D">
        <w:rPr>
          <w:lang w:eastAsia="en-US"/>
        </w:rPr>
        <w:t>Validation method BAUS-006 rev.0</w:t>
      </w:r>
      <w:r>
        <w:rPr>
          <w:lang w:eastAsia="en-US"/>
        </w:rPr>
        <w:t xml:space="preserve">. The preparation is analysed by HPLC-DAD at </w:t>
      </w:r>
      <w:r>
        <w:rPr>
          <w:rFonts w:ascii="Cambria Math" w:hAnsi="Cambria Math"/>
          <w:lang w:eastAsia="en-US"/>
        </w:rPr>
        <w:t>ƛ</w:t>
      </w:r>
      <w:r>
        <w:rPr>
          <w:lang w:eastAsia="en-US"/>
        </w:rPr>
        <w:t xml:space="preserve">=220 nm </w:t>
      </w:r>
      <w:r>
        <w:rPr>
          <w:lang w:eastAsia="de-DE"/>
        </w:rPr>
        <w:t>CINQ SUR CINQ FAMILLE 20%</w:t>
      </w:r>
      <w:r>
        <w:rPr>
          <w:lang w:eastAsia="en-US"/>
        </w:rPr>
        <w:t>.</w:t>
      </w:r>
    </w:p>
    <w:p w14:paraId="40BF05B8" w14:textId="77777777" w:rsidR="00546BBB" w:rsidRDefault="00546BBB" w:rsidP="00A96E60">
      <w:pPr>
        <w:jc w:val="both"/>
        <w:rPr>
          <w:u w:val="single"/>
          <w:lang w:eastAsia="en-US"/>
        </w:rPr>
      </w:pPr>
    </w:p>
    <w:p w14:paraId="7B4B3703"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6139CE4"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0F8A5FC2"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4A885E15"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6C8E25D7" w14:textId="77777777" w:rsidR="00A96E60" w:rsidRPr="007E593D" w:rsidRDefault="00A96E60" w:rsidP="008369C7">
            <w:pPr>
              <w:numPr>
                <w:ilvl w:val="0"/>
                <w:numId w:val="6"/>
              </w:numPr>
              <w:suppressAutoHyphens w:val="0"/>
              <w:jc w:val="both"/>
              <w:rPr>
                <w:lang w:val="en-US" w:eastAsia="en-US"/>
              </w:rPr>
            </w:pPr>
            <w:r w:rsidRPr="007E593D">
              <w:rPr>
                <w:lang w:val="en-US" w:eastAsia="en-US"/>
              </w:rPr>
              <w:t>Solvent blank (EtOH)</w:t>
            </w:r>
          </w:p>
          <w:p w14:paraId="244E9D9F" w14:textId="77777777" w:rsidR="00A96E60" w:rsidRPr="007E593D" w:rsidRDefault="00A96E60" w:rsidP="008369C7">
            <w:pPr>
              <w:numPr>
                <w:ilvl w:val="0"/>
                <w:numId w:val="6"/>
              </w:numPr>
              <w:suppressAutoHyphens w:val="0"/>
              <w:jc w:val="both"/>
              <w:rPr>
                <w:lang w:val="en-US" w:eastAsia="en-US"/>
              </w:rPr>
            </w:pPr>
            <w:r w:rsidRPr="007E593D">
              <w:rPr>
                <w:lang w:val="en-US" w:eastAsia="en-US"/>
              </w:rPr>
              <w:t>Formulation blank</w:t>
            </w:r>
          </w:p>
          <w:p w14:paraId="7701A19E" w14:textId="77777777" w:rsidR="00A96E60" w:rsidRPr="007E593D" w:rsidRDefault="00A96E60" w:rsidP="008369C7">
            <w:pPr>
              <w:numPr>
                <w:ilvl w:val="0"/>
                <w:numId w:val="6"/>
              </w:numPr>
              <w:suppressAutoHyphens w:val="0"/>
              <w:jc w:val="both"/>
              <w:rPr>
                <w:lang w:val="en-US" w:eastAsia="en-US"/>
              </w:rPr>
            </w:pPr>
            <w:r w:rsidRPr="007E593D">
              <w:rPr>
                <w:lang w:val="en-US" w:eastAsia="en-US"/>
              </w:rPr>
              <w:t xml:space="preserve">Reference solution of the active substance IR3535 </w:t>
            </w:r>
          </w:p>
          <w:p w14:paraId="14A227D5" w14:textId="77777777" w:rsidR="00A96E60" w:rsidRPr="007E593D" w:rsidRDefault="00A96E60" w:rsidP="008369C7">
            <w:pPr>
              <w:numPr>
                <w:ilvl w:val="0"/>
                <w:numId w:val="6"/>
              </w:numPr>
              <w:suppressAutoHyphens w:val="0"/>
              <w:jc w:val="both"/>
              <w:rPr>
                <w:lang w:val="en-US" w:eastAsia="en-US"/>
              </w:rPr>
            </w:pPr>
            <w:r w:rsidRPr="007E593D">
              <w:rPr>
                <w:lang w:val="en-US" w:eastAsia="en-US"/>
              </w:rPr>
              <w:t>Test solution of the product</w:t>
            </w:r>
          </w:p>
          <w:p w14:paraId="2BDECC8E"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1D5A2394"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2A48B43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9768C2D"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3EC80C7"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1315116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0.997.</w:t>
            </w:r>
          </w:p>
        </w:tc>
      </w:tr>
      <w:tr w:rsidR="00A96E60" w:rsidRPr="00C80664" w14:paraId="3EDF7AE2" w14:textId="77777777" w:rsidTr="0046248B">
        <w:trPr>
          <w:cantSplit/>
          <w:trHeight w:val="315"/>
        </w:trPr>
        <w:tc>
          <w:tcPr>
            <w:tcW w:w="2714" w:type="dxa"/>
            <w:vMerge/>
            <w:tcBorders>
              <w:left w:val="single" w:sz="6" w:space="0" w:color="auto"/>
              <w:right w:val="double" w:sz="4" w:space="0" w:color="auto"/>
            </w:tcBorders>
            <w:vAlign w:val="center"/>
            <w:hideMark/>
          </w:tcPr>
          <w:p w14:paraId="4235A29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1EABCFE1"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4052ADB9"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20CB8B97" w14:textId="77777777" w:rsidTr="0046248B">
        <w:trPr>
          <w:cantSplit/>
          <w:trHeight w:val="979"/>
        </w:trPr>
        <w:tc>
          <w:tcPr>
            <w:tcW w:w="2714" w:type="dxa"/>
            <w:vMerge/>
            <w:tcBorders>
              <w:left w:val="single" w:sz="6" w:space="0" w:color="auto"/>
              <w:right w:val="double" w:sz="4" w:space="0" w:color="auto"/>
            </w:tcBorders>
            <w:vAlign w:val="center"/>
            <w:hideMark/>
          </w:tcPr>
          <w:p w14:paraId="1E7A006D"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96F24A6"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47DDBFFB" w14:textId="77777777" w:rsidR="00A96E60" w:rsidRPr="00D838ED" w:rsidRDefault="00A96E60" w:rsidP="0046248B">
            <w:pPr>
              <w:rPr>
                <w:lang w:eastAsia="en-US"/>
              </w:rPr>
            </w:pPr>
            <w:r w:rsidRPr="00D838ED">
              <w:rPr>
                <w:lang w:eastAsia="en-US"/>
              </w:rPr>
              <w:t xml:space="preserve">80% to 140% </w:t>
            </w:r>
            <w:r w:rsidRPr="00D838ED">
              <w:rPr>
                <w:lang w:eastAsia="en-US"/>
              </w:rPr>
              <w:br/>
              <w:t>Y = 5.385.10</w:t>
            </w:r>
            <w:r w:rsidRPr="00D838ED">
              <w:rPr>
                <w:vertAlign w:val="superscript"/>
                <w:lang w:eastAsia="en-US"/>
              </w:rPr>
              <w:t xml:space="preserve">3 </w:t>
            </w:r>
            <w:r w:rsidRPr="00D838ED">
              <w:rPr>
                <w:lang w:eastAsia="en-US"/>
              </w:rPr>
              <w:t xml:space="preserve">X </w:t>
            </w:r>
          </w:p>
          <w:p w14:paraId="211AEB8F" w14:textId="77777777" w:rsidR="00A96E60" w:rsidRPr="00D838ED" w:rsidRDefault="00A96E60" w:rsidP="0046248B">
            <w:pPr>
              <w:rPr>
                <w:lang w:eastAsia="en-US"/>
              </w:rPr>
            </w:pPr>
            <w:r w:rsidRPr="00D838ED">
              <w:rPr>
                <w:lang w:eastAsia="en-US"/>
              </w:rPr>
              <w:t>n=5</w:t>
            </w:r>
          </w:p>
        </w:tc>
      </w:tr>
      <w:tr w:rsidR="00A96E60" w:rsidRPr="00C80664" w14:paraId="57BD93F1"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3BB6F40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74BB7D29"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362F4F18"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EE15CBE"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46AFB6D8"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E0663CB" w14:textId="77777777" w:rsidR="00A96E60" w:rsidRPr="00D838ED" w:rsidRDefault="00A96E60" w:rsidP="0046248B">
            <w:pPr>
              <w:jc w:val="both"/>
              <w:rPr>
                <w:lang w:eastAsia="en-US"/>
              </w:rPr>
            </w:pPr>
            <w:r w:rsidRPr="00D838ED">
              <w:rPr>
                <w:lang w:eastAsia="en-US"/>
              </w:rPr>
              <w:t>Repeatability (RSD)</w:t>
            </w:r>
          </w:p>
        </w:tc>
      </w:tr>
      <w:tr w:rsidR="00A96E60" w:rsidRPr="00C80664" w14:paraId="3134EB4D"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FFA1838"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88007A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72B1FC9C" w14:textId="77777777" w:rsidR="00A96E60" w:rsidRPr="00D838ED" w:rsidRDefault="00A96E60" w:rsidP="0046248B">
            <w:pPr>
              <w:rPr>
                <w:lang w:eastAsia="en-US"/>
              </w:rPr>
            </w:pPr>
            <w:r w:rsidRPr="00D838ED">
              <w:rPr>
                <w:lang w:eastAsia="en-US"/>
              </w:rPr>
              <w:t>RSD = 0.69%</w:t>
            </w:r>
          </w:p>
        </w:tc>
      </w:tr>
      <w:tr w:rsidR="00A96E60" w:rsidRPr="00C80664" w14:paraId="2B76E2B8"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5633C1E9" w14:textId="77777777" w:rsidR="00A96E60" w:rsidRPr="00C80664" w:rsidRDefault="00A96E60" w:rsidP="0046248B">
            <w:pPr>
              <w:jc w:val="both"/>
              <w:rPr>
                <w:lang w:eastAsia="en-US"/>
              </w:rPr>
            </w:pPr>
            <w:r w:rsidRPr="00C80664">
              <w:rPr>
                <w:lang w:eastAsia="en-US"/>
              </w:rPr>
              <w:lastRenderedPageBreak/>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AA2F8CA"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8913D65" w14:textId="77777777" w:rsidTr="0046248B">
              <w:tc>
                <w:tcPr>
                  <w:tcW w:w="1553" w:type="dxa"/>
                </w:tcPr>
                <w:p w14:paraId="792F1B7F" w14:textId="77777777" w:rsidR="00A96E60" w:rsidRDefault="00A96E60" w:rsidP="0046248B">
                  <w:pPr>
                    <w:jc w:val="center"/>
                    <w:rPr>
                      <w:lang w:val="en-US" w:eastAsia="en-US"/>
                    </w:rPr>
                  </w:pPr>
                  <w:r>
                    <w:rPr>
                      <w:lang w:val="en-US" w:eastAsia="en-US"/>
                    </w:rPr>
                    <w:t>Fortification level</w:t>
                  </w:r>
                </w:p>
              </w:tc>
              <w:tc>
                <w:tcPr>
                  <w:tcW w:w="1554" w:type="dxa"/>
                </w:tcPr>
                <w:p w14:paraId="1F3EC73B" w14:textId="77777777" w:rsidR="00A96E60" w:rsidRDefault="00A96E60" w:rsidP="0046248B">
                  <w:pPr>
                    <w:jc w:val="center"/>
                    <w:rPr>
                      <w:lang w:val="en-US" w:eastAsia="en-US"/>
                    </w:rPr>
                  </w:pPr>
                  <w:r>
                    <w:rPr>
                      <w:lang w:val="en-US" w:eastAsia="en-US"/>
                    </w:rPr>
                    <w:t>Recovery rate</w:t>
                  </w:r>
                </w:p>
              </w:tc>
              <w:tc>
                <w:tcPr>
                  <w:tcW w:w="1554" w:type="dxa"/>
                </w:tcPr>
                <w:p w14:paraId="466DF215" w14:textId="77777777" w:rsidR="00A96E60" w:rsidRDefault="00A96E60" w:rsidP="0046248B">
                  <w:pPr>
                    <w:jc w:val="center"/>
                    <w:rPr>
                      <w:lang w:val="en-US" w:eastAsia="en-US"/>
                    </w:rPr>
                  </w:pPr>
                  <w:r>
                    <w:rPr>
                      <w:lang w:val="en-US" w:eastAsia="en-US"/>
                    </w:rPr>
                    <w:t>Mean recovery rate</w:t>
                  </w:r>
                </w:p>
              </w:tc>
              <w:tc>
                <w:tcPr>
                  <w:tcW w:w="1068" w:type="dxa"/>
                </w:tcPr>
                <w:p w14:paraId="02ECECB2" w14:textId="77777777" w:rsidR="00A96E60" w:rsidRDefault="00A96E60" w:rsidP="0046248B">
                  <w:pPr>
                    <w:jc w:val="center"/>
                    <w:rPr>
                      <w:lang w:val="en-US" w:eastAsia="en-US"/>
                    </w:rPr>
                  </w:pPr>
                  <w:r>
                    <w:rPr>
                      <w:lang w:val="en-US" w:eastAsia="en-US"/>
                    </w:rPr>
                    <w:t>RSD (%)</w:t>
                  </w:r>
                </w:p>
              </w:tc>
              <w:tc>
                <w:tcPr>
                  <w:tcW w:w="426" w:type="dxa"/>
                </w:tcPr>
                <w:p w14:paraId="56410CB4" w14:textId="77777777" w:rsidR="00A96E60" w:rsidRDefault="00A96E60" w:rsidP="0046248B">
                  <w:pPr>
                    <w:jc w:val="center"/>
                    <w:rPr>
                      <w:lang w:val="en-US" w:eastAsia="en-US"/>
                    </w:rPr>
                  </w:pPr>
                  <w:r>
                    <w:rPr>
                      <w:lang w:val="en-US" w:eastAsia="en-US"/>
                    </w:rPr>
                    <w:t>n</w:t>
                  </w:r>
                </w:p>
              </w:tc>
            </w:tr>
            <w:tr w:rsidR="00A96E60" w14:paraId="46FBAEA0" w14:textId="77777777" w:rsidTr="0046248B">
              <w:tc>
                <w:tcPr>
                  <w:tcW w:w="1553" w:type="dxa"/>
                </w:tcPr>
                <w:p w14:paraId="16ED1AAB" w14:textId="77777777" w:rsidR="00A96E60" w:rsidRDefault="00A96E60" w:rsidP="0046248B">
                  <w:pPr>
                    <w:jc w:val="both"/>
                    <w:rPr>
                      <w:lang w:val="en-US" w:eastAsia="en-US"/>
                    </w:rPr>
                  </w:pPr>
                  <w:r>
                    <w:rPr>
                      <w:lang w:val="en-US" w:eastAsia="en-US"/>
                    </w:rPr>
                    <w:t>80% (15.9% w/w)</w:t>
                  </w:r>
                </w:p>
              </w:tc>
              <w:tc>
                <w:tcPr>
                  <w:tcW w:w="1554" w:type="dxa"/>
                </w:tcPr>
                <w:p w14:paraId="2124D6D5" w14:textId="77777777" w:rsidR="00A96E60" w:rsidRDefault="00A96E60" w:rsidP="0046248B">
                  <w:pPr>
                    <w:jc w:val="both"/>
                    <w:rPr>
                      <w:lang w:val="en-US" w:eastAsia="en-US"/>
                    </w:rPr>
                  </w:pPr>
                  <w:r>
                    <w:rPr>
                      <w:lang w:val="en-US" w:eastAsia="en-US"/>
                    </w:rPr>
                    <w:t>99; 99; 101</w:t>
                  </w:r>
                </w:p>
              </w:tc>
              <w:tc>
                <w:tcPr>
                  <w:tcW w:w="1554" w:type="dxa"/>
                </w:tcPr>
                <w:p w14:paraId="1D527283" w14:textId="77777777" w:rsidR="00A96E60" w:rsidRDefault="00A96E60" w:rsidP="0046248B">
                  <w:pPr>
                    <w:jc w:val="both"/>
                    <w:rPr>
                      <w:lang w:val="en-US" w:eastAsia="en-US"/>
                    </w:rPr>
                  </w:pPr>
                  <w:r>
                    <w:rPr>
                      <w:lang w:val="en-US" w:eastAsia="en-US"/>
                    </w:rPr>
                    <w:t>100</w:t>
                  </w:r>
                </w:p>
              </w:tc>
              <w:tc>
                <w:tcPr>
                  <w:tcW w:w="1068" w:type="dxa"/>
                </w:tcPr>
                <w:p w14:paraId="7EFFC9DA" w14:textId="77777777" w:rsidR="00A96E60" w:rsidRDefault="00A96E60" w:rsidP="0046248B">
                  <w:pPr>
                    <w:jc w:val="both"/>
                    <w:rPr>
                      <w:lang w:val="en-US" w:eastAsia="en-US"/>
                    </w:rPr>
                  </w:pPr>
                  <w:r>
                    <w:rPr>
                      <w:lang w:val="en-US" w:eastAsia="en-US"/>
                    </w:rPr>
                    <w:t>1.2</w:t>
                  </w:r>
                </w:p>
              </w:tc>
              <w:tc>
                <w:tcPr>
                  <w:tcW w:w="426" w:type="dxa"/>
                </w:tcPr>
                <w:p w14:paraId="35EFAE3A" w14:textId="77777777" w:rsidR="00A96E60" w:rsidRDefault="00A96E60" w:rsidP="0046248B">
                  <w:pPr>
                    <w:jc w:val="both"/>
                    <w:rPr>
                      <w:lang w:val="en-US" w:eastAsia="en-US"/>
                    </w:rPr>
                  </w:pPr>
                  <w:r>
                    <w:rPr>
                      <w:lang w:val="en-US" w:eastAsia="en-US"/>
                    </w:rPr>
                    <w:t>3</w:t>
                  </w:r>
                </w:p>
              </w:tc>
            </w:tr>
            <w:tr w:rsidR="00A96E60" w14:paraId="3C6C0976" w14:textId="77777777" w:rsidTr="0046248B">
              <w:tc>
                <w:tcPr>
                  <w:tcW w:w="1553" w:type="dxa"/>
                </w:tcPr>
                <w:p w14:paraId="40671BDF" w14:textId="77777777" w:rsidR="00A96E60" w:rsidRDefault="00A96E60" w:rsidP="0046248B">
                  <w:pPr>
                    <w:jc w:val="both"/>
                    <w:rPr>
                      <w:lang w:val="en-US" w:eastAsia="en-US"/>
                    </w:rPr>
                  </w:pPr>
                  <w:r>
                    <w:rPr>
                      <w:lang w:val="en-US" w:eastAsia="en-US"/>
                    </w:rPr>
                    <w:t>100% (19.9% w/w)</w:t>
                  </w:r>
                </w:p>
              </w:tc>
              <w:tc>
                <w:tcPr>
                  <w:tcW w:w="1554" w:type="dxa"/>
                </w:tcPr>
                <w:p w14:paraId="4EA51B7E" w14:textId="77777777" w:rsidR="00A96E60" w:rsidRDefault="00A96E60" w:rsidP="0046248B">
                  <w:pPr>
                    <w:jc w:val="both"/>
                    <w:rPr>
                      <w:lang w:val="en-US" w:eastAsia="en-US"/>
                    </w:rPr>
                  </w:pPr>
                  <w:r>
                    <w:rPr>
                      <w:lang w:val="en-US" w:eastAsia="en-US"/>
                    </w:rPr>
                    <w:t>101; 100; 101</w:t>
                  </w:r>
                </w:p>
              </w:tc>
              <w:tc>
                <w:tcPr>
                  <w:tcW w:w="1554" w:type="dxa"/>
                </w:tcPr>
                <w:p w14:paraId="2F1C96AD" w14:textId="77777777" w:rsidR="00A96E60" w:rsidRDefault="00A96E60" w:rsidP="0046248B">
                  <w:pPr>
                    <w:jc w:val="both"/>
                    <w:rPr>
                      <w:lang w:val="en-US" w:eastAsia="en-US"/>
                    </w:rPr>
                  </w:pPr>
                  <w:r>
                    <w:rPr>
                      <w:lang w:val="en-US" w:eastAsia="en-US"/>
                    </w:rPr>
                    <w:t>101</w:t>
                  </w:r>
                </w:p>
              </w:tc>
              <w:tc>
                <w:tcPr>
                  <w:tcW w:w="1068" w:type="dxa"/>
                </w:tcPr>
                <w:p w14:paraId="76CD45E2" w14:textId="77777777" w:rsidR="00A96E60" w:rsidRDefault="00A96E60" w:rsidP="0046248B">
                  <w:pPr>
                    <w:jc w:val="both"/>
                    <w:rPr>
                      <w:lang w:val="en-US" w:eastAsia="en-US"/>
                    </w:rPr>
                  </w:pPr>
                  <w:r>
                    <w:rPr>
                      <w:lang w:val="en-US" w:eastAsia="en-US"/>
                    </w:rPr>
                    <w:t>0.7</w:t>
                  </w:r>
                </w:p>
              </w:tc>
              <w:tc>
                <w:tcPr>
                  <w:tcW w:w="426" w:type="dxa"/>
                </w:tcPr>
                <w:p w14:paraId="3BFEE38A" w14:textId="77777777" w:rsidR="00A96E60" w:rsidRDefault="00A96E60" w:rsidP="0046248B">
                  <w:pPr>
                    <w:jc w:val="both"/>
                    <w:rPr>
                      <w:lang w:val="en-US" w:eastAsia="en-US"/>
                    </w:rPr>
                  </w:pPr>
                  <w:r>
                    <w:rPr>
                      <w:lang w:val="en-US" w:eastAsia="en-US"/>
                    </w:rPr>
                    <w:t>3</w:t>
                  </w:r>
                </w:p>
              </w:tc>
            </w:tr>
            <w:tr w:rsidR="00A96E60" w14:paraId="043F5431" w14:textId="77777777" w:rsidTr="0046248B">
              <w:tc>
                <w:tcPr>
                  <w:tcW w:w="1553" w:type="dxa"/>
                </w:tcPr>
                <w:p w14:paraId="17B3D607" w14:textId="77777777" w:rsidR="00A96E60" w:rsidRDefault="00A96E60" w:rsidP="0046248B">
                  <w:pPr>
                    <w:jc w:val="both"/>
                    <w:rPr>
                      <w:lang w:val="en-US" w:eastAsia="en-US"/>
                    </w:rPr>
                  </w:pPr>
                  <w:r>
                    <w:rPr>
                      <w:lang w:val="en-US" w:eastAsia="en-US"/>
                    </w:rPr>
                    <w:t>120% (23.9 %w/w)</w:t>
                  </w:r>
                </w:p>
              </w:tc>
              <w:tc>
                <w:tcPr>
                  <w:tcW w:w="1554" w:type="dxa"/>
                </w:tcPr>
                <w:p w14:paraId="69267C12" w14:textId="77777777" w:rsidR="00A96E60" w:rsidRDefault="00A96E60" w:rsidP="0046248B">
                  <w:pPr>
                    <w:jc w:val="both"/>
                    <w:rPr>
                      <w:lang w:val="en-US" w:eastAsia="en-US"/>
                    </w:rPr>
                  </w:pPr>
                  <w:r>
                    <w:rPr>
                      <w:lang w:val="en-US" w:eastAsia="en-US"/>
                    </w:rPr>
                    <w:t>100; 98; 98</w:t>
                  </w:r>
                </w:p>
              </w:tc>
              <w:tc>
                <w:tcPr>
                  <w:tcW w:w="1554" w:type="dxa"/>
                </w:tcPr>
                <w:p w14:paraId="04729ADB" w14:textId="77777777" w:rsidR="00A96E60" w:rsidRDefault="00A96E60" w:rsidP="0046248B">
                  <w:pPr>
                    <w:jc w:val="both"/>
                    <w:rPr>
                      <w:lang w:val="en-US" w:eastAsia="en-US"/>
                    </w:rPr>
                  </w:pPr>
                  <w:r>
                    <w:rPr>
                      <w:lang w:val="en-US" w:eastAsia="en-US"/>
                    </w:rPr>
                    <w:t>99</w:t>
                  </w:r>
                </w:p>
              </w:tc>
              <w:tc>
                <w:tcPr>
                  <w:tcW w:w="1068" w:type="dxa"/>
                </w:tcPr>
                <w:p w14:paraId="3BAB6EA5" w14:textId="77777777" w:rsidR="00A96E60" w:rsidRDefault="00A96E60" w:rsidP="0046248B">
                  <w:pPr>
                    <w:jc w:val="both"/>
                    <w:rPr>
                      <w:lang w:val="en-US" w:eastAsia="en-US"/>
                    </w:rPr>
                  </w:pPr>
                  <w:r>
                    <w:rPr>
                      <w:lang w:val="en-US" w:eastAsia="en-US"/>
                    </w:rPr>
                    <w:t>1.0</w:t>
                  </w:r>
                </w:p>
              </w:tc>
              <w:tc>
                <w:tcPr>
                  <w:tcW w:w="426" w:type="dxa"/>
                </w:tcPr>
                <w:p w14:paraId="3AC0746D" w14:textId="77777777" w:rsidR="00A96E60" w:rsidRDefault="00A96E60" w:rsidP="0046248B">
                  <w:pPr>
                    <w:jc w:val="both"/>
                    <w:rPr>
                      <w:lang w:val="en-US" w:eastAsia="en-US"/>
                    </w:rPr>
                  </w:pPr>
                  <w:r>
                    <w:rPr>
                      <w:lang w:val="en-US" w:eastAsia="en-US"/>
                    </w:rPr>
                    <w:t>3</w:t>
                  </w:r>
                </w:p>
              </w:tc>
            </w:tr>
          </w:tbl>
          <w:p w14:paraId="0C8D8012" w14:textId="77777777" w:rsidR="00A96E60" w:rsidRPr="00C80664" w:rsidRDefault="00A96E60" w:rsidP="0046248B">
            <w:pPr>
              <w:jc w:val="both"/>
              <w:rPr>
                <w:lang w:val="en-US" w:eastAsia="en-US"/>
              </w:rPr>
            </w:pPr>
          </w:p>
        </w:tc>
      </w:tr>
    </w:tbl>
    <w:p w14:paraId="0AE47ED2" w14:textId="77777777" w:rsidR="00A96E60" w:rsidRPr="00C80664" w:rsidRDefault="00A96E60" w:rsidP="00A96E60">
      <w:pPr>
        <w:jc w:val="both"/>
        <w:rPr>
          <w:lang w:eastAsia="en-US"/>
        </w:rPr>
      </w:pPr>
    </w:p>
    <w:p w14:paraId="7AE1E6D2" w14:textId="77777777" w:rsidR="00A96E60" w:rsidRDefault="00A96E60" w:rsidP="00FF78DA">
      <w:pPr>
        <w:jc w:val="both"/>
        <w:rPr>
          <w:lang w:eastAsia="de-DE"/>
        </w:rPr>
      </w:pPr>
      <w:r w:rsidRPr="00BF1D8F">
        <w:rPr>
          <w:lang w:eastAsia="de-DE"/>
        </w:rPr>
        <w:t>The analytical method is fully validated for the determination of the active substance IR3535 in the product</w:t>
      </w:r>
      <w:r>
        <w:rPr>
          <w:lang w:eastAsia="de-DE"/>
        </w:rPr>
        <w:t xml:space="preserve"> CINQ SUR CINQ FAMILLE.</w:t>
      </w:r>
    </w:p>
    <w:p w14:paraId="476110C2" w14:textId="77777777" w:rsidR="00546BBB" w:rsidRDefault="00546BBB" w:rsidP="00A96E60">
      <w:pPr>
        <w:rPr>
          <w:lang w:eastAsia="de-DE"/>
        </w:rPr>
      </w:pPr>
    </w:p>
    <w:p w14:paraId="71CCAFBA" w14:textId="77777777" w:rsidR="00410503" w:rsidRPr="00D72FA2" w:rsidRDefault="00410503" w:rsidP="00A96E60">
      <w:pPr>
        <w:rPr>
          <w:b/>
          <w:lang w:val="en-US" w:eastAsia="en-US"/>
        </w:rPr>
      </w:pPr>
      <w:r w:rsidRPr="00D72FA2">
        <w:rPr>
          <w:b/>
          <w:lang w:val="en-US" w:eastAsia="en-US"/>
        </w:rPr>
        <w:t>2/ Analytical method for CINQ SUR CINQ ZONES TEMPEREES</w:t>
      </w:r>
    </w:p>
    <w:p w14:paraId="547E56D3" w14:textId="77777777" w:rsidR="00410503" w:rsidRDefault="00410503" w:rsidP="00A96E60">
      <w:pPr>
        <w:rPr>
          <w:lang w:eastAsia="de-DE"/>
        </w:rPr>
      </w:pPr>
    </w:p>
    <w:p w14:paraId="0DD5B7FE"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5B004EDC"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37093</w:t>
      </w:r>
    </w:p>
    <w:p w14:paraId="35DE219E"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5BC801E"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4B8BD0F2"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4DDBA9C8"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7F0D3DA3"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3A028A34" w14:textId="77777777" w:rsidR="00546BBB" w:rsidRDefault="00546BBB" w:rsidP="00A96E60">
      <w:pPr>
        <w:jc w:val="both"/>
        <w:rPr>
          <w:b/>
          <w:u w:val="single"/>
          <w:lang w:val="en-US" w:eastAsia="en-US"/>
        </w:rPr>
      </w:pPr>
    </w:p>
    <w:p w14:paraId="0E7CCDA0" w14:textId="77777777" w:rsidR="00A96E60" w:rsidRPr="00546BBB" w:rsidRDefault="00546BBB" w:rsidP="00A96E60">
      <w:pPr>
        <w:jc w:val="both"/>
        <w:rPr>
          <w:b/>
          <w:u w:val="single"/>
          <w:lang w:val="en-US" w:eastAsia="en-US"/>
        </w:rPr>
      </w:pPr>
      <w:r>
        <w:rPr>
          <w:b/>
          <w:u w:val="single"/>
          <w:lang w:val="en-US" w:eastAsia="en-US"/>
        </w:rPr>
        <w:t>Principle of the method:</w:t>
      </w:r>
    </w:p>
    <w:p w14:paraId="64E939B5"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257B2A3" w14:textId="77777777" w:rsidR="00A96E60" w:rsidRPr="009238EB" w:rsidRDefault="00A96E60" w:rsidP="00A96E60">
      <w:pPr>
        <w:jc w:val="both"/>
        <w:rPr>
          <w:lang w:val="fr-FR" w:eastAsia="en-US"/>
        </w:rPr>
      </w:pPr>
      <w:r w:rsidRPr="009238EB">
        <w:rPr>
          <w:lang w:val="fr-FR" w:eastAsia="en-US"/>
        </w:rPr>
        <w:t>CINQ SUR CINQ ZONE TEMPEREES</w:t>
      </w:r>
      <w:r>
        <w:rPr>
          <w:lang w:val="fr-FR" w:eastAsia="en-US"/>
        </w:rPr>
        <w:t>.</w:t>
      </w:r>
    </w:p>
    <w:p w14:paraId="596D07E8" w14:textId="77777777" w:rsidR="00A96E60" w:rsidRDefault="00A96E60" w:rsidP="00A96E60">
      <w:pPr>
        <w:jc w:val="both"/>
        <w:rPr>
          <w:lang w:val="fr-FR" w:eastAsia="en-US"/>
        </w:rPr>
      </w:pPr>
      <w:r w:rsidRPr="009238EB">
        <w:rPr>
          <w:lang w:val="fr-FR" w:eastAsia="en-US"/>
        </w:rPr>
        <w:t>Batch FC112</w:t>
      </w:r>
    </w:p>
    <w:p w14:paraId="46D53050" w14:textId="77777777" w:rsidR="00546BBB" w:rsidRPr="009238EB" w:rsidRDefault="00546BBB" w:rsidP="00A96E60">
      <w:pPr>
        <w:jc w:val="both"/>
        <w:rPr>
          <w:lang w:val="fr-FR" w:eastAsia="en-US"/>
        </w:rPr>
      </w:pPr>
    </w:p>
    <w:p w14:paraId="7BAB4F84"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9743700"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76166EB7"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5A254BF"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4F99FD60"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619A2B7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283053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276B1E24"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3700FF0"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0D204142"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432A67F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6A6ED36A"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8B1703C"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A2B88C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0.999.</w:t>
            </w:r>
          </w:p>
        </w:tc>
      </w:tr>
      <w:tr w:rsidR="00A96E60" w:rsidRPr="00C80664" w14:paraId="110C2682" w14:textId="77777777" w:rsidTr="0046248B">
        <w:trPr>
          <w:cantSplit/>
          <w:trHeight w:val="315"/>
        </w:trPr>
        <w:tc>
          <w:tcPr>
            <w:tcW w:w="2714" w:type="dxa"/>
            <w:vMerge/>
            <w:tcBorders>
              <w:left w:val="single" w:sz="6" w:space="0" w:color="auto"/>
              <w:right w:val="double" w:sz="4" w:space="0" w:color="auto"/>
            </w:tcBorders>
            <w:vAlign w:val="center"/>
            <w:hideMark/>
          </w:tcPr>
          <w:p w14:paraId="4CE29737"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BCFECD4"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62BD3E4E"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340D9C87" w14:textId="77777777" w:rsidTr="0046248B">
        <w:trPr>
          <w:cantSplit/>
          <w:trHeight w:val="979"/>
        </w:trPr>
        <w:tc>
          <w:tcPr>
            <w:tcW w:w="2714" w:type="dxa"/>
            <w:vMerge/>
            <w:tcBorders>
              <w:left w:val="single" w:sz="6" w:space="0" w:color="auto"/>
              <w:right w:val="double" w:sz="4" w:space="0" w:color="auto"/>
            </w:tcBorders>
            <w:vAlign w:val="center"/>
            <w:hideMark/>
          </w:tcPr>
          <w:p w14:paraId="1A2DF97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70C8BC9F"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5FF910E7"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06</w:t>
            </w:r>
            <w:r w:rsidRPr="00D838ED">
              <w:rPr>
                <w:lang w:eastAsia="en-US"/>
              </w:rPr>
              <w:t>.10</w:t>
            </w:r>
            <w:r w:rsidRPr="00D838ED">
              <w:rPr>
                <w:vertAlign w:val="superscript"/>
                <w:lang w:eastAsia="en-US"/>
              </w:rPr>
              <w:t xml:space="preserve">3 </w:t>
            </w:r>
            <w:r w:rsidRPr="00D838ED">
              <w:rPr>
                <w:lang w:eastAsia="en-US"/>
              </w:rPr>
              <w:t xml:space="preserve">X </w:t>
            </w:r>
          </w:p>
          <w:p w14:paraId="710A528B" w14:textId="77777777" w:rsidR="00A96E60" w:rsidRPr="00D838ED" w:rsidRDefault="00A96E60" w:rsidP="0046248B">
            <w:pPr>
              <w:rPr>
                <w:lang w:eastAsia="en-US"/>
              </w:rPr>
            </w:pPr>
            <w:r w:rsidRPr="00D838ED">
              <w:rPr>
                <w:lang w:eastAsia="en-US"/>
              </w:rPr>
              <w:t>n=5</w:t>
            </w:r>
          </w:p>
        </w:tc>
      </w:tr>
      <w:tr w:rsidR="00A96E60" w:rsidRPr="00C80664" w14:paraId="2CDDEB00"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93AAE9A"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2B490F55"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4CEA58A1"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88D1E8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38D96F2C"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088AB910" w14:textId="77777777" w:rsidR="00A96E60" w:rsidRPr="00D838ED" w:rsidRDefault="00A96E60" w:rsidP="0046248B">
            <w:pPr>
              <w:jc w:val="both"/>
              <w:rPr>
                <w:lang w:eastAsia="en-US"/>
              </w:rPr>
            </w:pPr>
            <w:r w:rsidRPr="00D838ED">
              <w:rPr>
                <w:lang w:eastAsia="en-US"/>
              </w:rPr>
              <w:t>Repeatability (RSD)</w:t>
            </w:r>
          </w:p>
        </w:tc>
      </w:tr>
      <w:tr w:rsidR="00A96E60" w:rsidRPr="00C80664" w14:paraId="2212180A"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556ECB5"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02C3BBE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2A0BCF07" w14:textId="77777777" w:rsidR="00A96E60" w:rsidRPr="00D838ED" w:rsidRDefault="00A96E60" w:rsidP="0046248B">
            <w:pPr>
              <w:rPr>
                <w:lang w:eastAsia="en-US"/>
              </w:rPr>
            </w:pPr>
            <w:r w:rsidRPr="00D838ED">
              <w:rPr>
                <w:lang w:eastAsia="en-US"/>
              </w:rPr>
              <w:t xml:space="preserve">RSD = </w:t>
            </w:r>
            <w:r>
              <w:rPr>
                <w:lang w:eastAsia="en-US"/>
              </w:rPr>
              <w:t>1.58</w:t>
            </w:r>
            <w:r w:rsidRPr="00D838ED">
              <w:rPr>
                <w:lang w:eastAsia="en-US"/>
              </w:rPr>
              <w:t>%</w:t>
            </w:r>
          </w:p>
        </w:tc>
      </w:tr>
      <w:tr w:rsidR="00A96E60" w:rsidRPr="00C80664" w14:paraId="7601D57E"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B30EF9B"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0F64DB16"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F2DA217" w14:textId="77777777" w:rsidTr="0046248B">
              <w:tc>
                <w:tcPr>
                  <w:tcW w:w="1553" w:type="dxa"/>
                </w:tcPr>
                <w:p w14:paraId="2B35A34D" w14:textId="77777777" w:rsidR="00A96E60" w:rsidRDefault="00A96E60" w:rsidP="0046248B">
                  <w:pPr>
                    <w:jc w:val="center"/>
                    <w:rPr>
                      <w:lang w:val="en-US" w:eastAsia="en-US"/>
                    </w:rPr>
                  </w:pPr>
                  <w:r>
                    <w:rPr>
                      <w:lang w:val="en-US" w:eastAsia="en-US"/>
                    </w:rPr>
                    <w:t>Fortification level</w:t>
                  </w:r>
                </w:p>
              </w:tc>
              <w:tc>
                <w:tcPr>
                  <w:tcW w:w="1554" w:type="dxa"/>
                </w:tcPr>
                <w:p w14:paraId="43C67F50" w14:textId="77777777" w:rsidR="00A96E60" w:rsidRDefault="00A96E60" w:rsidP="0046248B">
                  <w:pPr>
                    <w:jc w:val="center"/>
                    <w:rPr>
                      <w:lang w:val="en-US" w:eastAsia="en-US"/>
                    </w:rPr>
                  </w:pPr>
                  <w:r>
                    <w:rPr>
                      <w:lang w:val="en-US" w:eastAsia="en-US"/>
                    </w:rPr>
                    <w:t>Recovery rate</w:t>
                  </w:r>
                </w:p>
              </w:tc>
              <w:tc>
                <w:tcPr>
                  <w:tcW w:w="1554" w:type="dxa"/>
                </w:tcPr>
                <w:p w14:paraId="310EFEB3" w14:textId="77777777" w:rsidR="00A96E60" w:rsidRDefault="00A96E60" w:rsidP="0046248B">
                  <w:pPr>
                    <w:jc w:val="center"/>
                    <w:rPr>
                      <w:lang w:val="en-US" w:eastAsia="en-US"/>
                    </w:rPr>
                  </w:pPr>
                  <w:r>
                    <w:rPr>
                      <w:lang w:val="en-US" w:eastAsia="en-US"/>
                    </w:rPr>
                    <w:t>Mean recovery rate</w:t>
                  </w:r>
                </w:p>
              </w:tc>
              <w:tc>
                <w:tcPr>
                  <w:tcW w:w="1068" w:type="dxa"/>
                </w:tcPr>
                <w:p w14:paraId="274DDC51" w14:textId="77777777" w:rsidR="00A96E60" w:rsidRDefault="00A96E60" w:rsidP="0046248B">
                  <w:pPr>
                    <w:jc w:val="center"/>
                    <w:rPr>
                      <w:lang w:val="en-US" w:eastAsia="en-US"/>
                    </w:rPr>
                  </w:pPr>
                  <w:r>
                    <w:rPr>
                      <w:lang w:val="en-US" w:eastAsia="en-US"/>
                    </w:rPr>
                    <w:t>RSD (%)</w:t>
                  </w:r>
                </w:p>
              </w:tc>
              <w:tc>
                <w:tcPr>
                  <w:tcW w:w="426" w:type="dxa"/>
                </w:tcPr>
                <w:p w14:paraId="7109C73F" w14:textId="77777777" w:rsidR="00A96E60" w:rsidRDefault="00A96E60" w:rsidP="0046248B">
                  <w:pPr>
                    <w:jc w:val="center"/>
                    <w:rPr>
                      <w:lang w:val="en-US" w:eastAsia="en-US"/>
                    </w:rPr>
                  </w:pPr>
                  <w:r>
                    <w:rPr>
                      <w:lang w:val="en-US" w:eastAsia="en-US"/>
                    </w:rPr>
                    <w:t>n</w:t>
                  </w:r>
                </w:p>
              </w:tc>
            </w:tr>
            <w:tr w:rsidR="00A96E60" w14:paraId="16EFA0E6" w14:textId="77777777" w:rsidTr="0046248B">
              <w:tc>
                <w:tcPr>
                  <w:tcW w:w="1553" w:type="dxa"/>
                </w:tcPr>
                <w:p w14:paraId="34B01CE8" w14:textId="77777777" w:rsidR="00A96E60" w:rsidRDefault="00A96E60" w:rsidP="0046248B">
                  <w:pPr>
                    <w:jc w:val="both"/>
                    <w:rPr>
                      <w:lang w:val="en-US" w:eastAsia="en-US"/>
                    </w:rPr>
                  </w:pPr>
                  <w:r>
                    <w:rPr>
                      <w:lang w:val="en-US" w:eastAsia="en-US"/>
                    </w:rPr>
                    <w:t>80% (20% w/w)</w:t>
                  </w:r>
                </w:p>
              </w:tc>
              <w:tc>
                <w:tcPr>
                  <w:tcW w:w="1554" w:type="dxa"/>
                </w:tcPr>
                <w:p w14:paraId="6351ADDF" w14:textId="77777777" w:rsidR="00A96E60" w:rsidRDefault="00A96E60" w:rsidP="0046248B">
                  <w:pPr>
                    <w:jc w:val="both"/>
                    <w:rPr>
                      <w:lang w:val="en-US" w:eastAsia="en-US"/>
                    </w:rPr>
                  </w:pPr>
                  <w:r>
                    <w:rPr>
                      <w:lang w:val="en-US" w:eastAsia="en-US"/>
                    </w:rPr>
                    <w:t>101.6; 101.1; 101.4</w:t>
                  </w:r>
                </w:p>
              </w:tc>
              <w:tc>
                <w:tcPr>
                  <w:tcW w:w="1554" w:type="dxa"/>
                </w:tcPr>
                <w:p w14:paraId="4F8829B0" w14:textId="77777777" w:rsidR="00A96E60" w:rsidRDefault="00A96E60" w:rsidP="0046248B">
                  <w:pPr>
                    <w:jc w:val="both"/>
                    <w:rPr>
                      <w:lang w:val="en-US" w:eastAsia="en-US"/>
                    </w:rPr>
                  </w:pPr>
                  <w:r>
                    <w:rPr>
                      <w:lang w:val="en-US" w:eastAsia="en-US"/>
                    </w:rPr>
                    <w:t>101.4</w:t>
                  </w:r>
                </w:p>
              </w:tc>
              <w:tc>
                <w:tcPr>
                  <w:tcW w:w="1068" w:type="dxa"/>
                </w:tcPr>
                <w:p w14:paraId="35B4316F" w14:textId="77777777" w:rsidR="00A96E60" w:rsidRDefault="00A96E60" w:rsidP="0046248B">
                  <w:pPr>
                    <w:jc w:val="both"/>
                    <w:rPr>
                      <w:lang w:val="en-US" w:eastAsia="en-US"/>
                    </w:rPr>
                  </w:pPr>
                  <w:r>
                    <w:rPr>
                      <w:lang w:val="en-US" w:eastAsia="en-US"/>
                    </w:rPr>
                    <w:t>0.2</w:t>
                  </w:r>
                </w:p>
              </w:tc>
              <w:tc>
                <w:tcPr>
                  <w:tcW w:w="426" w:type="dxa"/>
                </w:tcPr>
                <w:p w14:paraId="5CD949C3" w14:textId="77777777" w:rsidR="00A96E60" w:rsidRDefault="00A96E60" w:rsidP="0046248B">
                  <w:pPr>
                    <w:jc w:val="both"/>
                    <w:rPr>
                      <w:lang w:val="en-US" w:eastAsia="en-US"/>
                    </w:rPr>
                  </w:pPr>
                  <w:r>
                    <w:rPr>
                      <w:lang w:val="en-US" w:eastAsia="en-US"/>
                    </w:rPr>
                    <w:t>3</w:t>
                  </w:r>
                </w:p>
              </w:tc>
            </w:tr>
            <w:tr w:rsidR="00A96E60" w14:paraId="6B4587AB" w14:textId="77777777" w:rsidTr="0046248B">
              <w:tc>
                <w:tcPr>
                  <w:tcW w:w="1553" w:type="dxa"/>
                </w:tcPr>
                <w:p w14:paraId="01FC4FFB" w14:textId="77777777" w:rsidR="00A96E60" w:rsidRDefault="00A96E60" w:rsidP="0046248B">
                  <w:pPr>
                    <w:jc w:val="both"/>
                    <w:rPr>
                      <w:lang w:val="en-US" w:eastAsia="en-US"/>
                    </w:rPr>
                  </w:pPr>
                  <w:r>
                    <w:rPr>
                      <w:lang w:val="en-US" w:eastAsia="en-US"/>
                    </w:rPr>
                    <w:t>100% (25% w/w)</w:t>
                  </w:r>
                </w:p>
              </w:tc>
              <w:tc>
                <w:tcPr>
                  <w:tcW w:w="1554" w:type="dxa"/>
                </w:tcPr>
                <w:p w14:paraId="4794FB0B" w14:textId="77777777" w:rsidR="00A96E60" w:rsidRDefault="00A96E60" w:rsidP="0046248B">
                  <w:pPr>
                    <w:jc w:val="both"/>
                    <w:rPr>
                      <w:lang w:val="en-US" w:eastAsia="en-US"/>
                    </w:rPr>
                  </w:pPr>
                  <w:r>
                    <w:rPr>
                      <w:lang w:val="en-US" w:eastAsia="en-US"/>
                    </w:rPr>
                    <w:t>98.4; 98.4; 98.5</w:t>
                  </w:r>
                </w:p>
              </w:tc>
              <w:tc>
                <w:tcPr>
                  <w:tcW w:w="1554" w:type="dxa"/>
                </w:tcPr>
                <w:p w14:paraId="396FAAF1" w14:textId="77777777" w:rsidR="00A96E60" w:rsidRDefault="00A96E60" w:rsidP="0046248B">
                  <w:pPr>
                    <w:jc w:val="both"/>
                    <w:rPr>
                      <w:lang w:val="en-US" w:eastAsia="en-US"/>
                    </w:rPr>
                  </w:pPr>
                  <w:r>
                    <w:rPr>
                      <w:lang w:val="en-US" w:eastAsia="en-US"/>
                    </w:rPr>
                    <w:t>98.4</w:t>
                  </w:r>
                </w:p>
              </w:tc>
              <w:tc>
                <w:tcPr>
                  <w:tcW w:w="1068" w:type="dxa"/>
                </w:tcPr>
                <w:p w14:paraId="0BFDB725" w14:textId="77777777" w:rsidR="00A96E60" w:rsidRDefault="00A96E60" w:rsidP="0046248B">
                  <w:pPr>
                    <w:jc w:val="both"/>
                    <w:rPr>
                      <w:lang w:val="en-US" w:eastAsia="en-US"/>
                    </w:rPr>
                  </w:pPr>
                  <w:r>
                    <w:rPr>
                      <w:lang w:val="en-US" w:eastAsia="en-US"/>
                    </w:rPr>
                    <w:t>0.1</w:t>
                  </w:r>
                </w:p>
              </w:tc>
              <w:tc>
                <w:tcPr>
                  <w:tcW w:w="426" w:type="dxa"/>
                </w:tcPr>
                <w:p w14:paraId="1F67C6E2" w14:textId="77777777" w:rsidR="00A96E60" w:rsidRDefault="00A96E60" w:rsidP="0046248B">
                  <w:pPr>
                    <w:jc w:val="both"/>
                    <w:rPr>
                      <w:lang w:val="en-US" w:eastAsia="en-US"/>
                    </w:rPr>
                  </w:pPr>
                  <w:r>
                    <w:rPr>
                      <w:lang w:val="en-US" w:eastAsia="en-US"/>
                    </w:rPr>
                    <w:t>3</w:t>
                  </w:r>
                </w:p>
              </w:tc>
            </w:tr>
            <w:tr w:rsidR="00A96E60" w14:paraId="2BB8510D" w14:textId="77777777" w:rsidTr="0046248B">
              <w:tc>
                <w:tcPr>
                  <w:tcW w:w="1553" w:type="dxa"/>
                </w:tcPr>
                <w:p w14:paraId="65729478" w14:textId="77777777" w:rsidR="00A96E60" w:rsidRDefault="00A96E60" w:rsidP="0046248B">
                  <w:pPr>
                    <w:jc w:val="both"/>
                    <w:rPr>
                      <w:lang w:val="en-US" w:eastAsia="en-US"/>
                    </w:rPr>
                  </w:pPr>
                  <w:r>
                    <w:rPr>
                      <w:lang w:val="en-US" w:eastAsia="en-US"/>
                    </w:rPr>
                    <w:t>120% (30 %w/w)</w:t>
                  </w:r>
                </w:p>
              </w:tc>
              <w:tc>
                <w:tcPr>
                  <w:tcW w:w="1554" w:type="dxa"/>
                </w:tcPr>
                <w:p w14:paraId="77B6A86A" w14:textId="77777777" w:rsidR="00A96E60" w:rsidRDefault="00A96E60" w:rsidP="0046248B">
                  <w:pPr>
                    <w:jc w:val="both"/>
                    <w:rPr>
                      <w:lang w:val="en-US" w:eastAsia="en-US"/>
                    </w:rPr>
                  </w:pPr>
                  <w:r>
                    <w:rPr>
                      <w:lang w:val="en-US" w:eastAsia="en-US"/>
                    </w:rPr>
                    <w:t>100; 100.1; 100.2</w:t>
                  </w:r>
                </w:p>
              </w:tc>
              <w:tc>
                <w:tcPr>
                  <w:tcW w:w="1554" w:type="dxa"/>
                </w:tcPr>
                <w:p w14:paraId="3567EF22" w14:textId="77777777" w:rsidR="00A96E60" w:rsidRDefault="00A96E60" w:rsidP="0046248B">
                  <w:pPr>
                    <w:jc w:val="both"/>
                    <w:rPr>
                      <w:lang w:val="en-US" w:eastAsia="en-US"/>
                    </w:rPr>
                  </w:pPr>
                  <w:r>
                    <w:rPr>
                      <w:lang w:val="en-US" w:eastAsia="en-US"/>
                    </w:rPr>
                    <w:t>100.1</w:t>
                  </w:r>
                </w:p>
              </w:tc>
              <w:tc>
                <w:tcPr>
                  <w:tcW w:w="1068" w:type="dxa"/>
                </w:tcPr>
                <w:p w14:paraId="6F4DB24E" w14:textId="77777777" w:rsidR="00A96E60" w:rsidRDefault="00A96E60" w:rsidP="0046248B">
                  <w:pPr>
                    <w:jc w:val="both"/>
                    <w:rPr>
                      <w:lang w:val="en-US" w:eastAsia="en-US"/>
                    </w:rPr>
                  </w:pPr>
                  <w:r>
                    <w:rPr>
                      <w:lang w:val="en-US" w:eastAsia="en-US"/>
                    </w:rPr>
                    <w:t>0.1</w:t>
                  </w:r>
                </w:p>
              </w:tc>
              <w:tc>
                <w:tcPr>
                  <w:tcW w:w="426" w:type="dxa"/>
                </w:tcPr>
                <w:p w14:paraId="12BE5B11" w14:textId="77777777" w:rsidR="00A96E60" w:rsidRDefault="00A96E60" w:rsidP="0046248B">
                  <w:pPr>
                    <w:jc w:val="both"/>
                    <w:rPr>
                      <w:lang w:val="en-US" w:eastAsia="en-US"/>
                    </w:rPr>
                  </w:pPr>
                  <w:r>
                    <w:rPr>
                      <w:lang w:val="en-US" w:eastAsia="en-US"/>
                    </w:rPr>
                    <w:t>3</w:t>
                  </w:r>
                </w:p>
              </w:tc>
            </w:tr>
          </w:tbl>
          <w:p w14:paraId="590A2A33" w14:textId="77777777" w:rsidR="00A96E60" w:rsidRPr="00C80664" w:rsidRDefault="00A96E60" w:rsidP="0046248B">
            <w:pPr>
              <w:jc w:val="both"/>
              <w:rPr>
                <w:lang w:val="en-US" w:eastAsia="en-US"/>
              </w:rPr>
            </w:pPr>
          </w:p>
        </w:tc>
      </w:tr>
    </w:tbl>
    <w:p w14:paraId="3F68435A" w14:textId="77777777" w:rsidR="00A96E60" w:rsidRPr="00C80664" w:rsidRDefault="00A96E60" w:rsidP="00A96E60">
      <w:pPr>
        <w:jc w:val="both"/>
        <w:rPr>
          <w:lang w:eastAsia="en-US"/>
        </w:rPr>
      </w:pPr>
    </w:p>
    <w:p w14:paraId="1DECA1D9" w14:textId="77777777" w:rsidR="00A96E60" w:rsidRDefault="00A96E60" w:rsidP="00A96E60">
      <w:pPr>
        <w:jc w:val="both"/>
        <w:rPr>
          <w:lang w:eastAsia="de-DE"/>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ZONE TEMPEREES</w:t>
      </w:r>
      <w:r w:rsidR="00410503">
        <w:rPr>
          <w:lang w:val="en-US" w:eastAsia="en-US"/>
        </w:rPr>
        <w:t>.</w:t>
      </w:r>
      <w:r>
        <w:rPr>
          <w:lang w:val="en-US" w:eastAsia="en-US"/>
        </w:rPr>
        <w:t xml:space="preserve"> </w:t>
      </w:r>
      <w:r w:rsidR="00410503">
        <w:rPr>
          <w:lang w:val="en-US" w:eastAsia="en-US"/>
        </w:rPr>
        <w:t>T</w:t>
      </w:r>
      <w:r>
        <w:rPr>
          <w:lang w:eastAsia="en-US"/>
        </w:rPr>
        <w:t>he wall META SPC 2 is covered, due to the similar compositions, by provided data</w:t>
      </w:r>
      <w:r w:rsidRPr="00BF1D8F">
        <w:rPr>
          <w:lang w:eastAsia="de-DE"/>
        </w:rPr>
        <w:t>.</w:t>
      </w:r>
    </w:p>
    <w:p w14:paraId="1A09C69E" w14:textId="77777777" w:rsidR="00A96E60" w:rsidRDefault="00A96E60" w:rsidP="00A96E60">
      <w:pPr>
        <w:jc w:val="both"/>
        <w:rPr>
          <w:lang w:val="en-US" w:eastAsia="en-US"/>
        </w:rPr>
      </w:pPr>
    </w:p>
    <w:p w14:paraId="04156B80" w14:textId="77777777" w:rsidR="00410503" w:rsidRPr="00410503" w:rsidRDefault="00410503" w:rsidP="00A96E60">
      <w:pPr>
        <w:jc w:val="both"/>
        <w:rPr>
          <w:b/>
          <w:lang w:val="en-US" w:eastAsia="en-US"/>
        </w:rPr>
      </w:pPr>
      <w:r w:rsidRPr="00410503">
        <w:rPr>
          <w:b/>
          <w:lang w:val="en-US" w:eastAsia="en-US"/>
        </w:rPr>
        <w:t>1/ Analytical method for CINQ SUR CINQ TROPIC</w:t>
      </w:r>
    </w:p>
    <w:p w14:paraId="44C9C7A5" w14:textId="77777777" w:rsidR="00410503" w:rsidRPr="00410503" w:rsidRDefault="00410503" w:rsidP="00A96E60">
      <w:pPr>
        <w:jc w:val="both"/>
        <w:rPr>
          <w:lang w:val="en-US" w:eastAsia="en-US"/>
        </w:rPr>
      </w:pPr>
    </w:p>
    <w:p w14:paraId="0BFCDCFC"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7EB6736E"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15.024891.0002</w:t>
      </w:r>
    </w:p>
    <w:p w14:paraId="38773288"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4FDA50B7"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055756FF"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02B1384D"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63C99645"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4796CD07" w14:textId="77777777" w:rsidR="00546BBB" w:rsidRDefault="00546BBB" w:rsidP="00A96E60">
      <w:pPr>
        <w:jc w:val="both"/>
        <w:rPr>
          <w:u w:val="single"/>
          <w:lang w:val="en-US" w:eastAsia="en-US"/>
        </w:rPr>
      </w:pPr>
    </w:p>
    <w:p w14:paraId="7F446EF7" w14:textId="77777777" w:rsidR="00A96E60" w:rsidRPr="00546BBB" w:rsidRDefault="00546BBB" w:rsidP="00A96E60">
      <w:pPr>
        <w:jc w:val="both"/>
        <w:rPr>
          <w:b/>
          <w:u w:val="single"/>
          <w:lang w:val="en-US" w:eastAsia="en-US"/>
        </w:rPr>
      </w:pPr>
      <w:r>
        <w:rPr>
          <w:b/>
          <w:u w:val="single"/>
          <w:lang w:val="en-US" w:eastAsia="en-US"/>
        </w:rPr>
        <w:t>Principle of the method:</w:t>
      </w:r>
    </w:p>
    <w:p w14:paraId="7F61E95F"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A42D43A" w14:textId="77777777" w:rsidR="00A96E60" w:rsidRPr="008B56AC" w:rsidRDefault="00A96E60" w:rsidP="00A96E60">
      <w:pPr>
        <w:jc w:val="both"/>
        <w:rPr>
          <w:lang w:val="fr-FR" w:eastAsia="en-US"/>
        </w:rPr>
      </w:pPr>
      <w:r w:rsidRPr="008B56AC">
        <w:rPr>
          <w:lang w:val="fr-FR" w:eastAsia="en-US"/>
        </w:rPr>
        <w:t xml:space="preserve">CINQ SUR CINQ </w:t>
      </w:r>
      <w:r>
        <w:rPr>
          <w:lang w:val="fr-FR" w:eastAsia="en-US"/>
        </w:rPr>
        <w:t>TROPIC 35% NF</w:t>
      </w:r>
    </w:p>
    <w:p w14:paraId="20D49282" w14:textId="77777777" w:rsidR="00A96E60" w:rsidRDefault="00A96E60" w:rsidP="00A96E60">
      <w:pPr>
        <w:jc w:val="both"/>
        <w:rPr>
          <w:lang w:val="fr-FR" w:eastAsia="en-US"/>
        </w:rPr>
      </w:pPr>
      <w:r w:rsidRPr="008B56AC">
        <w:rPr>
          <w:lang w:val="fr-FR" w:eastAsia="en-US"/>
        </w:rPr>
        <w:t>Batch FC</w:t>
      </w:r>
      <w:r>
        <w:rPr>
          <w:lang w:val="fr-FR" w:eastAsia="en-US"/>
        </w:rPr>
        <w:t>001</w:t>
      </w:r>
    </w:p>
    <w:p w14:paraId="16054C1D" w14:textId="77777777" w:rsidR="00546BBB" w:rsidRPr="008B56AC" w:rsidRDefault="00546BBB" w:rsidP="00A96E60">
      <w:pPr>
        <w:jc w:val="both"/>
        <w:rPr>
          <w:lang w:val="fr-FR" w:eastAsia="en-US"/>
        </w:rPr>
      </w:pPr>
    </w:p>
    <w:p w14:paraId="6445A191"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47B3DF25"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5E5417E2" w14:textId="77777777" w:rsidR="00A96E60" w:rsidRPr="00C80664" w:rsidRDefault="00A96E60" w:rsidP="0046248B">
            <w:pPr>
              <w:jc w:val="both"/>
              <w:rPr>
                <w:lang w:eastAsia="en-US"/>
              </w:rPr>
            </w:pPr>
            <w:r w:rsidRPr="00C80664">
              <w:rPr>
                <w:lang w:eastAsia="en-US"/>
              </w:rPr>
              <w:lastRenderedPageBreak/>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B251BA2"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39A1EA39"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13A3546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BEA39D3"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63B9534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7BBCB57"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5A74A391"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5C1BFC24"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A8476BE"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26CC2ADF"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1956A4F"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1.000.</w:t>
            </w:r>
          </w:p>
        </w:tc>
      </w:tr>
      <w:tr w:rsidR="00A96E60" w:rsidRPr="00C80664" w14:paraId="4DE19ABE" w14:textId="77777777" w:rsidTr="0046248B">
        <w:trPr>
          <w:cantSplit/>
          <w:trHeight w:val="315"/>
        </w:trPr>
        <w:tc>
          <w:tcPr>
            <w:tcW w:w="2714" w:type="dxa"/>
            <w:vMerge/>
            <w:tcBorders>
              <w:left w:val="single" w:sz="6" w:space="0" w:color="auto"/>
              <w:right w:val="double" w:sz="4" w:space="0" w:color="auto"/>
            </w:tcBorders>
            <w:vAlign w:val="center"/>
            <w:hideMark/>
          </w:tcPr>
          <w:p w14:paraId="38A4C7B2"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48DDC12"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7140614C"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6B9D18E2" w14:textId="77777777" w:rsidTr="0046248B">
        <w:trPr>
          <w:cantSplit/>
          <w:trHeight w:val="729"/>
        </w:trPr>
        <w:tc>
          <w:tcPr>
            <w:tcW w:w="2714" w:type="dxa"/>
            <w:vMerge/>
            <w:tcBorders>
              <w:left w:val="single" w:sz="6" w:space="0" w:color="auto"/>
              <w:right w:val="double" w:sz="4" w:space="0" w:color="auto"/>
            </w:tcBorders>
            <w:vAlign w:val="center"/>
            <w:hideMark/>
          </w:tcPr>
          <w:p w14:paraId="62FA47D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36A39EC9"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3E0F5305"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34</w:t>
            </w:r>
            <w:r w:rsidRPr="00D838ED">
              <w:rPr>
                <w:lang w:eastAsia="en-US"/>
              </w:rPr>
              <w:t>.10</w:t>
            </w:r>
            <w:r w:rsidRPr="00D838ED">
              <w:rPr>
                <w:vertAlign w:val="superscript"/>
                <w:lang w:eastAsia="en-US"/>
              </w:rPr>
              <w:t xml:space="preserve">3 </w:t>
            </w:r>
            <w:r w:rsidRPr="00D838ED">
              <w:rPr>
                <w:lang w:eastAsia="en-US"/>
              </w:rPr>
              <w:t xml:space="preserve">X </w:t>
            </w:r>
          </w:p>
          <w:p w14:paraId="6CF0C406" w14:textId="77777777" w:rsidR="00A96E60" w:rsidRPr="00D838ED" w:rsidRDefault="00A96E60" w:rsidP="0046248B">
            <w:pPr>
              <w:rPr>
                <w:lang w:eastAsia="en-US"/>
              </w:rPr>
            </w:pPr>
            <w:r w:rsidRPr="00D838ED">
              <w:rPr>
                <w:lang w:eastAsia="en-US"/>
              </w:rPr>
              <w:t>n=5</w:t>
            </w:r>
          </w:p>
        </w:tc>
      </w:tr>
      <w:tr w:rsidR="00A96E60" w:rsidRPr="00C80664" w14:paraId="2FF45539"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4D075F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4C4937F3"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7239160A"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B762D6B"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FB9472D"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1EC5300" w14:textId="77777777" w:rsidR="00A96E60" w:rsidRPr="00D838ED" w:rsidRDefault="00A96E60" w:rsidP="0046248B">
            <w:pPr>
              <w:jc w:val="both"/>
              <w:rPr>
                <w:lang w:eastAsia="en-US"/>
              </w:rPr>
            </w:pPr>
            <w:r w:rsidRPr="00D838ED">
              <w:rPr>
                <w:lang w:eastAsia="en-US"/>
              </w:rPr>
              <w:t>Repeatability (RSD)</w:t>
            </w:r>
          </w:p>
        </w:tc>
      </w:tr>
      <w:tr w:rsidR="00A96E60" w:rsidRPr="00C80664" w14:paraId="40A8FE8B"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30F852E"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5574FFD0"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0486C10F" w14:textId="77777777" w:rsidR="00A96E60" w:rsidRPr="00D838ED" w:rsidRDefault="00A96E60" w:rsidP="0046248B">
            <w:pPr>
              <w:rPr>
                <w:lang w:eastAsia="en-US"/>
              </w:rPr>
            </w:pPr>
            <w:r w:rsidRPr="00D838ED">
              <w:rPr>
                <w:lang w:eastAsia="en-US"/>
              </w:rPr>
              <w:t xml:space="preserve">RSD = </w:t>
            </w:r>
            <w:r>
              <w:rPr>
                <w:lang w:eastAsia="en-US"/>
              </w:rPr>
              <w:t>0.54</w:t>
            </w:r>
            <w:r w:rsidRPr="00D838ED">
              <w:rPr>
                <w:lang w:eastAsia="en-US"/>
              </w:rPr>
              <w:t>%</w:t>
            </w:r>
          </w:p>
        </w:tc>
      </w:tr>
      <w:tr w:rsidR="00A96E60" w:rsidRPr="00C80664" w14:paraId="5C354B0B"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E39E6C6"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7E571052"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694ECFA8" w14:textId="77777777" w:rsidTr="0046248B">
              <w:tc>
                <w:tcPr>
                  <w:tcW w:w="1553" w:type="dxa"/>
                </w:tcPr>
                <w:p w14:paraId="6D1A042F" w14:textId="77777777" w:rsidR="00A96E60" w:rsidRDefault="00A96E60" w:rsidP="0046248B">
                  <w:pPr>
                    <w:jc w:val="center"/>
                    <w:rPr>
                      <w:lang w:val="en-US" w:eastAsia="en-US"/>
                    </w:rPr>
                  </w:pPr>
                  <w:r>
                    <w:rPr>
                      <w:lang w:val="en-US" w:eastAsia="en-US"/>
                    </w:rPr>
                    <w:t>Fortification level</w:t>
                  </w:r>
                </w:p>
              </w:tc>
              <w:tc>
                <w:tcPr>
                  <w:tcW w:w="1554" w:type="dxa"/>
                </w:tcPr>
                <w:p w14:paraId="1A1F7C95" w14:textId="77777777" w:rsidR="00A96E60" w:rsidRDefault="00A96E60" w:rsidP="0046248B">
                  <w:pPr>
                    <w:jc w:val="center"/>
                    <w:rPr>
                      <w:lang w:val="en-US" w:eastAsia="en-US"/>
                    </w:rPr>
                  </w:pPr>
                  <w:r>
                    <w:rPr>
                      <w:lang w:val="en-US" w:eastAsia="en-US"/>
                    </w:rPr>
                    <w:t>Recovery rate</w:t>
                  </w:r>
                </w:p>
              </w:tc>
              <w:tc>
                <w:tcPr>
                  <w:tcW w:w="1554" w:type="dxa"/>
                </w:tcPr>
                <w:p w14:paraId="44FB1D32" w14:textId="77777777" w:rsidR="00A96E60" w:rsidRDefault="00A96E60" w:rsidP="0046248B">
                  <w:pPr>
                    <w:jc w:val="center"/>
                    <w:rPr>
                      <w:lang w:val="en-US" w:eastAsia="en-US"/>
                    </w:rPr>
                  </w:pPr>
                  <w:r>
                    <w:rPr>
                      <w:lang w:val="en-US" w:eastAsia="en-US"/>
                    </w:rPr>
                    <w:t>Mean recovery rate</w:t>
                  </w:r>
                </w:p>
              </w:tc>
              <w:tc>
                <w:tcPr>
                  <w:tcW w:w="1068" w:type="dxa"/>
                </w:tcPr>
                <w:p w14:paraId="709BE26D" w14:textId="77777777" w:rsidR="00A96E60" w:rsidRDefault="00A96E60" w:rsidP="0046248B">
                  <w:pPr>
                    <w:jc w:val="center"/>
                    <w:rPr>
                      <w:lang w:val="en-US" w:eastAsia="en-US"/>
                    </w:rPr>
                  </w:pPr>
                  <w:r>
                    <w:rPr>
                      <w:lang w:val="en-US" w:eastAsia="en-US"/>
                    </w:rPr>
                    <w:t>RSD (%)</w:t>
                  </w:r>
                </w:p>
              </w:tc>
              <w:tc>
                <w:tcPr>
                  <w:tcW w:w="426" w:type="dxa"/>
                </w:tcPr>
                <w:p w14:paraId="274A5294" w14:textId="77777777" w:rsidR="00A96E60" w:rsidRDefault="00A96E60" w:rsidP="0046248B">
                  <w:pPr>
                    <w:jc w:val="center"/>
                    <w:rPr>
                      <w:lang w:val="en-US" w:eastAsia="en-US"/>
                    </w:rPr>
                  </w:pPr>
                  <w:r>
                    <w:rPr>
                      <w:lang w:val="en-US" w:eastAsia="en-US"/>
                    </w:rPr>
                    <w:t>n</w:t>
                  </w:r>
                </w:p>
              </w:tc>
            </w:tr>
            <w:tr w:rsidR="00A96E60" w14:paraId="44CBC026" w14:textId="77777777" w:rsidTr="0046248B">
              <w:tc>
                <w:tcPr>
                  <w:tcW w:w="1553" w:type="dxa"/>
                </w:tcPr>
                <w:p w14:paraId="0F813C59" w14:textId="77777777" w:rsidR="00A96E60" w:rsidRDefault="00A96E60" w:rsidP="0046248B">
                  <w:pPr>
                    <w:jc w:val="both"/>
                    <w:rPr>
                      <w:lang w:val="en-US" w:eastAsia="en-US"/>
                    </w:rPr>
                  </w:pPr>
                  <w:r>
                    <w:rPr>
                      <w:lang w:val="en-US" w:eastAsia="en-US"/>
                    </w:rPr>
                    <w:t>80% (28.5% w/w)</w:t>
                  </w:r>
                </w:p>
              </w:tc>
              <w:tc>
                <w:tcPr>
                  <w:tcW w:w="1554" w:type="dxa"/>
                </w:tcPr>
                <w:p w14:paraId="6BF4CD6A" w14:textId="77777777" w:rsidR="00A96E60" w:rsidRDefault="00A96E60" w:rsidP="0046248B">
                  <w:pPr>
                    <w:jc w:val="both"/>
                    <w:rPr>
                      <w:lang w:val="en-US" w:eastAsia="en-US"/>
                    </w:rPr>
                  </w:pPr>
                  <w:r>
                    <w:rPr>
                      <w:lang w:val="en-US" w:eastAsia="en-US"/>
                    </w:rPr>
                    <w:t>100; 100; 100</w:t>
                  </w:r>
                </w:p>
              </w:tc>
              <w:tc>
                <w:tcPr>
                  <w:tcW w:w="1554" w:type="dxa"/>
                </w:tcPr>
                <w:p w14:paraId="2979465B" w14:textId="77777777" w:rsidR="00A96E60" w:rsidRDefault="00A96E60" w:rsidP="0046248B">
                  <w:pPr>
                    <w:jc w:val="both"/>
                    <w:rPr>
                      <w:lang w:val="en-US" w:eastAsia="en-US"/>
                    </w:rPr>
                  </w:pPr>
                  <w:r>
                    <w:rPr>
                      <w:lang w:val="en-US" w:eastAsia="en-US"/>
                    </w:rPr>
                    <w:t>100</w:t>
                  </w:r>
                </w:p>
              </w:tc>
              <w:tc>
                <w:tcPr>
                  <w:tcW w:w="1068" w:type="dxa"/>
                </w:tcPr>
                <w:p w14:paraId="2C8CEBCC" w14:textId="77777777" w:rsidR="00A96E60" w:rsidRDefault="00A96E60" w:rsidP="0046248B">
                  <w:pPr>
                    <w:jc w:val="both"/>
                    <w:rPr>
                      <w:lang w:val="en-US" w:eastAsia="en-US"/>
                    </w:rPr>
                  </w:pPr>
                  <w:r>
                    <w:rPr>
                      <w:lang w:val="en-US" w:eastAsia="en-US"/>
                    </w:rPr>
                    <w:t>0.01</w:t>
                  </w:r>
                </w:p>
              </w:tc>
              <w:tc>
                <w:tcPr>
                  <w:tcW w:w="426" w:type="dxa"/>
                </w:tcPr>
                <w:p w14:paraId="353EC9AD" w14:textId="77777777" w:rsidR="00A96E60" w:rsidRDefault="00A96E60" w:rsidP="0046248B">
                  <w:pPr>
                    <w:jc w:val="both"/>
                    <w:rPr>
                      <w:lang w:val="en-US" w:eastAsia="en-US"/>
                    </w:rPr>
                  </w:pPr>
                  <w:r>
                    <w:rPr>
                      <w:lang w:val="en-US" w:eastAsia="en-US"/>
                    </w:rPr>
                    <w:t>3</w:t>
                  </w:r>
                </w:p>
              </w:tc>
            </w:tr>
            <w:tr w:rsidR="00A96E60" w14:paraId="012D54A7" w14:textId="77777777" w:rsidTr="0046248B">
              <w:tc>
                <w:tcPr>
                  <w:tcW w:w="1553" w:type="dxa"/>
                </w:tcPr>
                <w:p w14:paraId="57974486" w14:textId="77777777" w:rsidR="00A96E60" w:rsidRDefault="00A96E60" w:rsidP="0046248B">
                  <w:pPr>
                    <w:jc w:val="both"/>
                    <w:rPr>
                      <w:lang w:val="en-US" w:eastAsia="en-US"/>
                    </w:rPr>
                  </w:pPr>
                  <w:r>
                    <w:rPr>
                      <w:lang w:val="en-US" w:eastAsia="en-US"/>
                    </w:rPr>
                    <w:t>100% (35% w/w)</w:t>
                  </w:r>
                </w:p>
              </w:tc>
              <w:tc>
                <w:tcPr>
                  <w:tcW w:w="1554" w:type="dxa"/>
                </w:tcPr>
                <w:p w14:paraId="612CB6E6" w14:textId="77777777" w:rsidR="00A96E60" w:rsidRDefault="00A96E60" w:rsidP="0046248B">
                  <w:pPr>
                    <w:jc w:val="both"/>
                    <w:rPr>
                      <w:lang w:val="en-US" w:eastAsia="en-US"/>
                    </w:rPr>
                  </w:pPr>
                  <w:r>
                    <w:rPr>
                      <w:lang w:val="en-US" w:eastAsia="en-US"/>
                    </w:rPr>
                    <w:t>98; 98; 98</w:t>
                  </w:r>
                </w:p>
              </w:tc>
              <w:tc>
                <w:tcPr>
                  <w:tcW w:w="1554" w:type="dxa"/>
                </w:tcPr>
                <w:p w14:paraId="0B7176D1" w14:textId="77777777" w:rsidR="00A96E60" w:rsidRDefault="00A96E60" w:rsidP="0046248B">
                  <w:pPr>
                    <w:jc w:val="both"/>
                    <w:rPr>
                      <w:lang w:val="en-US" w:eastAsia="en-US"/>
                    </w:rPr>
                  </w:pPr>
                  <w:r>
                    <w:rPr>
                      <w:lang w:val="en-US" w:eastAsia="en-US"/>
                    </w:rPr>
                    <w:t>98</w:t>
                  </w:r>
                </w:p>
              </w:tc>
              <w:tc>
                <w:tcPr>
                  <w:tcW w:w="1068" w:type="dxa"/>
                </w:tcPr>
                <w:p w14:paraId="1AE7DA90" w14:textId="77777777" w:rsidR="00A96E60" w:rsidRDefault="00A96E60" w:rsidP="0046248B">
                  <w:pPr>
                    <w:jc w:val="both"/>
                    <w:rPr>
                      <w:lang w:val="en-US" w:eastAsia="en-US"/>
                    </w:rPr>
                  </w:pPr>
                  <w:r>
                    <w:rPr>
                      <w:lang w:val="en-US" w:eastAsia="en-US"/>
                    </w:rPr>
                    <w:t>0.05</w:t>
                  </w:r>
                </w:p>
              </w:tc>
              <w:tc>
                <w:tcPr>
                  <w:tcW w:w="426" w:type="dxa"/>
                </w:tcPr>
                <w:p w14:paraId="4BB8875A" w14:textId="77777777" w:rsidR="00A96E60" w:rsidRDefault="00A96E60" w:rsidP="0046248B">
                  <w:pPr>
                    <w:jc w:val="both"/>
                    <w:rPr>
                      <w:lang w:val="en-US" w:eastAsia="en-US"/>
                    </w:rPr>
                  </w:pPr>
                  <w:r>
                    <w:rPr>
                      <w:lang w:val="en-US" w:eastAsia="en-US"/>
                    </w:rPr>
                    <w:t>3</w:t>
                  </w:r>
                </w:p>
              </w:tc>
            </w:tr>
            <w:tr w:rsidR="00A96E60" w14:paraId="4758B315" w14:textId="77777777" w:rsidTr="0046248B">
              <w:tc>
                <w:tcPr>
                  <w:tcW w:w="1553" w:type="dxa"/>
                </w:tcPr>
                <w:p w14:paraId="43152CB0" w14:textId="77777777" w:rsidR="00A96E60" w:rsidRDefault="00A96E60" w:rsidP="0046248B">
                  <w:pPr>
                    <w:jc w:val="both"/>
                    <w:rPr>
                      <w:lang w:val="en-US" w:eastAsia="en-US"/>
                    </w:rPr>
                  </w:pPr>
                  <w:r>
                    <w:rPr>
                      <w:lang w:val="en-US" w:eastAsia="en-US"/>
                    </w:rPr>
                    <w:t>120% (42.5 %w/w)</w:t>
                  </w:r>
                </w:p>
              </w:tc>
              <w:tc>
                <w:tcPr>
                  <w:tcW w:w="1554" w:type="dxa"/>
                </w:tcPr>
                <w:p w14:paraId="1E602140" w14:textId="77777777" w:rsidR="00A96E60" w:rsidRDefault="00A96E60" w:rsidP="0046248B">
                  <w:pPr>
                    <w:jc w:val="both"/>
                    <w:rPr>
                      <w:lang w:val="en-US" w:eastAsia="en-US"/>
                    </w:rPr>
                  </w:pPr>
                  <w:r>
                    <w:rPr>
                      <w:lang w:val="en-US" w:eastAsia="en-US"/>
                    </w:rPr>
                    <w:t>99; 99; 99</w:t>
                  </w:r>
                </w:p>
              </w:tc>
              <w:tc>
                <w:tcPr>
                  <w:tcW w:w="1554" w:type="dxa"/>
                </w:tcPr>
                <w:p w14:paraId="68E853DD" w14:textId="77777777" w:rsidR="00A96E60" w:rsidRDefault="00A96E60" w:rsidP="0046248B">
                  <w:pPr>
                    <w:jc w:val="both"/>
                    <w:rPr>
                      <w:lang w:val="en-US" w:eastAsia="en-US"/>
                    </w:rPr>
                  </w:pPr>
                  <w:r>
                    <w:rPr>
                      <w:lang w:val="en-US" w:eastAsia="en-US"/>
                    </w:rPr>
                    <w:t>99</w:t>
                  </w:r>
                </w:p>
              </w:tc>
              <w:tc>
                <w:tcPr>
                  <w:tcW w:w="1068" w:type="dxa"/>
                </w:tcPr>
                <w:p w14:paraId="33E6274B" w14:textId="77777777" w:rsidR="00A96E60" w:rsidRDefault="00A96E60" w:rsidP="0046248B">
                  <w:pPr>
                    <w:jc w:val="both"/>
                    <w:rPr>
                      <w:lang w:val="en-US" w:eastAsia="en-US"/>
                    </w:rPr>
                  </w:pPr>
                  <w:r>
                    <w:rPr>
                      <w:lang w:val="en-US" w:eastAsia="en-US"/>
                    </w:rPr>
                    <w:t>0.08</w:t>
                  </w:r>
                </w:p>
              </w:tc>
              <w:tc>
                <w:tcPr>
                  <w:tcW w:w="426" w:type="dxa"/>
                </w:tcPr>
                <w:p w14:paraId="1F7E3234" w14:textId="77777777" w:rsidR="00A96E60" w:rsidRDefault="00A96E60" w:rsidP="0046248B">
                  <w:pPr>
                    <w:jc w:val="both"/>
                    <w:rPr>
                      <w:lang w:val="en-US" w:eastAsia="en-US"/>
                    </w:rPr>
                  </w:pPr>
                  <w:r>
                    <w:rPr>
                      <w:lang w:val="en-US" w:eastAsia="en-US"/>
                    </w:rPr>
                    <w:t>3</w:t>
                  </w:r>
                </w:p>
              </w:tc>
            </w:tr>
          </w:tbl>
          <w:p w14:paraId="30DAFD54" w14:textId="77777777" w:rsidR="00A96E60" w:rsidRPr="00C80664" w:rsidRDefault="00A96E60" w:rsidP="0046248B">
            <w:pPr>
              <w:jc w:val="both"/>
              <w:rPr>
                <w:lang w:val="en-US" w:eastAsia="en-US"/>
              </w:rPr>
            </w:pPr>
          </w:p>
        </w:tc>
      </w:tr>
    </w:tbl>
    <w:p w14:paraId="038CC270" w14:textId="77777777" w:rsidR="00A96E60" w:rsidRPr="00C80664" w:rsidRDefault="00A96E60" w:rsidP="00A96E60">
      <w:pPr>
        <w:jc w:val="both"/>
        <w:rPr>
          <w:lang w:eastAsia="en-US"/>
        </w:rPr>
      </w:pPr>
    </w:p>
    <w:p w14:paraId="4A0BE335" w14:textId="77777777" w:rsidR="00A96E60" w:rsidRDefault="00A96E60" w:rsidP="00546BBB">
      <w:pPr>
        <w:jc w:val="both"/>
        <w:rPr>
          <w:lang w:eastAsia="en-US"/>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TROPIC 35% NF</w:t>
      </w:r>
      <w:r w:rsidR="00410503">
        <w:rPr>
          <w:lang w:val="en-US" w:eastAsia="en-US"/>
        </w:rPr>
        <w:t>.</w:t>
      </w:r>
      <w:r>
        <w:rPr>
          <w:lang w:val="en-US" w:eastAsia="en-US"/>
        </w:rPr>
        <w:t xml:space="preserve"> </w:t>
      </w:r>
      <w:r>
        <w:rPr>
          <w:lang w:eastAsia="en-US"/>
        </w:rPr>
        <w:t>The wall META SPC 3 is covered, due to the similar compositions, by provided data.</w:t>
      </w:r>
    </w:p>
    <w:p w14:paraId="45183BA6" w14:textId="77777777" w:rsidR="00A96E60" w:rsidRPr="0018380B" w:rsidRDefault="00A96E60" w:rsidP="00546BBB">
      <w:pPr>
        <w:jc w:val="both"/>
        <w:rPr>
          <w:lang w:val="en-US" w:eastAsia="en-US"/>
        </w:rPr>
      </w:pPr>
    </w:p>
    <w:p w14:paraId="4DB52F83" w14:textId="77777777" w:rsidR="00A96E60" w:rsidRDefault="00A96E60" w:rsidP="00546BBB">
      <w:pPr>
        <w:jc w:val="both"/>
        <w:rPr>
          <w:lang w:eastAsia="en-US"/>
        </w:rPr>
      </w:pPr>
      <w:r>
        <w:rPr>
          <w:lang w:eastAsia="en-US"/>
        </w:rPr>
        <w:t>A</w:t>
      </w:r>
      <w:r w:rsidRPr="00961ED8">
        <w:rPr>
          <w:lang w:eastAsia="en-US"/>
        </w:rPr>
        <w:t xml:space="preserve">nalytical methods for </w:t>
      </w:r>
      <w:r>
        <w:rPr>
          <w:lang w:eastAsia="en-US"/>
        </w:rPr>
        <w:t>IR3535</w:t>
      </w:r>
      <w:r w:rsidRPr="00961ED8">
        <w:rPr>
          <w:lang w:eastAsia="en-US"/>
        </w:rPr>
        <w:t xml:space="preserve"> residues in soil, air, water (drinking water) and sediment are available in Assessment Report </w:t>
      </w:r>
      <w:r>
        <w:rPr>
          <w:lang w:eastAsia="en-US"/>
        </w:rPr>
        <w:t>of IR3535</w:t>
      </w:r>
      <w:r w:rsidRPr="00961ED8">
        <w:rPr>
          <w:lang w:eastAsia="en-US"/>
        </w:rPr>
        <w:t xml:space="preserve"> Product-type </w:t>
      </w:r>
      <w:r>
        <w:rPr>
          <w:lang w:eastAsia="en-US"/>
        </w:rPr>
        <w:t>19</w:t>
      </w:r>
      <w:r w:rsidRPr="00961ED8">
        <w:rPr>
          <w:lang w:eastAsia="en-US"/>
        </w:rPr>
        <w:t xml:space="preserve">, </w:t>
      </w:r>
      <w:r>
        <w:rPr>
          <w:lang w:eastAsia="en-US"/>
        </w:rPr>
        <w:t>13.03.2014</w:t>
      </w:r>
      <w:r w:rsidRPr="00961ED8">
        <w:rPr>
          <w:lang w:eastAsia="en-US"/>
        </w:rPr>
        <w:t xml:space="preserve">. </w:t>
      </w:r>
      <w:r>
        <w:rPr>
          <w:lang w:eastAsia="en-US"/>
        </w:rPr>
        <w:t xml:space="preserve">The applicant </w:t>
      </w:r>
      <w:r w:rsidR="00410503">
        <w:rPr>
          <w:lang w:eastAsia="en-US"/>
        </w:rPr>
        <w:t>Laboratoire CHAUVIN</w:t>
      </w:r>
      <w:r>
        <w:rPr>
          <w:lang w:eastAsia="en-US"/>
        </w:rPr>
        <w:t xml:space="preserve"> has a</w:t>
      </w:r>
      <w:r w:rsidRPr="00961ED8">
        <w:rPr>
          <w:lang w:eastAsia="en-US"/>
        </w:rPr>
        <w:t xml:space="preserve"> Letter of Access from </w:t>
      </w:r>
      <w:r>
        <w:rPr>
          <w:lang w:eastAsia="en-US"/>
        </w:rPr>
        <w:t xml:space="preserve">Merck </w:t>
      </w:r>
      <w:r w:rsidR="00891819">
        <w:rPr>
          <w:lang w:eastAsia="en-US"/>
        </w:rPr>
        <w:t>to</w:t>
      </w:r>
      <w:r>
        <w:rPr>
          <w:lang w:eastAsia="en-US"/>
        </w:rPr>
        <w:t xml:space="preserve"> these data</w:t>
      </w:r>
      <w:r w:rsidRPr="00961ED8">
        <w:rPr>
          <w:lang w:eastAsia="en-US"/>
        </w:rPr>
        <w:t>.</w:t>
      </w:r>
    </w:p>
    <w:p w14:paraId="3AEC971F" w14:textId="77777777" w:rsidR="00546BBB" w:rsidRDefault="00546BBB" w:rsidP="00A96E60">
      <w:pPr>
        <w:rPr>
          <w:lang w:eastAsia="en-US"/>
        </w:rPr>
      </w:pPr>
    </w:p>
    <w:p w14:paraId="216E54A2" w14:textId="77777777" w:rsidR="00A96E60" w:rsidRPr="00227CA3" w:rsidRDefault="00A96E60" w:rsidP="00A96E60">
      <w:pPr>
        <w:spacing w:before="60" w:after="60"/>
        <w:rPr>
          <w:b/>
          <w:color w:val="000000"/>
        </w:rPr>
      </w:pPr>
      <w:r w:rsidRPr="00227CA3">
        <w:rPr>
          <w:b/>
          <w:color w:val="000000"/>
        </w:rPr>
        <w:t xml:space="preserve">Analytical methods for the active substance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3E646F4E" w14:textId="77777777" w:rsidTr="0046248B">
        <w:tc>
          <w:tcPr>
            <w:tcW w:w="4395" w:type="dxa"/>
            <w:tcBorders>
              <w:top w:val="nil"/>
              <w:left w:val="nil"/>
              <w:bottom w:val="nil"/>
            </w:tcBorders>
          </w:tcPr>
          <w:p w14:paraId="20B1928F" w14:textId="77777777" w:rsidR="00A96E60" w:rsidRPr="00227CA3" w:rsidRDefault="00A96E60" w:rsidP="0046248B">
            <w:pPr>
              <w:spacing w:before="60" w:after="60"/>
              <w:rPr>
                <w:color w:val="000000"/>
              </w:rPr>
            </w:pPr>
            <w:r w:rsidRPr="00227CA3">
              <w:rPr>
                <w:color w:val="000000"/>
              </w:rPr>
              <w:t xml:space="preserve">Technical active substance (principle of method) </w:t>
            </w:r>
          </w:p>
        </w:tc>
        <w:tc>
          <w:tcPr>
            <w:tcW w:w="4819" w:type="dxa"/>
          </w:tcPr>
          <w:p w14:paraId="57504B45" w14:textId="77777777" w:rsidR="00A96E60" w:rsidRPr="00227CA3" w:rsidRDefault="00A96E60" w:rsidP="0046248B">
            <w:pPr>
              <w:spacing w:before="60" w:after="60"/>
              <w:rPr>
                <w:color w:val="000000"/>
              </w:rPr>
            </w:pPr>
            <w:r w:rsidRPr="00227CA3">
              <w:rPr>
                <w:color w:val="000000"/>
              </w:rPr>
              <w:t>Gas-chromatography with flame ionisation detection</w:t>
            </w:r>
          </w:p>
        </w:tc>
      </w:tr>
      <w:tr w:rsidR="00A96E60" w:rsidRPr="00227CA3" w14:paraId="07662983" w14:textId="77777777" w:rsidTr="0046248B">
        <w:tc>
          <w:tcPr>
            <w:tcW w:w="4395" w:type="dxa"/>
            <w:tcBorders>
              <w:top w:val="nil"/>
              <w:left w:val="nil"/>
              <w:bottom w:val="nil"/>
            </w:tcBorders>
          </w:tcPr>
          <w:p w14:paraId="2E0EE9FD" w14:textId="77777777" w:rsidR="00A96E60" w:rsidRPr="00227CA3" w:rsidRDefault="00A96E60" w:rsidP="0046248B">
            <w:pPr>
              <w:spacing w:before="60" w:after="60"/>
              <w:rPr>
                <w:color w:val="000000"/>
              </w:rPr>
            </w:pPr>
            <w:r w:rsidRPr="00227CA3">
              <w:rPr>
                <w:color w:val="000000"/>
              </w:rPr>
              <w:t xml:space="preserve">Impurities in technical active substance (principle of method) </w:t>
            </w:r>
          </w:p>
        </w:tc>
        <w:tc>
          <w:tcPr>
            <w:tcW w:w="4819" w:type="dxa"/>
          </w:tcPr>
          <w:p w14:paraId="0D3362E8" w14:textId="77777777" w:rsidR="00A96E60" w:rsidRPr="00227CA3" w:rsidRDefault="00A96E60" w:rsidP="0046248B">
            <w:pPr>
              <w:spacing w:before="60" w:after="60"/>
              <w:rPr>
                <w:color w:val="000000"/>
              </w:rPr>
            </w:pPr>
            <w:r w:rsidRPr="00227CA3">
              <w:rPr>
                <w:color w:val="000000"/>
              </w:rPr>
              <w:t>Gas-chromatography with flame ionisation detection</w:t>
            </w:r>
          </w:p>
        </w:tc>
      </w:tr>
    </w:tbl>
    <w:p w14:paraId="75534826" w14:textId="77777777" w:rsidR="00A96E60" w:rsidRPr="00227CA3" w:rsidRDefault="00A96E60" w:rsidP="00A96E60">
      <w:pPr>
        <w:spacing w:before="60" w:after="60"/>
        <w:rPr>
          <w:b/>
          <w:color w:val="000000"/>
          <w:highlight w:val="yellow"/>
        </w:rPr>
      </w:pPr>
    </w:p>
    <w:p w14:paraId="1703D78A" w14:textId="77777777" w:rsidR="00A96E60" w:rsidRPr="00227CA3" w:rsidRDefault="00A96E60" w:rsidP="00A96E60">
      <w:pPr>
        <w:spacing w:before="60" w:after="60"/>
        <w:rPr>
          <w:b/>
          <w:color w:val="000000"/>
        </w:rPr>
      </w:pPr>
      <w:r w:rsidRPr="00227CA3">
        <w:rPr>
          <w:b/>
          <w:color w:val="000000"/>
        </w:rPr>
        <w:t>Analytical methods for residues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02EE8ABC" w14:textId="77777777" w:rsidTr="0046248B">
        <w:tc>
          <w:tcPr>
            <w:tcW w:w="4395" w:type="dxa"/>
            <w:tcBorders>
              <w:top w:val="nil"/>
              <w:left w:val="nil"/>
              <w:bottom w:val="nil"/>
            </w:tcBorders>
          </w:tcPr>
          <w:p w14:paraId="097074D2" w14:textId="77777777" w:rsidR="00A96E60" w:rsidRPr="00227CA3" w:rsidRDefault="00A96E60" w:rsidP="0046248B">
            <w:pPr>
              <w:spacing w:before="60" w:after="60"/>
              <w:rPr>
                <w:color w:val="000000"/>
              </w:rPr>
            </w:pPr>
            <w:r w:rsidRPr="00227CA3">
              <w:rPr>
                <w:color w:val="000000"/>
              </w:rPr>
              <w:t xml:space="preserve">Soil (principle of method and LOQ) </w:t>
            </w:r>
          </w:p>
        </w:tc>
        <w:tc>
          <w:tcPr>
            <w:tcW w:w="4819" w:type="dxa"/>
          </w:tcPr>
          <w:p w14:paraId="3A3E4BCB" w14:textId="77777777" w:rsidR="00A96E60" w:rsidRPr="00227CA3" w:rsidRDefault="00A96E60" w:rsidP="0046248B">
            <w:pPr>
              <w:spacing w:before="60" w:after="60"/>
              <w:rPr>
                <w:color w:val="000000"/>
              </w:rPr>
            </w:pPr>
            <w:r w:rsidRPr="00227CA3">
              <w:rPr>
                <w:color w:val="000000"/>
              </w:rPr>
              <w:t xml:space="preserve">Not required: </w:t>
            </w:r>
            <w:r w:rsidRPr="00227CA3">
              <w:t xml:space="preserve">significant residues of </w:t>
            </w:r>
            <w:r w:rsidRPr="00227CA3">
              <w:rPr>
                <w:color w:val="000000"/>
              </w:rPr>
              <w:t>IR3535</w:t>
            </w:r>
            <w:r w:rsidRPr="00227CA3">
              <w:rPr>
                <w:color w:val="000000"/>
                <w:vertAlign w:val="superscript"/>
              </w:rPr>
              <w:t>®</w:t>
            </w:r>
            <w:r w:rsidRPr="00227CA3">
              <w:rPr>
                <w:color w:val="000000"/>
              </w:rPr>
              <w:t xml:space="preserve"> </w:t>
            </w:r>
            <w:r w:rsidRPr="00227CA3">
              <w:t>in soil can be excluded.</w:t>
            </w:r>
          </w:p>
        </w:tc>
      </w:tr>
      <w:tr w:rsidR="00A96E60" w:rsidRPr="00227CA3" w14:paraId="1A7ECA2A" w14:textId="77777777" w:rsidTr="0046248B">
        <w:tc>
          <w:tcPr>
            <w:tcW w:w="4395" w:type="dxa"/>
            <w:tcBorders>
              <w:top w:val="nil"/>
              <w:left w:val="nil"/>
              <w:bottom w:val="nil"/>
            </w:tcBorders>
          </w:tcPr>
          <w:p w14:paraId="144CF590" w14:textId="77777777" w:rsidR="00A96E60" w:rsidRPr="00227CA3" w:rsidRDefault="00A96E60" w:rsidP="0046248B">
            <w:pPr>
              <w:spacing w:before="60" w:after="60"/>
              <w:rPr>
                <w:color w:val="000000"/>
              </w:rPr>
            </w:pPr>
            <w:r w:rsidRPr="00227CA3">
              <w:rPr>
                <w:color w:val="000000"/>
              </w:rPr>
              <w:t xml:space="preserve">Air (principle of method and LOQ) </w:t>
            </w:r>
          </w:p>
        </w:tc>
        <w:tc>
          <w:tcPr>
            <w:tcW w:w="4819" w:type="dxa"/>
          </w:tcPr>
          <w:p w14:paraId="67754FAF"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-based insect repellents spray applications involve large droplets which are not respirable.</w:t>
            </w:r>
          </w:p>
        </w:tc>
      </w:tr>
      <w:tr w:rsidR="00A96E60" w:rsidRPr="00227CA3" w14:paraId="0BEF95D0" w14:textId="77777777" w:rsidTr="0046248B">
        <w:tc>
          <w:tcPr>
            <w:tcW w:w="4395" w:type="dxa"/>
            <w:tcBorders>
              <w:top w:val="nil"/>
              <w:left w:val="nil"/>
              <w:bottom w:val="nil"/>
            </w:tcBorders>
          </w:tcPr>
          <w:p w14:paraId="0D1E5BB7" w14:textId="77777777" w:rsidR="00A96E60" w:rsidRPr="00227CA3" w:rsidRDefault="00A96E60" w:rsidP="0046248B">
            <w:pPr>
              <w:spacing w:before="60" w:after="60"/>
              <w:rPr>
                <w:color w:val="000000"/>
              </w:rPr>
            </w:pPr>
            <w:r w:rsidRPr="00227CA3">
              <w:rPr>
                <w:color w:val="000000"/>
              </w:rPr>
              <w:t xml:space="preserve">Water (principle of method and LOQ) </w:t>
            </w:r>
          </w:p>
        </w:tc>
        <w:tc>
          <w:tcPr>
            <w:tcW w:w="4819" w:type="dxa"/>
          </w:tcPr>
          <w:p w14:paraId="60B146A2" w14:textId="77777777" w:rsidR="00A96E60" w:rsidRPr="00227CA3" w:rsidRDefault="00A96E60" w:rsidP="0046248B">
            <w:pPr>
              <w:spacing w:before="60" w:after="60"/>
              <w:rPr>
                <w:color w:val="000000"/>
              </w:rPr>
            </w:pPr>
            <w:r w:rsidRPr="00227CA3">
              <w:rPr>
                <w:color w:val="000000"/>
              </w:rPr>
              <w:t>Solid phase extraction (SPE) and UPLC-MS/MS detection (LOQ = 0.1 µg/L)</w:t>
            </w:r>
          </w:p>
        </w:tc>
      </w:tr>
      <w:tr w:rsidR="00A96E60" w:rsidRPr="00227CA3" w14:paraId="5A8A1052" w14:textId="77777777" w:rsidTr="0046248B">
        <w:tc>
          <w:tcPr>
            <w:tcW w:w="4395" w:type="dxa"/>
            <w:tcBorders>
              <w:top w:val="nil"/>
              <w:left w:val="nil"/>
              <w:bottom w:val="nil"/>
            </w:tcBorders>
          </w:tcPr>
          <w:p w14:paraId="015301B1" w14:textId="77777777" w:rsidR="00A96E60" w:rsidRPr="00227CA3" w:rsidRDefault="00A96E60" w:rsidP="0046248B">
            <w:pPr>
              <w:spacing w:before="60" w:after="60"/>
              <w:rPr>
                <w:color w:val="000000"/>
              </w:rPr>
            </w:pPr>
            <w:r w:rsidRPr="00227CA3">
              <w:rPr>
                <w:color w:val="000000"/>
              </w:rPr>
              <w:t>Body fluids and tissues (principle of method and LOQ)</w:t>
            </w:r>
          </w:p>
        </w:tc>
        <w:tc>
          <w:tcPr>
            <w:tcW w:w="4819" w:type="dxa"/>
          </w:tcPr>
          <w:p w14:paraId="68748E7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is not classified as toxic.</w:t>
            </w:r>
          </w:p>
        </w:tc>
      </w:tr>
      <w:tr w:rsidR="00A96E60" w:rsidRPr="00227CA3" w14:paraId="3CE55FA0" w14:textId="77777777" w:rsidTr="0046248B">
        <w:tc>
          <w:tcPr>
            <w:tcW w:w="4395" w:type="dxa"/>
            <w:tcBorders>
              <w:top w:val="nil"/>
              <w:left w:val="nil"/>
              <w:bottom w:val="nil"/>
            </w:tcBorders>
          </w:tcPr>
          <w:p w14:paraId="7DA0FBB8" w14:textId="77777777" w:rsidR="00A96E60" w:rsidRPr="00227CA3" w:rsidRDefault="00A96E60" w:rsidP="0046248B">
            <w:pPr>
              <w:spacing w:before="60" w:after="60"/>
              <w:rPr>
                <w:color w:val="000000"/>
              </w:rPr>
            </w:pPr>
            <w:r w:rsidRPr="00227CA3">
              <w:rPr>
                <w:color w:val="000000"/>
              </w:rPr>
              <w:t xml:space="preserve">Food/feed of plant origin (principle of method and LOQ for methods for monitoring purposes) </w:t>
            </w:r>
          </w:p>
        </w:tc>
        <w:tc>
          <w:tcPr>
            <w:tcW w:w="4819" w:type="dxa"/>
          </w:tcPr>
          <w:p w14:paraId="23E5AB32"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r w:rsidR="00A96E60" w:rsidRPr="00227CA3" w14:paraId="6872975B" w14:textId="77777777" w:rsidTr="0046248B">
        <w:tc>
          <w:tcPr>
            <w:tcW w:w="4395" w:type="dxa"/>
            <w:tcBorders>
              <w:top w:val="nil"/>
              <w:left w:val="nil"/>
              <w:bottom w:val="nil"/>
            </w:tcBorders>
          </w:tcPr>
          <w:p w14:paraId="46925B62" w14:textId="77777777" w:rsidR="00A96E60" w:rsidRPr="00227CA3" w:rsidRDefault="00A96E60" w:rsidP="0046248B">
            <w:pPr>
              <w:spacing w:before="60" w:after="60"/>
              <w:rPr>
                <w:color w:val="000000"/>
              </w:rPr>
            </w:pPr>
            <w:r w:rsidRPr="00227CA3">
              <w:rPr>
                <w:color w:val="000000"/>
              </w:rPr>
              <w:t>Food/feed of animal origin (principle of method and LOQ for methods for monitoring purposes) (</w:t>
            </w:r>
          </w:p>
        </w:tc>
        <w:tc>
          <w:tcPr>
            <w:tcW w:w="4819" w:type="dxa"/>
          </w:tcPr>
          <w:p w14:paraId="77C8ABC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bl>
    <w:p w14:paraId="0F256264" w14:textId="77777777" w:rsidR="00A96E60" w:rsidRDefault="00A96E60" w:rsidP="00AA75BE">
      <w:pPr>
        <w:spacing w:after="240"/>
        <w:rPr>
          <w:lang w:eastAsia="en-US"/>
        </w:rPr>
      </w:pPr>
    </w:p>
    <w:p w14:paraId="283C521F" w14:textId="77777777" w:rsidR="00A96E60" w:rsidRPr="00AA75BE" w:rsidRDefault="00A96E60" w:rsidP="008369C7">
      <w:pPr>
        <w:pStyle w:val="Paragraphedeliste"/>
        <w:numPr>
          <w:ilvl w:val="0"/>
          <w:numId w:val="7"/>
        </w:numPr>
        <w:spacing w:after="240"/>
        <w:rPr>
          <w:b/>
          <w:u w:val="single"/>
          <w:lang w:eastAsia="en-US"/>
        </w:rPr>
      </w:pPr>
      <w:r w:rsidRPr="00AA75BE">
        <w:rPr>
          <w:b/>
          <w:u w:val="single"/>
          <w:lang w:eastAsia="en-US"/>
        </w:rPr>
        <w:t>Method for determination of IR3535 in water:</w:t>
      </w:r>
    </w:p>
    <w:p w14:paraId="2D274727" w14:textId="77777777" w:rsidR="00A96E60" w:rsidRDefault="00A96E60" w:rsidP="00A96E60">
      <w:pPr>
        <w:rPr>
          <w:lang w:eastAsia="en-US"/>
        </w:rPr>
      </w:pPr>
      <w:r w:rsidRPr="00227CA3">
        <w:rPr>
          <w:b/>
          <w:lang w:eastAsia="en-US"/>
        </w:rPr>
        <w:t>Buttler O. (2012),</w:t>
      </w:r>
      <w:r>
        <w:rPr>
          <w:lang w:eastAsia="en-US"/>
        </w:rPr>
        <w:t xml:space="preserve"> Study n° CRA14171, Doc n°435-001.</w:t>
      </w:r>
    </w:p>
    <w:p w14:paraId="56E17F7B" w14:textId="77777777" w:rsidR="00410503" w:rsidRDefault="00410503" w:rsidP="00A96E60">
      <w:pPr>
        <w:rPr>
          <w:lang w:eastAsia="en-US"/>
        </w:rPr>
      </w:pPr>
    </w:p>
    <w:p w14:paraId="23E46322" w14:textId="77777777" w:rsidR="00A96E60" w:rsidRPr="00410503" w:rsidRDefault="00A96E60" w:rsidP="00A96E60">
      <w:pPr>
        <w:rPr>
          <w:u w:val="single"/>
          <w:lang w:eastAsia="en-US"/>
        </w:rPr>
      </w:pPr>
      <w:r w:rsidRPr="00410503">
        <w:rPr>
          <w:u w:val="single"/>
          <w:lang w:eastAsia="en-US"/>
        </w:rPr>
        <w:t>Principle:</w:t>
      </w:r>
    </w:p>
    <w:p w14:paraId="0BBBD3D7" w14:textId="77777777" w:rsidR="00A96E60" w:rsidRDefault="00A96E60" w:rsidP="00546BBB">
      <w:pPr>
        <w:jc w:val="both"/>
        <w:rPr>
          <w:lang w:eastAsia="en-US"/>
        </w:rPr>
      </w:pPr>
      <w:r w:rsidRPr="00227CA3">
        <w:rPr>
          <w:lang w:eastAsia="en-US"/>
        </w:rPr>
        <w:t>Solid phase extraction (SPE) on Chromabond C18ec cartridges</w:t>
      </w:r>
      <w:r>
        <w:rPr>
          <w:lang w:eastAsia="en-US"/>
        </w:rPr>
        <w:t xml:space="preserve"> </w:t>
      </w:r>
      <w:r w:rsidRPr="00227CA3">
        <w:rPr>
          <w:lang w:eastAsia="en-US"/>
        </w:rPr>
        <w:t>(conditioned with 5 mL methanol, after that 5 mL HPLC water + 0.1 %</w:t>
      </w:r>
      <w:r>
        <w:rPr>
          <w:lang w:eastAsia="en-US"/>
        </w:rPr>
        <w:t xml:space="preserve"> </w:t>
      </w:r>
      <w:r w:rsidRPr="00227CA3">
        <w:rPr>
          <w:lang w:eastAsia="en-US"/>
        </w:rPr>
        <w:t>formic acid). The cartridges were washed with 2 mL HPLC water. After</w:t>
      </w:r>
      <w:r>
        <w:rPr>
          <w:lang w:eastAsia="en-US"/>
        </w:rPr>
        <w:t xml:space="preserve"> </w:t>
      </w:r>
      <w:r w:rsidRPr="00227CA3">
        <w:rPr>
          <w:lang w:eastAsia="en-US"/>
        </w:rPr>
        <w:t>drying, the cartridges were eluted with 5 mL methanol. The eluates were</w:t>
      </w:r>
      <w:r>
        <w:rPr>
          <w:lang w:eastAsia="en-US"/>
        </w:rPr>
        <w:t xml:space="preserve"> </w:t>
      </w:r>
      <w:r w:rsidRPr="00227CA3">
        <w:rPr>
          <w:lang w:eastAsia="en-US"/>
        </w:rPr>
        <w:t>sampled in a measuring flask (10 mL) and filled up to the mark. 0.5 mL</w:t>
      </w:r>
      <w:r>
        <w:rPr>
          <w:lang w:eastAsia="en-US"/>
        </w:rPr>
        <w:t xml:space="preserve"> </w:t>
      </w:r>
      <w:r w:rsidRPr="00227CA3">
        <w:rPr>
          <w:lang w:eastAsia="en-US"/>
        </w:rPr>
        <w:t>of the eluate were diluted with 0.5 mL HPLC water in a vial. This</w:t>
      </w:r>
      <w:r>
        <w:rPr>
          <w:lang w:eastAsia="en-US"/>
        </w:rPr>
        <w:t xml:space="preserve"> </w:t>
      </w:r>
      <w:r w:rsidRPr="00227CA3">
        <w:rPr>
          <w:lang w:eastAsia="en-US"/>
        </w:rPr>
        <w:t>procedure results in an enrichment factor of 10.</w:t>
      </w:r>
      <w:r>
        <w:rPr>
          <w:lang w:eastAsia="en-US"/>
        </w:rPr>
        <w:t xml:space="preserve"> Then there is UPLC-MS/MS with ESI+:</w:t>
      </w:r>
    </w:p>
    <w:p w14:paraId="3FBA9355" w14:textId="77777777" w:rsidR="00A96E60" w:rsidRDefault="00A96E60" w:rsidP="00546BBB">
      <w:pPr>
        <w:jc w:val="both"/>
        <w:rPr>
          <w:lang w:eastAsia="en-US"/>
        </w:rPr>
      </w:pPr>
      <w:r>
        <w:rPr>
          <w:lang w:eastAsia="en-US"/>
        </w:rPr>
        <w:t>IR3535 m/z=216-86</w:t>
      </w:r>
    </w:p>
    <w:p w14:paraId="73B2EE81" w14:textId="77777777" w:rsidR="00A96E60" w:rsidRDefault="00A96E60" w:rsidP="00546BBB">
      <w:pPr>
        <w:ind w:firstLine="708"/>
        <w:jc w:val="both"/>
        <w:rPr>
          <w:lang w:eastAsia="en-US"/>
        </w:rPr>
      </w:pPr>
      <w:r>
        <w:rPr>
          <w:lang w:eastAsia="en-US"/>
        </w:rPr>
        <w:t xml:space="preserve"> m/z=216-128</w:t>
      </w:r>
    </w:p>
    <w:p w14:paraId="3274C7C5" w14:textId="77777777" w:rsidR="00A96E60" w:rsidRDefault="00A96E60" w:rsidP="00546BBB">
      <w:pPr>
        <w:jc w:val="both"/>
        <w:rPr>
          <w:lang w:eastAsia="en-US"/>
        </w:rPr>
      </w:pPr>
      <w:r>
        <w:rPr>
          <w:lang w:eastAsia="en-US"/>
        </w:rPr>
        <w:t>IR 3535 free-acid m/z=216-86</w:t>
      </w:r>
    </w:p>
    <w:p w14:paraId="4520A29D" w14:textId="77777777" w:rsidR="00A96E60" w:rsidRDefault="00A96E60" w:rsidP="00546BBB">
      <w:pPr>
        <w:ind w:left="1416"/>
        <w:jc w:val="both"/>
        <w:rPr>
          <w:lang w:eastAsia="en-US"/>
        </w:rPr>
      </w:pPr>
      <w:r>
        <w:rPr>
          <w:lang w:eastAsia="en-US"/>
        </w:rPr>
        <w:t xml:space="preserve">      m/z=216-128</w:t>
      </w:r>
    </w:p>
    <w:p w14:paraId="100B36E8" w14:textId="77777777" w:rsidR="00A96E60" w:rsidRDefault="00A96E60" w:rsidP="00546BBB">
      <w:pPr>
        <w:jc w:val="both"/>
        <w:rPr>
          <w:lang w:eastAsia="en-US"/>
        </w:rPr>
      </w:pPr>
    </w:p>
    <w:p w14:paraId="19461BE7" w14:textId="77777777" w:rsidR="00A96E60" w:rsidRDefault="00A96E60" w:rsidP="00546BBB">
      <w:pPr>
        <w:jc w:val="both"/>
        <w:rPr>
          <w:lang w:eastAsia="en-US"/>
        </w:rPr>
      </w:pPr>
      <w:r>
        <w:rPr>
          <w:lang w:eastAsia="en-US"/>
        </w:rPr>
        <w:t>The method is validated for determination of IR3535 and IR 3535 free-acid in surface water with a LOQ = 0.1µg/L.</w:t>
      </w:r>
    </w:p>
    <w:p w14:paraId="31A93A8B" w14:textId="77777777" w:rsidR="00A96E60" w:rsidRPr="00961ED8" w:rsidRDefault="00A96E60" w:rsidP="00546BBB">
      <w:pPr>
        <w:jc w:val="both"/>
        <w:rPr>
          <w:lang w:eastAsia="en-US"/>
        </w:rPr>
      </w:pPr>
      <w:r w:rsidRPr="007B0EFF">
        <w:rPr>
          <w:lang w:eastAsia="en-US"/>
        </w:rPr>
        <w:t>B</w:t>
      </w:r>
      <w:r w:rsidRPr="00961ED8">
        <w:rPr>
          <w:lang w:eastAsia="en-US"/>
        </w:rPr>
        <w:t>ased on the intended uses of the product, no contamination of the environment is foreseen</w:t>
      </w:r>
      <w:r>
        <w:rPr>
          <w:lang w:eastAsia="en-US"/>
        </w:rPr>
        <w:t>.</w:t>
      </w:r>
      <w:r w:rsidRPr="00961ED8">
        <w:rPr>
          <w:lang w:eastAsia="en-US"/>
        </w:rPr>
        <w:t xml:space="preserve"> Analytical methods for </w:t>
      </w:r>
      <w:r>
        <w:rPr>
          <w:lang w:eastAsia="en-US"/>
        </w:rPr>
        <w:t xml:space="preserve">IR3535 residues in soil, air </w:t>
      </w:r>
      <w:r w:rsidRPr="00961ED8">
        <w:rPr>
          <w:lang w:eastAsia="en-US"/>
        </w:rPr>
        <w:t xml:space="preserve">and sediment are unnecessary. </w:t>
      </w:r>
    </w:p>
    <w:p w14:paraId="4437C73B" w14:textId="77777777" w:rsidR="00A96E60" w:rsidRDefault="00A96E60" w:rsidP="00546BBB">
      <w:pPr>
        <w:jc w:val="both"/>
        <w:rPr>
          <w:lang w:eastAsia="en-US"/>
        </w:rPr>
      </w:pPr>
      <w:r w:rsidRPr="00961ED8">
        <w:rPr>
          <w:lang w:eastAsia="en-US"/>
        </w:rPr>
        <w:t>As the active substance</w:t>
      </w:r>
      <w:r>
        <w:rPr>
          <w:lang w:eastAsia="en-US"/>
        </w:rPr>
        <w:t xml:space="preserve"> IR3535</w:t>
      </w:r>
      <w:r w:rsidRPr="00961ED8">
        <w:rPr>
          <w:lang w:eastAsia="en-US"/>
        </w:rPr>
        <w:t xml:space="preserve"> is not classified Toxic or Very Toxic, an analytical method for the determination of </w:t>
      </w:r>
      <w:r>
        <w:rPr>
          <w:lang w:eastAsia="en-US"/>
        </w:rPr>
        <w:t xml:space="preserve">IR3535 </w:t>
      </w:r>
      <w:r w:rsidRPr="00961ED8">
        <w:rPr>
          <w:lang w:eastAsia="en-US"/>
        </w:rPr>
        <w:t>residue in human body fluids and tissues is unnecessary.</w:t>
      </w:r>
    </w:p>
    <w:p w14:paraId="2AE2E905" w14:textId="77777777" w:rsidR="00A96E60" w:rsidRDefault="00A96E60" w:rsidP="00546BBB">
      <w:pPr>
        <w:jc w:val="both"/>
        <w:rPr>
          <w:lang w:eastAsia="en-US"/>
        </w:rPr>
      </w:pPr>
      <w:r w:rsidRPr="00961ED8">
        <w:rPr>
          <w:lang w:eastAsia="en-US"/>
        </w:rPr>
        <w:t>As the product</w:t>
      </w:r>
      <w:r w:rsidR="00E7707B">
        <w:rPr>
          <w:lang w:eastAsia="en-US"/>
        </w:rPr>
        <w:t>s of the BPF CINQ SUR</w:t>
      </w:r>
      <w:r w:rsidR="00222840">
        <w:rPr>
          <w:lang w:eastAsia="en-US"/>
        </w:rPr>
        <w:t xml:space="preserve"> CINQ LOTION</w:t>
      </w:r>
      <w:r w:rsidR="00E7707B">
        <w:rPr>
          <w:lang w:eastAsia="en-US"/>
        </w:rPr>
        <w:t xml:space="preserve"> </w:t>
      </w:r>
      <w:r w:rsidRPr="00961ED8">
        <w:rPr>
          <w:lang w:eastAsia="en-US"/>
        </w:rPr>
        <w:t xml:space="preserve"> is not intended to be used with surface in contact with food/feed of plant and animal origin, analytical method for the determination of </w:t>
      </w:r>
      <w:r>
        <w:rPr>
          <w:lang w:eastAsia="en-US"/>
        </w:rPr>
        <w:t xml:space="preserve">IR3535 </w:t>
      </w:r>
      <w:r w:rsidRPr="00961ED8">
        <w:rPr>
          <w:lang w:eastAsia="en-US"/>
        </w:rPr>
        <w:t>residue in food/feed of plant and animal origin is unnecessary.</w:t>
      </w:r>
    </w:p>
    <w:p w14:paraId="5E121C56" w14:textId="77777777" w:rsidR="00546BBB" w:rsidRDefault="00546BBB" w:rsidP="00A96E6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96E60" w:rsidRPr="007C5FFD" w14:paraId="67C854DB"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77D5FFEE" w14:textId="77777777" w:rsidR="00A96E60" w:rsidRPr="007C5FFD" w:rsidRDefault="00A96E60" w:rsidP="0046248B">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A96E60" w:rsidRPr="007C5FFD" w14:paraId="4EFD0FA8"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B6C3818" w14:textId="77777777" w:rsidR="00A96E60" w:rsidRPr="00D85561" w:rsidRDefault="00A96E60" w:rsidP="00546BBB">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Pr>
                <w:lang w:eastAsia="de-DE"/>
              </w:rPr>
              <w:t xml:space="preserve"> </w:t>
            </w:r>
          </w:p>
          <w:p w14:paraId="51B09EB9" w14:textId="77777777" w:rsidR="00A96E60" w:rsidRPr="00D85561" w:rsidRDefault="00A96E60" w:rsidP="00546BBB">
            <w:pPr>
              <w:pStyle w:val="Default"/>
              <w:jc w:val="both"/>
              <w:rPr>
                <w:rFonts w:ascii="Verdana" w:hAnsi="Verdana"/>
                <w:color w:val="auto"/>
                <w:sz w:val="20"/>
                <w:szCs w:val="20"/>
                <w:lang w:eastAsia="en-US"/>
              </w:rPr>
            </w:pPr>
            <w:r w:rsidRPr="00D85561">
              <w:rPr>
                <w:rFonts w:ascii="Verdana" w:hAnsi="Verdana"/>
                <w:color w:val="auto"/>
                <w:sz w:val="20"/>
                <w:szCs w:val="20"/>
                <w:lang w:eastAsia="en-US"/>
              </w:rPr>
              <w:t xml:space="preserve">Analytical methods were provided at EU level for the determination of </w:t>
            </w:r>
            <w:r>
              <w:rPr>
                <w:rFonts w:ascii="Verdana" w:hAnsi="Verdana"/>
                <w:sz w:val="20"/>
                <w:szCs w:val="20"/>
                <w:lang w:eastAsia="en-US"/>
              </w:rPr>
              <w:t xml:space="preserve">IR3535 </w:t>
            </w:r>
            <w:r w:rsidRPr="00D85561">
              <w:rPr>
                <w:rFonts w:ascii="Verdana" w:hAnsi="Verdana"/>
                <w:color w:val="auto"/>
                <w:sz w:val="20"/>
                <w:szCs w:val="20"/>
                <w:lang w:eastAsia="en-US"/>
              </w:rPr>
              <w:t>residue in water with respectively LOQ =</w:t>
            </w:r>
            <w:r>
              <w:rPr>
                <w:rFonts w:ascii="Verdana" w:hAnsi="Verdana"/>
                <w:color w:val="auto"/>
                <w:sz w:val="20"/>
                <w:szCs w:val="20"/>
                <w:lang w:eastAsia="en-US"/>
              </w:rPr>
              <w:t xml:space="preserve"> 0.1 µg/L</w:t>
            </w:r>
            <w:r w:rsidRPr="00D85561">
              <w:rPr>
                <w:rFonts w:ascii="Verdana" w:hAnsi="Verdana"/>
                <w:color w:val="auto"/>
                <w:sz w:val="20"/>
                <w:szCs w:val="20"/>
                <w:lang w:eastAsia="en-US"/>
              </w:rPr>
              <w:t>.</w:t>
            </w:r>
          </w:p>
          <w:p w14:paraId="7FC60D46" w14:textId="77777777" w:rsidR="00A96E60" w:rsidRPr="00D85561" w:rsidRDefault="00A96E60" w:rsidP="00546BBB">
            <w:pPr>
              <w:pStyle w:val="Default"/>
              <w:jc w:val="both"/>
              <w:rPr>
                <w:rFonts w:ascii="Verdana" w:hAnsi="Verdana"/>
                <w:color w:val="auto"/>
                <w:sz w:val="20"/>
                <w:szCs w:val="20"/>
                <w:lang w:eastAsia="en-US"/>
              </w:rPr>
            </w:pPr>
          </w:p>
          <w:p w14:paraId="6BF8301C" w14:textId="77777777" w:rsidR="00A96E60" w:rsidRDefault="00A96E60" w:rsidP="00546BBB">
            <w:pPr>
              <w:jc w:val="both"/>
              <w:rPr>
                <w:lang w:eastAsia="en-US"/>
              </w:rPr>
            </w:pPr>
            <w:r>
              <w:rPr>
                <w:lang w:eastAsia="en-US"/>
              </w:rPr>
              <w:t xml:space="preserve">IR3535 </w:t>
            </w:r>
            <w:r w:rsidRPr="00D85561">
              <w:rPr>
                <w:lang w:eastAsia="en-US"/>
              </w:rPr>
              <w:t>is not toxic (T) or very toxic (T+) active substance. Therefore, an analytical method in biological matrices is not required.</w:t>
            </w:r>
          </w:p>
          <w:p w14:paraId="2B5AA1C7" w14:textId="77777777" w:rsidR="00A96E60" w:rsidRPr="007C5FFD" w:rsidRDefault="00A96E60" w:rsidP="00546BBB">
            <w:pPr>
              <w:jc w:val="both"/>
              <w:rPr>
                <w:lang w:eastAsia="en-US"/>
              </w:rPr>
            </w:pPr>
            <w:r>
              <w:rPr>
                <w:lang w:eastAsia="en-US"/>
              </w:rPr>
              <w:t>The product is not intended to be used on</w:t>
            </w:r>
            <w:r w:rsidRPr="00961ED8">
              <w:rPr>
                <w:lang w:eastAsia="en-US"/>
              </w:rPr>
              <w:t xml:space="preserve"> surface in contact with food/feed of plant and animal origin</w:t>
            </w:r>
            <w:r w:rsidR="00410503">
              <w:rPr>
                <w:lang w:eastAsia="en-US"/>
              </w:rPr>
              <w:t xml:space="preserve"> consequently</w:t>
            </w:r>
            <w:r w:rsidRPr="00961ED8">
              <w:rPr>
                <w:lang w:eastAsia="en-US"/>
              </w:rPr>
              <w:t xml:space="preserve"> analytical method for the determination of </w:t>
            </w:r>
            <w:r>
              <w:rPr>
                <w:lang w:eastAsia="en-US"/>
              </w:rPr>
              <w:t xml:space="preserve">IR3535 </w:t>
            </w:r>
            <w:r w:rsidRPr="00961ED8">
              <w:rPr>
                <w:lang w:eastAsia="en-US"/>
              </w:rPr>
              <w:t xml:space="preserve">in food/feed of plant and animal origin is </w:t>
            </w:r>
            <w:r>
              <w:rPr>
                <w:lang w:eastAsia="en-US"/>
              </w:rPr>
              <w:t>not required.</w:t>
            </w:r>
          </w:p>
        </w:tc>
      </w:tr>
    </w:tbl>
    <w:p w14:paraId="5D4E7AFE" w14:textId="77777777" w:rsidR="00A96E60" w:rsidRDefault="00A96E60" w:rsidP="00A96E60">
      <w:pPr>
        <w:pStyle w:val="Absatz"/>
        <w:rPr>
          <w:lang w:val="de-DE"/>
        </w:rPr>
      </w:pPr>
    </w:p>
    <w:p w14:paraId="26D14FBF" w14:textId="77777777" w:rsidR="00546BBB" w:rsidRPr="00A96E60" w:rsidRDefault="00546BBB" w:rsidP="00A96E60">
      <w:pPr>
        <w:pStyle w:val="Absatz"/>
        <w:rPr>
          <w:lang w:val="de-DE"/>
        </w:rPr>
      </w:pPr>
    </w:p>
    <w:p w14:paraId="46ED1453" w14:textId="77777777" w:rsidR="009D0C0B" w:rsidRPr="004A5F9E" w:rsidRDefault="00FA480B" w:rsidP="00311F89">
      <w:pPr>
        <w:pStyle w:val="Titre3"/>
      </w:pPr>
      <w:bookmarkStart w:id="305" w:name="_Toc11162690"/>
      <w:r w:rsidRPr="004A5F9E">
        <w:t>Efficacy against target organisms</w:t>
      </w:r>
      <w:bookmarkEnd w:id="305"/>
    </w:p>
    <w:p w14:paraId="10318800" w14:textId="77777777" w:rsidR="009D0C0B" w:rsidRDefault="00FA480B">
      <w:pPr>
        <w:pStyle w:val="Titre4"/>
        <w:rPr>
          <w:rFonts w:ascii="Times New Roman" w:hAnsi="Times New Roman" w:cs="Times New Roman"/>
          <w:i/>
          <w:iCs/>
          <w:lang w:eastAsia="en-US"/>
        </w:rPr>
      </w:pPr>
      <w:bookmarkStart w:id="306" w:name="_Toc11162691"/>
      <w:r>
        <w:t>Function and field of use</w:t>
      </w:r>
      <w:bookmarkEnd w:id="306"/>
    </w:p>
    <w:p w14:paraId="573B254A" w14:textId="77777777" w:rsidR="00AA75BE" w:rsidRPr="00EB1744" w:rsidRDefault="00AA75BE" w:rsidP="00AA75BE">
      <w:pPr>
        <w:jc w:val="both"/>
        <w:rPr>
          <w:rFonts w:cs="Arial"/>
        </w:rPr>
      </w:pPr>
      <w:r w:rsidRPr="00EB1744">
        <w:rPr>
          <w:rFonts w:cs="Arial"/>
        </w:rPr>
        <w:t>Main Group 03: Pest Control</w:t>
      </w:r>
    </w:p>
    <w:p w14:paraId="1312780E" w14:textId="77777777" w:rsidR="00AA75BE" w:rsidRPr="00EB1744" w:rsidRDefault="00AA75BE" w:rsidP="00AA75BE">
      <w:pPr>
        <w:jc w:val="both"/>
        <w:rPr>
          <w:rFonts w:cs="Arial"/>
        </w:rPr>
      </w:pPr>
      <w:r w:rsidRPr="00EB1744">
        <w:rPr>
          <w:rFonts w:cs="Arial"/>
        </w:rPr>
        <w:t xml:space="preserve">Product Type 19: Repellents and attractants </w:t>
      </w:r>
    </w:p>
    <w:p w14:paraId="46946157" w14:textId="77777777" w:rsidR="00AA75BE" w:rsidRPr="00EB1744" w:rsidRDefault="00AA75BE" w:rsidP="00AA75BE">
      <w:pPr>
        <w:jc w:val="both"/>
        <w:rPr>
          <w:rFonts w:cs="Arial"/>
        </w:rPr>
      </w:pPr>
    </w:p>
    <w:p w14:paraId="45671F8C" w14:textId="77777777" w:rsidR="009D0C0B" w:rsidRDefault="00AA75BE" w:rsidP="00AA75BE">
      <w:pPr>
        <w:jc w:val="both"/>
        <w:rPr>
          <w:rFonts w:ascii="Times New Roman" w:eastAsia="Calibri" w:hAnsi="Times New Roman" w:cs="Times New Roman"/>
          <w:i/>
          <w:iCs/>
          <w:lang w:eastAsia="en-US"/>
        </w:rPr>
      </w:pPr>
      <w:r w:rsidRPr="00EB1744">
        <w:rPr>
          <w:rFonts w:cs="Arial"/>
        </w:rPr>
        <w:t>The products of the B</w:t>
      </w:r>
      <w:r w:rsidR="00EB4DB2">
        <w:rPr>
          <w:rFonts w:cs="Arial"/>
        </w:rPr>
        <w:t xml:space="preserve">iocidal </w:t>
      </w:r>
      <w:r w:rsidRPr="00EB1744">
        <w:rPr>
          <w:rFonts w:cs="Arial"/>
        </w:rPr>
        <w:t>P</w:t>
      </w:r>
      <w:r w:rsidR="00EB4DB2">
        <w:rPr>
          <w:rFonts w:cs="Arial"/>
        </w:rPr>
        <w:t xml:space="preserve">roduct </w:t>
      </w:r>
      <w:r w:rsidRPr="00EB1744">
        <w:rPr>
          <w:rFonts w:cs="Arial"/>
        </w:rPr>
        <w:t>F</w:t>
      </w:r>
      <w:r w:rsidR="00EB4DB2">
        <w:rPr>
          <w:rFonts w:cs="Arial"/>
        </w:rPr>
        <w:t>amily (BPF)</w:t>
      </w:r>
      <w:r w:rsidRPr="00EB1744">
        <w:rPr>
          <w:rFonts w:cs="Arial"/>
        </w:rPr>
        <w:t xml:space="preserve"> are presented as ready-</w:t>
      </w:r>
      <w:r w:rsidR="002B642D">
        <w:rPr>
          <w:rFonts w:cs="Arial"/>
        </w:rPr>
        <w:t>to</w:t>
      </w:r>
      <w:r w:rsidRPr="00EB1744">
        <w:rPr>
          <w:rFonts w:cs="Arial"/>
        </w:rPr>
        <w:t>-use sprays to be applied on human skin. The product is sprayed directly on the exposed area of the skin (</w:t>
      </w:r>
      <w:r w:rsidRPr="00EB1744">
        <w:rPr>
          <w:rFonts w:cs="Arial"/>
          <w:i/>
        </w:rPr>
        <w:t>i.e.</w:t>
      </w:r>
      <w:r w:rsidRPr="00EB1744">
        <w:rPr>
          <w:rFonts w:cs="Arial"/>
        </w:rPr>
        <w:t xml:space="preserve"> face, neck, arms, hands and legs).</w:t>
      </w:r>
    </w:p>
    <w:p w14:paraId="203208A4" w14:textId="77777777" w:rsidR="009D0C0B" w:rsidRDefault="009D0C0B">
      <w:pPr>
        <w:spacing w:line="260" w:lineRule="atLeast"/>
        <w:rPr>
          <w:rFonts w:ascii="Times New Roman" w:eastAsia="Calibri" w:hAnsi="Times New Roman" w:cs="Times New Roman"/>
          <w:i/>
          <w:iCs/>
          <w:lang w:eastAsia="en-US"/>
        </w:rPr>
      </w:pPr>
    </w:p>
    <w:p w14:paraId="3A8239B2" w14:textId="77777777" w:rsidR="009D0C0B" w:rsidRDefault="00FA480B">
      <w:pPr>
        <w:pStyle w:val="Titre4"/>
        <w:rPr>
          <w:rFonts w:ascii="Times New Roman" w:hAnsi="Times New Roman" w:cs="Times New Roman"/>
          <w:i/>
          <w:iCs/>
          <w:lang w:eastAsia="en-US"/>
        </w:rPr>
      </w:pPr>
      <w:bookmarkStart w:id="307" w:name="_Toc11162692"/>
      <w:r>
        <w:t>Organisms to be controlled and products, organisms or objects to be protected</w:t>
      </w:r>
      <w:bookmarkEnd w:id="307"/>
    </w:p>
    <w:p w14:paraId="30EC2B65" w14:textId="77777777" w:rsidR="00AA75BE" w:rsidRPr="00EB1744" w:rsidRDefault="00AA75BE" w:rsidP="00AA75BE">
      <w:pPr>
        <w:jc w:val="both"/>
        <w:rPr>
          <w:rFonts w:cs="Arial"/>
          <w:i/>
        </w:rPr>
      </w:pPr>
      <w:r w:rsidRPr="00EB1744">
        <w:rPr>
          <w:rFonts w:cs="Arial"/>
          <w:color w:val="000000"/>
          <w:lang w:val="en-US"/>
        </w:rPr>
        <w:t xml:space="preserve">According to the uses claimed by the applicant, </w:t>
      </w:r>
      <w:r w:rsidRPr="00EB1744">
        <w:rPr>
          <w:rFonts w:cs="Arial"/>
        </w:rPr>
        <w:t xml:space="preserve">the products of the BPF </w:t>
      </w:r>
      <w:r w:rsidR="00032F44" w:rsidRPr="00EB1744">
        <w:rPr>
          <w:rFonts w:cs="Arial"/>
        </w:rPr>
        <w:t>CINQ SUR CINQ LOTION</w:t>
      </w:r>
      <w:r w:rsidR="00032F44" w:rsidRPr="00EB1744">
        <w:rPr>
          <w:rFonts w:cs="Arial"/>
          <w:lang w:val="en-US"/>
        </w:rPr>
        <w:t xml:space="preserve"> </w:t>
      </w:r>
      <w:r w:rsidRPr="00EB1744">
        <w:rPr>
          <w:rFonts w:cs="Arial"/>
          <w:color w:val="000000"/>
          <w:lang w:val="en-US"/>
        </w:rPr>
        <w:t xml:space="preserve">are intended to be used </w:t>
      </w:r>
      <w:r w:rsidRPr="00EB1744">
        <w:rPr>
          <w:rFonts w:cs="Arial"/>
          <w:color w:val="000000"/>
        </w:rPr>
        <w:t>to repel arthropods</w:t>
      </w:r>
      <w:r w:rsidRPr="00EB1744">
        <w:rPr>
          <w:rFonts w:cs="Arial"/>
          <w:color w:val="000000"/>
          <w:lang w:val="en-US"/>
        </w:rPr>
        <w:t>. The target organisms to be controlled are:</w:t>
      </w:r>
      <w:r w:rsidRPr="00EB1744">
        <w:rPr>
          <w:rFonts w:cs="Arial"/>
          <w:i/>
        </w:rPr>
        <w:t xml:space="preserve"> </w:t>
      </w:r>
    </w:p>
    <w:p w14:paraId="6F499156" w14:textId="77777777" w:rsidR="00AA75BE" w:rsidRPr="00EB1744" w:rsidRDefault="00AA75BE" w:rsidP="00AA75BE">
      <w:pPr>
        <w:jc w:val="both"/>
        <w:rPr>
          <w:lang w:eastAsia="en-US"/>
        </w:rPr>
      </w:pPr>
      <w:r w:rsidRPr="00EB1744">
        <w:rPr>
          <w:lang w:eastAsia="en-US"/>
        </w:rPr>
        <w:t xml:space="preserve">- </w:t>
      </w:r>
      <w:r w:rsidRPr="00EB1744">
        <w:rPr>
          <w:i/>
          <w:lang w:eastAsia="en-US"/>
        </w:rPr>
        <w:t>Aedes</w:t>
      </w:r>
      <w:r w:rsidRPr="00EB1744">
        <w:rPr>
          <w:lang w:eastAsia="en-US"/>
        </w:rPr>
        <w:t xml:space="preserve"> mosquitoes (</w:t>
      </w:r>
      <w:r w:rsidRPr="00EB1744">
        <w:rPr>
          <w:i/>
          <w:lang w:eastAsia="en-US"/>
        </w:rPr>
        <w:t>Aedes spp.</w:t>
      </w:r>
      <w:r w:rsidRPr="00EB1744">
        <w:rPr>
          <w:lang w:eastAsia="en-US"/>
        </w:rPr>
        <w:t>), development stage: adults;</w:t>
      </w:r>
    </w:p>
    <w:p w14:paraId="745993AA" w14:textId="77777777" w:rsidR="00AA75BE" w:rsidRPr="00EB1744" w:rsidRDefault="00AA75BE" w:rsidP="00AA75BE">
      <w:pPr>
        <w:jc w:val="both"/>
        <w:rPr>
          <w:lang w:eastAsia="en-US"/>
        </w:rPr>
      </w:pPr>
      <w:r w:rsidRPr="00EB1744">
        <w:rPr>
          <w:lang w:eastAsia="en-US"/>
        </w:rPr>
        <w:t xml:space="preserve">- </w:t>
      </w:r>
      <w:r w:rsidRPr="00EB1744">
        <w:rPr>
          <w:i/>
          <w:lang w:eastAsia="en-US"/>
        </w:rPr>
        <w:t>Anopheles</w:t>
      </w:r>
      <w:r w:rsidRPr="00EB1744">
        <w:rPr>
          <w:lang w:eastAsia="en-US"/>
        </w:rPr>
        <w:t xml:space="preserve"> mosquitoes (</w:t>
      </w:r>
      <w:r w:rsidRPr="00EB1744">
        <w:rPr>
          <w:i/>
          <w:lang w:eastAsia="en-US"/>
        </w:rPr>
        <w:t>Anopheles spp.</w:t>
      </w:r>
      <w:r w:rsidRPr="00EB1744">
        <w:rPr>
          <w:lang w:eastAsia="en-US"/>
        </w:rPr>
        <w:t>), development stage: adults (Meta SPC 3 only);</w:t>
      </w:r>
    </w:p>
    <w:p w14:paraId="2B82D1AD" w14:textId="77777777" w:rsidR="00AA75BE" w:rsidRPr="00EB1744" w:rsidRDefault="00AA75BE" w:rsidP="00AA75BE">
      <w:pPr>
        <w:jc w:val="both"/>
        <w:rPr>
          <w:lang w:eastAsia="en-US"/>
        </w:rPr>
      </w:pPr>
      <w:r w:rsidRPr="00EB1744">
        <w:rPr>
          <w:lang w:eastAsia="en-US"/>
        </w:rPr>
        <w:t xml:space="preserve">- </w:t>
      </w:r>
      <w:r w:rsidRPr="00EB1744">
        <w:rPr>
          <w:i/>
          <w:lang w:eastAsia="en-US"/>
        </w:rPr>
        <w:t xml:space="preserve">Culex </w:t>
      </w:r>
      <w:r w:rsidRPr="00EB1744">
        <w:rPr>
          <w:lang w:eastAsia="en-US"/>
        </w:rPr>
        <w:t>mosquitoes (</w:t>
      </w:r>
      <w:r w:rsidRPr="00EB1744">
        <w:rPr>
          <w:i/>
          <w:lang w:eastAsia="en-US"/>
        </w:rPr>
        <w:t>Culex spp.</w:t>
      </w:r>
      <w:r w:rsidRPr="00EB1744">
        <w:rPr>
          <w:lang w:eastAsia="en-US"/>
        </w:rPr>
        <w:t>), development stage: adults;</w:t>
      </w:r>
    </w:p>
    <w:p w14:paraId="54B2A97F" w14:textId="59119CB5" w:rsidR="00AA75BE" w:rsidRPr="00EB1744" w:rsidRDefault="00AA75BE" w:rsidP="00AA75BE">
      <w:pPr>
        <w:jc w:val="both"/>
        <w:rPr>
          <w:lang w:eastAsia="en-US"/>
        </w:rPr>
      </w:pPr>
      <w:r w:rsidRPr="00EB1744">
        <w:rPr>
          <w:lang w:eastAsia="en-US"/>
        </w:rPr>
        <w:t>- Horse flies (</w:t>
      </w:r>
      <w:r w:rsidR="003E47C6">
        <w:rPr>
          <w:i/>
          <w:lang w:eastAsia="en-US"/>
        </w:rPr>
        <w:t xml:space="preserve"> D</w:t>
      </w:r>
      <w:r w:rsidR="00E055C7">
        <w:rPr>
          <w:i/>
          <w:lang w:eastAsia="en-US"/>
        </w:rPr>
        <w:t>asybasis spp</w:t>
      </w:r>
      <w:r w:rsidRPr="00EB1744">
        <w:rPr>
          <w:i/>
          <w:lang w:eastAsia="en-US"/>
        </w:rPr>
        <w:t>.</w:t>
      </w:r>
      <w:r w:rsidRPr="00EB1744">
        <w:rPr>
          <w:lang w:eastAsia="en-US"/>
        </w:rPr>
        <w:t>), development stage: adults;</w:t>
      </w:r>
    </w:p>
    <w:p w14:paraId="651D4A32" w14:textId="77777777" w:rsidR="00AA75BE" w:rsidRPr="00EB1744" w:rsidRDefault="00AA75BE" w:rsidP="00AA75BE">
      <w:pPr>
        <w:jc w:val="both"/>
        <w:rPr>
          <w:lang w:eastAsia="en-US"/>
        </w:rPr>
      </w:pPr>
      <w:r w:rsidRPr="00EB1744">
        <w:rPr>
          <w:lang w:eastAsia="en-US"/>
        </w:rPr>
        <w:t>- Ticks (</w:t>
      </w:r>
      <w:r w:rsidRPr="00EB1744">
        <w:rPr>
          <w:i/>
          <w:lang w:eastAsia="en-US"/>
        </w:rPr>
        <w:t>Ixodes ricinus</w:t>
      </w:r>
      <w:r w:rsidRPr="00EB1744">
        <w:rPr>
          <w:lang w:eastAsia="en-US"/>
        </w:rPr>
        <w:t>), development stage: nymphs and adults.</w:t>
      </w:r>
    </w:p>
    <w:p w14:paraId="2FB450EF" w14:textId="77777777" w:rsidR="00AA75BE" w:rsidRPr="00EB1744" w:rsidRDefault="00AA75BE" w:rsidP="00AA75BE">
      <w:pPr>
        <w:jc w:val="both"/>
        <w:rPr>
          <w:lang w:eastAsia="en-US"/>
        </w:rPr>
      </w:pPr>
    </w:p>
    <w:p w14:paraId="3391A276" w14:textId="77777777" w:rsidR="00AA75BE" w:rsidRPr="00EB1744" w:rsidRDefault="00AA75BE" w:rsidP="00AA75BE">
      <w:pPr>
        <w:jc w:val="both"/>
        <w:rPr>
          <w:lang w:eastAsia="en-US"/>
        </w:rPr>
      </w:pPr>
      <w:r w:rsidRPr="00EB1744">
        <w:rPr>
          <w:lang w:eastAsia="en-US"/>
        </w:rPr>
        <w:t xml:space="preserve">The purpose of the biocidal products is to protect humans from </w:t>
      </w:r>
      <w:r w:rsidR="00973015">
        <w:rPr>
          <w:lang w:eastAsia="en-US"/>
        </w:rPr>
        <w:t xml:space="preserve">insect </w:t>
      </w:r>
      <w:r w:rsidRPr="00EB1744">
        <w:rPr>
          <w:lang w:eastAsia="en-US"/>
        </w:rPr>
        <w:t>bites.</w:t>
      </w:r>
    </w:p>
    <w:p w14:paraId="75126733" w14:textId="77777777" w:rsidR="00AA75BE" w:rsidRPr="00EB1744" w:rsidRDefault="00AA75BE" w:rsidP="00AA75BE">
      <w:pPr>
        <w:jc w:val="both"/>
        <w:rPr>
          <w:lang w:eastAsia="en-US"/>
        </w:rPr>
      </w:pPr>
    </w:p>
    <w:p w14:paraId="5E0E03AA" w14:textId="77777777" w:rsidR="00AA75BE" w:rsidRPr="00EB1744" w:rsidRDefault="00AA75BE" w:rsidP="00AA75BE">
      <w:pPr>
        <w:jc w:val="both"/>
        <w:rPr>
          <w:rFonts w:cs="Arial"/>
          <w:u w:val="single"/>
          <w:lang w:val="en-US"/>
        </w:rPr>
      </w:pPr>
      <w:r w:rsidRPr="00EB1744">
        <w:rPr>
          <w:rFonts w:cs="Arial"/>
          <w:u w:val="single"/>
          <w:lang w:val="en-US"/>
        </w:rPr>
        <w:t>The application rates recommended by the applicant are the following:</w:t>
      </w:r>
    </w:p>
    <w:p w14:paraId="5AAF7F93" w14:textId="77777777" w:rsidR="00AA75BE" w:rsidRPr="00EB1744" w:rsidRDefault="00AA75BE" w:rsidP="00AA75BE">
      <w:pPr>
        <w:jc w:val="both"/>
        <w:rPr>
          <w:rFonts w:eastAsia="Arial Unicode MS" w:cs="Arial"/>
          <w:lang w:eastAsia="en-US"/>
        </w:rPr>
      </w:pPr>
    </w:p>
    <w:p w14:paraId="19BE1D0C" w14:textId="77777777" w:rsidR="00AA75BE" w:rsidRPr="00EB1744" w:rsidRDefault="00AA75BE" w:rsidP="00AA75BE">
      <w:pPr>
        <w:jc w:val="both"/>
        <w:rPr>
          <w:rFonts w:eastAsia="Arial Unicode MS" w:cs="Arial"/>
          <w:lang w:eastAsia="en-US"/>
        </w:rPr>
      </w:pPr>
      <w:r w:rsidRPr="00EB1744">
        <w:rPr>
          <w:rFonts w:eastAsia="Arial Unicode MS" w:cs="Arial"/>
          <w:lang w:eastAsia="en-US"/>
        </w:rPr>
        <w:t xml:space="preserve">Meta SPC 1: </w:t>
      </w:r>
    </w:p>
    <w:p w14:paraId="2D6D056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w:t>
      </w:r>
      <w:r w:rsidRPr="00EB1744">
        <w:rPr>
          <w:rFonts w:cs="Arial"/>
          <w:color w:val="000000"/>
          <w:lang w:val="en-US" w:eastAsia="fr-FR"/>
        </w:rPr>
        <w:t>.</w:t>
      </w:r>
    </w:p>
    <w:p w14:paraId="4A74915D" w14:textId="26DB136A"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0.95</w:t>
      </w:r>
      <w:r w:rsidR="00AA75BE" w:rsidRPr="00EB1744">
        <w:rPr>
          <w:rFonts w:cs="Arial"/>
          <w:color w:val="000000"/>
          <w:lang w:val="en-US" w:eastAsia="fr-FR"/>
        </w:rPr>
        <w:t xml:space="preserve"> mg/cm² when used against ticks</w:t>
      </w:r>
    </w:p>
    <w:p w14:paraId="74F973ED"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w:t>
      </w:r>
    </w:p>
    <w:p w14:paraId="20E12E74" w14:textId="77777777" w:rsidR="00AA75BE" w:rsidRPr="00EB1744" w:rsidRDefault="00AA75BE" w:rsidP="00AA75BE">
      <w:pPr>
        <w:ind w:left="708"/>
        <w:jc w:val="both"/>
        <w:rPr>
          <w:rFonts w:cs="Arial"/>
          <w:color w:val="000000"/>
          <w:lang w:val="en-US" w:eastAsia="fr-FR"/>
        </w:rPr>
      </w:pPr>
    </w:p>
    <w:p w14:paraId="79BFEC95"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2: </w:t>
      </w:r>
    </w:p>
    <w:p w14:paraId="52E4052B" w14:textId="725D9926"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68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10A711F9" w14:textId="59C1820E"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0.93</w:t>
      </w:r>
      <w:r w:rsidR="00AA75BE" w:rsidRPr="00EB1744">
        <w:rPr>
          <w:rFonts w:cs="Arial"/>
          <w:color w:val="000000"/>
          <w:lang w:val="en-US" w:eastAsia="fr-FR"/>
        </w:rPr>
        <w:t xml:space="preserve"> mg/cm² when used against ticks</w:t>
      </w:r>
    </w:p>
    <w:p w14:paraId="74693EA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p>
    <w:p w14:paraId="04951AD5" w14:textId="77777777" w:rsidR="00AA75BE" w:rsidRPr="00AA75BE" w:rsidRDefault="00AA75BE" w:rsidP="00AA75BE">
      <w:pPr>
        <w:suppressAutoHyphens w:val="0"/>
        <w:spacing w:line="260" w:lineRule="atLeast"/>
        <w:contextualSpacing/>
        <w:jc w:val="both"/>
        <w:rPr>
          <w:rFonts w:cs="Arial"/>
          <w:color w:val="000000"/>
          <w:lang w:val="en-US" w:eastAsia="fr-FR"/>
        </w:rPr>
      </w:pPr>
    </w:p>
    <w:p w14:paraId="67331D97"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3: </w:t>
      </w:r>
    </w:p>
    <w:p w14:paraId="2F031D3F" w14:textId="65650632"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48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2585C93D" w14:textId="6E424220"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0.</w:t>
      </w:r>
      <w:r w:rsidR="00AC1133">
        <w:rPr>
          <w:rFonts w:eastAsia="Arial Unicode MS" w:cs="Arial"/>
          <w:lang w:val="en-US" w:eastAsia="en-US"/>
        </w:rPr>
        <w:t>66</w:t>
      </w:r>
      <w:r w:rsidR="00AC1133" w:rsidRPr="00EB1744">
        <w:rPr>
          <w:rFonts w:cs="Arial"/>
          <w:color w:val="000000"/>
          <w:lang w:val="en-US" w:eastAsia="fr-FR"/>
        </w:rPr>
        <w:t xml:space="preserve"> </w:t>
      </w:r>
      <w:r w:rsidRPr="00EB1744">
        <w:rPr>
          <w:rFonts w:cs="Arial"/>
          <w:color w:val="000000"/>
          <w:lang w:val="en-US" w:eastAsia="fr-FR"/>
        </w:rPr>
        <w:t>mg/cm² when used against ticks</w:t>
      </w:r>
    </w:p>
    <w:p w14:paraId="1885EA5A"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w:t>
      </w:r>
    </w:p>
    <w:p w14:paraId="647C3338" w14:textId="77777777" w:rsidR="009D0C0B" w:rsidRPr="00AA75BE" w:rsidRDefault="009D0C0B" w:rsidP="00AA75BE">
      <w:pPr>
        <w:spacing w:line="260" w:lineRule="atLeast"/>
        <w:ind w:left="360"/>
        <w:rPr>
          <w:rFonts w:ascii="Times New Roman" w:eastAsia="Calibri" w:hAnsi="Times New Roman" w:cs="Times New Roman"/>
          <w:i/>
          <w:iCs/>
          <w:szCs w:val="24"/>
          <w:lang w:val="en-US" w:eastAsia="en-US"/>
        </w:rPr>
      </w:pPr>
    </w:p>
    <w:p w14:paraId="0BC5D1D9" w14:textId="77777777" w:rsidR="009D0C0B" w:rsidRDefault="00FA480B">
      <w:pPr>
        <w:pStyle w:val="Titre4"/>
        <w:rPr>
          <w:rFonts w:ascii="Times New Roman" w:hAnsi="Times New Roman" w:cs="Times New Roman"/>
          <w:i/>
          <w:iCs/>
          <w:lang w:eastAsia="en-US"/>
        </w:rPr>
      </w:pPr>
      <w:bookmarkStart w:id="308" w:name="_Toc11162693"/>
      <w:r>
        <w:lastRenderedPageBreak/>
        <w:t>Effects on target organisms, including unacceptable suffering</w:t>
      </w:r>
      <w:bookmarkEnd w:id="308"/>
    </w:p>
    <w:p w14:paraId="3F1037E4" w14:textId="77777777" w:rsidR="00AA75BE" w:rsidRPr="00EB1744" w:rsidRDefault="00AA75BE" w:rsidP="00AA75BE">
      <w:pPr>
        <w:jc w:val="both"/>
        <w:rPr>
          <w:lang w:eastAsia="en-US"/>
        </w:rPr>
      </w:pPr>
      <w:r w:rsidRPr="00EB1744">
        <w:rPr>
          <w:lang w:eastAsia="en-US"/>
        </w:rPr>
        <w:t>The active substance modifies the behaviour of the target organisms. It repels them from the normal feeding behaviour leading to feed</w:t>
      </w:r>
      <w:r w:rsidR="00EB4DB2">
        <w:rPr>
          <w:lang w:eastAsia="en-US"/>
        </w:rPr>
        <w:t xml:space="preserve"> from</w:t>
      </w:r>
      <w:r w:rsidR="00973015">
        <w:rPr>
          <w:lang w:eastAsia="en-US"/>
        </w:rPr>
        <w:t xml:space="preserve"> </w:t>
      </w:r>
      <w:r w:rsidRPr="00EB1744">
        <w:rPr>
          <w:lang w:eastAsia="en-US"/>
        </w:rPr>
        <w:t>blood. No unacceptable suffering of the target organisms is expected.</w:t>
      </w:r>
    </w:p>
    <w:p w14:paraId="6C3CF94C" w14:textId="77777777" w:rsidR="009D0C0B" w:rsidRDefault="009D0C0B">
      <w:pPr>
        <w:spacing w:line="260" w:lineRule="atLeast"/>
        <w:rPr>
          <w:rFonts w:ascii="Times New Roman" w:eastAsia="Calibri" w:hAnsi="Times New Roman" w:cs="Times New Roman"/>
          <w:i/>
          <w:iCs/>
          <w:szCs w:val="24"/>
          <w:lang w:eastAsia="en-US"/>
        </w:rPr>
      </w:pPr>
    </w:p>
    <w:p w14:paraId="7A34BFC8" w14:textId="77777777" w:rsidR="009D0C0B" w:rsidRDefault="00FA480B">
      <w:pPr>
        <w:pStyle w:val="Titre4"/>
        <w:rPr>
          <w:rFonts w:ascii="Times New Roman" w:hAnsi="Times New Roman" w:cs="Times New Roman"/>
          <w:i/>
          <w:iCs/>
          <w:lang w:eastAsia="en-US"/>
        </w:rPr>
      </w:pPr>
      <w:bookmarkStart w:id="309" w:name="_Toc11162694"/>
      <w:r>
        <w:t>Mode of action, including time delay</w:t>
      </w:r>
      <w:bookmarkEnd w:id="309"/>
    </w:p>
    <w:p w14:paraId="54AE6081" w14:textId="77777777" w:rsidR="00AA75BE" w:rsidRPr="00EB1744" w:rsidRDefault="00AA75BE" w:rsidP="00AA75BE">
      <w:pPr>
        <w:jc w:val="both"/>
        <w:rPr>
          <w:lang w:val="en-US" w:eastAsia="en-US"/>
        </w:rPr>
      </w:pPr>
      <w:r w:rsidRPr="00EB1744">
        <w:rPr>
          <w:lang w:val="en-US" w:eastAsia="en-US"/>
        </w:rPr>
        <w:t xml:space="preserve">The mode of action of IR3535 is </w:t>
      </w:r>
      <w:r w:rsidR="00222840">
        <w:rPr>
          <w:lang w:val="en-US" w:eastAsia="en-US"/>
        </w:rPr>
        <w:t xml:space="preserve">an </w:t>
      </w:r>
      <w:r w:rsidRPr="00EB1744">
        <w:rPr>
          <w:lang w:val="en-US" w:eastAsia="en-US"/>
        </w:rPr>
        <w:t xml:space="preserve">active repellent effect as insects avoid entering regions with IR3535 </w:t>
      </w:r>
      <w:r w:rsidRPr="00EB1744">
        <w:rPr>
          <w:lang w:eastAsia="en-US"/>
        </w:rPr>
        <w:t>vapours</w:t>
      </w:r>
      <w:r w:rsidRPr="00EB1744">
        <w:rPr>
          <w:lang w:val="en-US" w:eastAsia="en-US"/>
        </w:rPr>
        <w:t>. The exact biochemical mode of action of IR3535 on insects is not well known yet, but it is assume</w:t>
      </w:r>
      <w:r w:rsidR="00222840">
        <w:rPr>
          <w:lang w:val="en-US" w:eastAsia="en-US"/>
        </w:rPr>
        <w:t>d</w:t>
      </w:r>
      <w:r w:rsidRPr="00EB1744">
        <w:rPr>
          <w:lang w:val="en-US" w:eastAsia="en-US"/>
        </w:rPr>
        <w:t xml:space="preserve"> that IR3535 has an olfactory-based effect.</w:t>
      </w:r>
    </w:p>
    <w:p w14:paraId="40B910A7" w14:textId="77777777" w:rsidR="00AA75BE" w:rsidRPr="00EB1744" w:rsidRDefault="00AA75BE" w:rsidP="00AA75BE">
      <w:pPr>
        <w:jc w:val="both"/>
        <w:rPr>
          <w:lang w:val="en-US" w:eastAsia="en-US"/>
        </w:rPr>
      </w:pPr>
      <w:r w:rsidRPr="00EB1744">
        <w:rPr>
          <w:lang w:val="en-US" w:eastAsia="en-US"/>
        </w:rPr>
        <w:t>No delay is observed between the treatment and the occurrence of the biocidal effect.</w:t>
      </w:r>
    </w:p>
    <w:p w14:paraId="16C09DB4" w14:textId="77777777" w:rsidR="00222840" w:rsidRPr="00AA75BE" w:rsidRDefault="00222840">
      <w:pPr>
        <w:spacing w:line="260" w:lineRule="atLeast"/>
        <w:ind w:left="360"/>
        <w:rPr>
          <w:rFonts w:ascii="Times New Roman" w:eastAsia="Calibri" w:hAnsi="Times New Roman" w:cs="Times New Roman"/>
          <w:i/>
          <w:iCs/>
          <w:szCs w:val="24"/>
          <w:lang w:val="en-US" w:eastAsia="en-US"/>
        </w:rPr>
      </w:pPr>
    </w:p>
    <w:p w14:paraId="766EBD5B" w14:textId="77777777" w:rsidR="009D0C0B" w:rsidRDefault="00FA480B">
      <w:pPr>
        <w:pStyle w:val="Titre4"/>
      </w:pPr>
      <w:bookmarkStart w:id="310" w:name="_Toc11162695"/>
      <w:r>
        <w:t>Efficacy data</w:t>
      </w:r>
      <w:bookmarkEnd w:id="310"/>
      <w:r>
        <w:t xml:space="preserve"> </w:t>
      </w:r>
    </w:p>
    <w:p w14:paraId="11634A64" w14:textId="14C955C8" w:rsidR="00AA75BE" w:rsidRPr="00175E00" w:rsidRDefault="00AC1133" w:rsidP="00D80597">
      <w:pPr>
        <w:pStyle w:val="Corpsdetexte"/>
        <w:jc w:val="both"/>
      </w:pPr>
      <w:r w:rsidRPr="00175E00">
        <w:t>Two data sets were submitted. The first data set was performed with a higher application rate, which was not in accordance with the application rate used in the risk assessment.</w:t>
      </w:r>
      <w:r w:rsidR="002F772C">
        <w:t xml:space="preserve">  </w:t>
      </w:r>
      <w:r w:rsidRPr="00175E00">
        <w:t>Then a second data set</w:t>
      </w:r>
      <w:r w:rsidR="002F772C" w:rsidRPr="002F772C">
        <w:t xml:space="preserve"> </w:t>
      </w:r>
      <w:r w:rsidR="002F772C">
        <w:t xml:space="preserve">with </w:t>
      </w:r>
      <w:r w:rsidR="002F772C" w:rsidRPr="00175E00">
        <w:t>five new efficacy studies</w:t>
      </w:r>
      <w:r w:rsidRPr="00175E00">
        <w:t xml:space="preserve">, with a lower application rates for some targets, </w:t>
      </w:r>
      <w:r w:rsidR="002F772C" w:rsidRPr="00175E00">
        <w:t>was submitted</w:t>
      </w:r>
      <w:r w:rsidRPr="00175E00">
        <w:t>.</w:t>
      </w:r>
    </w:p>
    <w:p w14:paraId="1FE1AA2B" w14:textId="77777777" w:rsidR="00981FD1" w:rsidRDefault="00981FD1" w:rsidP="002F772C">
      <w:pPr>
        <w:suppressAutoHyphens w:val="0"/>
        <w:autoSpaceDE w:val="0"/>
        <w:autoSpaceDN w:val="0"/>
        <w:adjustRightInd w:val="0"/>
      </w:pPr>
    </w:p>
    <w:p w14:paraId="4D865A73" w14:textId="50C7E67A" w:rsidR="002F772C" w:rsidRPr="00A2041E" w:rsidRDefault="002F772C" w:rsidP="002F772C">
      <w:pPr>
        <w:suppressAutoHyphens w:val="0"/>
        <w:autoSpaceDE w:val="0"/>
        <w:autoSpaceDN w:val="0"/>
        <w:adjustRightInd w:val="0"/>
        <w:rPr>
          <w:rFonts w:ascii="Calibri" w:hAnsi="Calibri" w:cs="Calibri"/>
          <w:sz w:val="22"/>
          <w:szCs w:val="22"/>
          <w:lang w:val="en-US" w:eastAsia="fr-FR"/>
        </w:rPr>
      </w:pPr>
      <w:r>
        <w:t>The second data set concerns the following uses:</w:t>
      </w:r>
    </w:p>
    <w:p w14:paraId="3648C24C" w14:textId="77777777" w:rsidR="002F772C" w:rsidRDefault="002F772C" w:rsidP="002F772C">
      <w:pPr>
        <w:pStyle w:val="Paragraphedeliste"/>
        <w:numPr>
          <w:ilvl w:val="0"/>
          <w:numId w:val="6"/>
        </w:numPr>
        <w:spacing w:before="120" w:after="120"/>
        <w:jc w:val="both"/>
      </w:pPr>
      <w:r>
        <w:t>Meta SPC 1: Use against ticks</w:t>
      </w:r>
    </w:p>
    <w:p w14:paraId="2052B341" w14:textId="77777777" w:rsidR="002F772C" w:rsidRDefault="002F772C" w:rsidP="002F772C">
      <w:pPr>
        <w:pStyle w:val="Paragraphedeliste"/>
        <w:numPr>
          <w:ilvl w:val="0"/>
          <w:numId w:val="6"/>
        </w:numPr>
        <w:spacing w:before="120" w:after="120"/>
        <w:jc w:val="both"/>
      </w:pPr>
      <w:r>
        <w:t xml:space="preserve">Meta SPC 2: use against mosquitoes and ticks. </w:t>
      </w:r>
    </w:p>
    <w:p w14:paraId="1FB38FB2" w14:textId="77777777" w:rsidR="002F772C" w:rsidRPr="00712760" w:rsidRDefault="002F772C" w:rsidP="002F772C">
      <w:pPr>
        <w:pStyle w:val="Paragraphedeliste"/>
        <w:numPr>
          <w:ilvl w:val="0"/>
          <w:numId w:val="6"/>
        </w:numPr>
        <w:spacing w:before="120" w:after="120"/>
        <w:jc w:val="both"/>
      </w:pPr>
      <w:r>
        <w:t>Meta SPC3: use against mosquitoes and ticks.</w:t>
      </w:r>
    </w:p>
    <w:p w14:paraId="55AFC5A8" w14:textId="77777777" w:rsidR="00AC1133" w:rsidRPr="00AC1133" w:rsidRDefault="00AC1133" w:rsidP="00AC1133">
      <w:pPr>
        <w:pStyle w:val="Corpsdetexte"/>
      </w:pPr>
    </w:p>
    <w:p w14:paraId="5F76EF88" w14:textId="77777777" w:rsidR="00AC1133" w:rsidRPr="00AA75BE" w:rsidRDefault="00AC1133" w:rsidP="00AC1133">
      <w:pPr>
        <w:pStyle w:val="Corpsdetexte"/>
        <w:rPr>
          <w:lang w:val="de-DE"/>
        </w:rPr>
      </w:pPr>
    </w:p>
    <w:p w14:paraId="29299B65" w14:textId="77777777" w:rsidR="00AA75BE" w:rsidRPr="00AA75BE" w:rsidRDefault="00AA75BE" w:rsidP="008369C7">
      <w:pPr>
        <w:pStyle w:val="Paragraphedeliste"/>
        <w:numPr>
          <w:ilvl w:val="0"/>
          <w:numId w:val="7"/>
        </w:numPr>
        <w:spacing w:after="240"/>
        <w:jc w:val="both"/>
        <w:rPr>
          <w:iCs/>
          <w:u w:val="single"/>
          <w:lang w:eastAsia="en-US"/>
        </w:rPr>
      </w:pPr>
      <w:r w:rsidRPr="00AA75BE">
        <w:rPr>
          <w:b/>
          <w:iCs/>
          <w:u w:val="single"/>
          <w:lang w:eastAsia="en-US"/>
        </w:rPr>
        <w:t>META-SPC 1</w:t>
      </w:r>
    </w:p>
    <w:p w14:paraId="3C3B4CF4" w14:textId="77777777" w:rsidR="00AA75BE" w:rsidRPr="001F18CB" w:rsidRDefault="00AA75BE" w:rsidP="001740B4">
      <w:pPr>
        <w:jc w:val="both"/>
        <w:rPr>
          <w:rFonts w:ascii="Arial" w:eastAsia="Calibri" w:hAnsi="Arial" w:cs="Arial"/>
          <w:iCs/>
          <w:lang w:val="en-US" w:eastAsia="en-US"/>
        </w:rPr>
      </w:pPr>
      <w:r w:rsidRPr="009D6D7C">
        <w:rPr>
          <w:iCs/>
          <w:lang w:eastAsia="en-US"/>
        </w:rPr>
        <w:t xml:space="preserve">The applicant has submitted following efficacy studies for the Meta SPC </w:t>
      </w:r>
      <w:r w:rsidRPr="001740B4">
        <w:rPr>
          <w:iCs/>
          <w:lang w:eastAsia="en-US"/>
        </w:rPr>
        <w:t>1</w:t>
      </w:r>
      <w:r w:rsidRPr="00EB1744">
        <w:rPr>
          <w:iCs/>
          <w:lang w:eastAsia="en-US"/>
        </w:rPr>
        <w:t xml:space="preserve">: </w:t>
      </w:r>
    </w:p>
    <w:p w14:paraId="4A040F9F" w14:textId="77777777" w:rsidR="00AA75BE" w:rsidRPr="00EB4DB2" w:rsidRDefault="00EB4DB2" w:rsidP="00AA75BE">
      <w:pPr>
        <w:jc w:val="both"/>
        <w:rPr>
          <w:i/>
          <w:iCs/>
          <w:lang w:eastAsia="en-US"/>
        </w:rPr>
      </w:pPr>
      <w:r>
        <w:rPr>
          <w:i/>
          <w:iCs/>
          <w:lang w:eastAsia="en-US"/>
        </w:rPr>
        <w:t>(</w:t>
      </w:r>
      <w:r w:rsidR="00AA75BE" w:rsidRPr="00EB4DB2">
        <w:rPr>
          <w:i/>
          <w:iCs/>
          <w:lang w:eastAsia="en-US"/>
        </w:rPr>
        <w:t>This META-SPC</w:t>
      </w:r>
      <w:r w:rsidR="00AA75BE" w:rsidRPr="00EB4DB2">
        <w:rPr>
          <w:rFonts w:eastAsia="Arial Unicode MS" w:cs="Arial"/>
          <w:i/>
          <w:lang w:eastAsia="en-US"/>
        </w:rPr>
        <w:t xml:space="preserve"> includes one formulation</w:t>
      </w:r>
      <w:r>
        <w:rPr>
          <w:rFonts w:eastAsia="Arial Unicode MS" w:cs="Arial"/>
          <w:i/>
          <w:lang w:eastAsia="en-US"/>
        </w:rPr>
        <w:t>)</w:t>
      </w:r>
    </w:p>
    <w:p w14:paraId="18D81E95" w14:textId="77777777" w:rsidR="00AA75BE" w:rsidRDefault="00AA75BE" w:rsidP="00AA75BE">
      <w:pPr>
        <w:jc w:val="both"/>
        <w:rPr>
          <w:iCs/>
          <w:lang w:eastAsia="en-US"/>
        </w:rPr>
        <w:sectPr w:rsidR="00AA75BE" w:rsidSect="004C4BA9">
          <w:headerReference w:type="default" r:id="rId19"/>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1B10ACBE" w14:textId="77777777" w:rsidTr="00AA75BE">
        <w:trPr>
          <w:trHeight w:val="303"/>
        </w:trPr>
        <w:tc>
          <w:tcPr>
            <w:tcW w:w="5000" w:type="pct"/>
            <w:gridSpan w:val="8"/>
            <w:shd w:val="clear" w:color="auto" w:fill="FFFFCC"/>
            <w:vAlign w:val="center"/>
          </w:tcPr>
          <w:p w14:paraId="3619E91C" w14:textId="77777777" w:rsidR="00AA75BE" w:rsidRPr="00EB1744" w:rsidRDefault="00AA75BE" w:rsidP="00AA75BE">
            <w:pPr>
              <w:jc w:val="center"/>
              <w:rPr>
                <w:b/>
                <w:color w:val="000000"/>
                <w:sz w:val="18"/>
                <w:szCs w:val="18"/>
              </w:rPr>
            </w:pPr>
            <w:r w:rsidRPr="00EB1744">
              <w:rPr>
                <w:b/>
                <w:color w:val="000000"/>
                <w:sz w:val="18"/>
                <w:szCs w:val="18"/>
              </w:rPr>
              <w:lastRenderedPageBreak/>
              <w:t>Experimental data on the efficacy of the biocidal product against target organism(s)</w:t>
            </w:r>
            <w:r w:rsidR="00EF1ADB">
              <w:rPr>
                <w:b/>
                <w:color w:val="000000"/>
                <w:sz w:val="18"/>
                <w:szCs w:val="18"/>
              </w:rPr>
              <w:t xml:space="preserve"> – META SPC1</w:t>
            </w:r>
          </w:p>
        </w:tc>
      </w:tr>
      <w:tr w:rsidR="00AA75BE" w:rsidRPr="00EB1744" w14:paraId="233546F4" w14:textId="77777777" w:rsidTr="00AA75BE">
        <w:tc>
          <w:tcPr>
            <w:tcW w:w="394" w:type="pct"/>
            <w:shd w:val="clear" w:color="auto" w:fill="FFFFFF"/>
          </w:tcPr>
          <w:p w14:paraId="69BFB922"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7B2E2B75"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35462D1A"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603D1330"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221602FD"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417D62A0"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023D6F3E"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09E14C35"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C346B1" w14:paraId="5FF4A7BC" w14:textId="77777777" w:rsidTr="00AA75BE">
        <w:tc>
          <w:tcPr>
            <w:tcW w:w="394" w:type="pct"/>
          </w:tcPr>
          <w:p w14:paraId="4DEFC3D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239DFF3"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151233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20C13986"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2FC87ECD" w14:textId="77777777" w:rsidR="00AA75BE" w:rsidRPr="00AA75BE" w:rsidRDefault="00AA75BE" w:rsidP="00AA75BE">
            <w:pPr>
              <w:rPr>
                <w:i/>
                <w:color w:val="000000"/>
                <w:sz w:val="18"/>
                <w:szCs w:val="18"/>
                <w:lang w:val="fr-FR"/>
              </w:rPr>
            </w:pPr>
          </w:p>
          <w:p w14:paraId="39B53CDA" w14:textId="77777777" w:rsidR="00AA75BE" w:rsidRPr="00AA75BE" w:rsidRDefault="00AA75BE" w:rsidP="00AA75BE">
            <w:pPr>
              <w:rPr>
                <w:i/>
                <w:color w:val="000000"/>
                <w:sz w:val="18"/>
                <w:szCs w:val="18"/>
                <w:lang w:val="fr-FR"/>
              </w:rPr>
            </w:pPr>
          </w:p>
        </w:tc>
        <w:tc>
          <w:tcPr>
            <w:tcW w:w="525" w:type="pct"/>
          </w:tcPr>
          <w:p w14:paraId="78EC4621" w14:textId="77777777" w:rsidR="00AA75BE" w:rsidRPr="00EB1744" w:rsidRDefault="00AA75BE" w:rsidP="00AA75BE">
            <w:pPr>
              <w:rPr>
                <w:i/>
                <w:color w:val="000000"/>
                <w:sz w:val="18"/>
                <w:szCs w:val="18"/>
              </w:rPr>
            </w:pPr>
            <w:r w:rsidRPr="00EB1744">
              <w:rPr>
                <w:i/>
                <w:color w:val="000000"/>
                <w:sz w:val="18"/>
                <w:szCs w:val="18"/>
              </w:rPr>
              <w:t>Aedes aegypti</w:t>
            </w:r>
          </w:p>
          <w:p w14:paraId="1B4B5AB9" w14:textId="77777777" w:rsidR="00AA75BE" w:rsidRPr="00EB1744" w:rsidRDefault="00AA75BE" w:rsidP="00AA75BE">
            <w:pPr>
              <w:rPr>
                <w:i/>
                <w:color w:val="000000"/>
                <w:sz w:val="18"/>
                <w:szCs w:val="18"/>
              </w:rPr>
            </w:pPr>
            <w:r w:rsidRPr="00EB1744">
              <w:rPr>
                <w:i/>
                <w:color w:val="000000"/>
                <w:sz w:val="18"/>
                <w:szCs w:val="18"/>
              </w:rPr>
              <w:t>Aedes albopictus</w:t>
            </w:r>
          </w:p>
          <w:p w14:paraId="34E43310" w14:textId="77777777" w:rsidR="00AA75BE" w:rsidRPr="00EB1744" w:rsidRDefault="00AA75BE" w:rsidP="00AA75BE">
            <w:pPr>
              <w:rPr>
                <w:i/>
                <w:color w:val="000000"/>
                <w:sz w:val="18"/>
                <w:szCs w:val="18"/>
              </w:rPr>
            </w:pPr>
            <w:r w:rsidRPr="00EB1744">
              <w:rPr>
                <w:i/>
                <w:color w:val="000000"/>
                <w:sz w:val="18"/>
                <w:szCs w:val="18"/>
              </w:rPr>
              <w:t>Culex quinquefasciatus</w:t>
            </w:r>
          </w:p>
          <w:p w14:paraId="3187CE12" w14:textId="77777777" w:rsidR="00AA75BE" w:rsidRPr="00EB1744" w:rsidRDefault="00AA75BE" w:rsidP="00AA75BE">
            <w:pPr>
              <w:rPr>
                <w:sz w:val="18"/>
                <w:szCs w:val="18"/>
              </w:rPr>
            </w:pPr>
          </w:p>
          <w:p w14:paraId="41F95989"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15ECC42C"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72E98F0" w14:textId="77777777" w:rsidR="00AA75BE" w:rsidRPr="00EB1744" w:rsidRDefault="00AA75BE" w:rsidP="00AA75BE">
            <w:pPr>
              <w:rPr>
                <w:color w:val="000000"/>
                <w:sz w:val="18"/>
                <w:szCs w:val="18"/>
              </w:rPr>
            </w:pPr>
            <w:r w:rsidRPr="00EB1744">
              <w:rPr>
                <w:color w:val="000000"/>
                <w:sz w:val="18"/>
                <w:szCs w:val="18"/>
              </w:rPr>
              <w:t>Arm in cage</w:t>
            </w:r>
          </w:p>
          <w:p w14:paraId="11ADF792" w14:textId="77777777" w:rsidR="00AA75BE" w:rsidRPr="00EB1744" w:rsidRDefault="00AA75BE" w:rsidP="00AA75BE">
            <w:pPr>
              <w:rPr>
                <w:b/>
                <w:color w:val="000000"/>
                <w:sz w:val="18"/>
                <w:szCs w:val="18"/>
              </w:rPr>
            </w:pPr>
            <w:r w:rsidRPr="00EB1744">
              <w:rPr>
                <w:b/>
                <w:color w:val="000000"/>
                <w:sz w:val="18"/>
                <w:szCs w:val="18"/>
              </w:rPr>
              <w:t>0.42 g per 600 cm² =&gt; 0.7 mg/cm²</w:t>
            </w:r>
          </w:p>
          <w:p w14:paraId="59FF6159" w14:textId="77777777" w:rsidR="00AA75BE" w:rsidRPr="00A75535" w:rsidRDefault="00AA75BE" w:rsidP="00AA75BE">
            <w:pPr>
              <w:rPr>
                <w:b/>
                <w:color w:val="000000"/>
                <w:sz w:val="18"/>
                <w:szCs w:val="18"/>
                <w:lang w:val="sv-SE"/>
              </w:rPr>
            </w:pPr>
            <w:r w:rsidRPr="00A75535">
              <w:rPr>
                <w:b/>
                <w:color w:val="000000"/>
                <w:sz w:val="18"/>
                <w:szCs w:val="18"/>
                <w:lang w:val="sv-SE"/>
              </w:rPr>
              <w:t>0.55 g per 600 cm² =&gt; 0.92 mg/cm²</w:t>
            </w:r>
          </w:p>
          <w:p w14:paraId="35466DD9"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69F0E17D" w14:textId="77777777" w:rsidR="00AA75BE" w:rsidRPr="00EB1744" w:rsidRDefault="00AA75BE" w:rsidP="00AA75BE">
            <w:pPr>
              <w:rPr>
                <w:color w:val="000000"/>
                <w:sz w:val="18"/>
                <w:szCs w:val="18"/>
              </w:rPr>
            </w:pPr>
            <w:r w:rsidRPr="00EB1744">
              <w:rPr>
                <w:color w:val="000000"/>
                <w:sz w:val="18"/>
                <w:szCs w:val="18"/>
              </w:rPr>
              <w:t>10 volunteers</w:t>
            </w:r>
          </w:p>
          <w:p w14:paraId="5907796F" w14:textId="77777777" w:rsidR="00AA75BE" w:rsidRPr="00EB1744" w:rsidRDefault="00AA75BE" w:rsidP="00AA75BE">
            <w:pPr>
              <w:rPr>
                <w:color w:val="000000"/>
                <w:sz w:val="18"/>
                <w:szCs w:val="18"/>
              </w:rPr>
            </w:pPr>
            <w:r w:rsidRPr="00EB1744">
              <w:rPr>
                <w:color w:val="000000"/>
                <w:sz w:val="18"/>
                <w:szCs w:val="18"/>
              </w:rPr>
              <w:t>Normal conditions :</w:t>
            </w:r>
          </w:p>
          <w:p w14:paraId="0ECA8F4A"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97" w:type="pct"/>
          </w:tcPr>
          <w:p w14:paraId="0BE7B5F2"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533BB0E5" w14:textId="77777777" w:rsidR="00AA75BE" w:rsidRDefault="00AA75BE" w:rsidP="00AA75BE">
            <w:pPr>
              <w:rPr>
                <w:color w:val="000000"/>
                <w:sz w:val="18"/>
                <w:szCs w:val="18"/>
              </w:rPr>
            </w:pPr>
            <w:r w:rsidRPr="00EB1744">
              <w:rPr>
                <w:color w:val="000000"/>
                <w:sz w:val="18"/>
                <w:szCs w:val="18"/>
              </w:rPr>
              <w:t xml:space="preserve">- 5H at 0.7 mg/cm² and 6H at 0.92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3FE32EF" w14:textId="77777777" w:rsidR="00973015" w:rsidRPr="00EB1744" w:rsidRDefault="00973015" w:rsidP="00AA75BE">
            <w:pPr>
              <w:rPr>
                <w:color w:val="000000"/>
                <w:sz w:val="18"/>
                <w:szCs w:val="18"/>
              </w:rPr>
            </w:pPr>
          </w:p>
          <w:p w14:paraId="39F4CA53" w14:textId="77777777" w:rsidR="00AA75BE" w:rsidRPr="00EB1744" w:rsidRDefault="00AA75BE" w:rsidP="00973015">
            <w:pPr>
              <w:rPr>
                <w:b/>
                <w:color w:val="000000"/>
                <w:sz w:val="18"/>
                <w:szCs w:val="18"/>
              </w:rPr>
            </w:pPr>
            <w:r w:rsidRPr="00EB1744">
              <w:rPr>
                <w:color w:val="000000"/>
                <w:sz w:val="18"/>
                <w:szCs w:val="18"/>
              </w:rPr>
              <w:t>Temperate conditions</w:t>
            </w:r>
          </w:p>
        </w:tc>
        <w:tc>
          <w:tcPr>
            <w:tcW w:w="551" w:type="pct"/>
          </w:tcPr>
          <w:p w14:paraId="7F02A146" w14:textId="77777777" w:rsidR="00AA75BE" w:rsidRPr="00AA75BE" w:rsidRDefault="00AA75BE" w:rsidP="00AA75BE">
            <w:pPr>
              <w:rPr>
                <w:color w:val="000000"/>
                <w:sz w:val="18"/>
                <w:szCs w:val="18"/>
                <w:lang w:val="fr-FR"/>
              </w:rPr>
            </w:pPr>
            <w:r w:rsidRPr="00AA75BE">
              <w:rPr>
                <w:color w:val="000000"/>
                <w:sz w:val="18"/>
                <w:szCs w:val="18"/>
                <w:lang w:val="fr-FR"/>
              </w:rPr>
              <w:t>Serrano, 2017a</w:t>
            </w:r>
          </w:p>
          <w:p w14:paraId="22F1F371" w14:textId="77777777" w:rsidR="00AA75BE" w:rsidRPr="00AA75BE" w:rsidRDefault="00AA75BE" w:rsidP="00AA75BE">
            <w:pPr>
              <w:rPr>
                <w:color w:val="000000"/>
                <w:sz w:val="18"/>
                <w:szCs w:val="18"/>
                <w:lang w:val="fr-FR"/>
              </w:rPr>
            </w:pPr>
          </w:p>
          <w:p w14:paraId="3714F70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3A551A70" w14:textId="77777777" w:rsidR="00AA75BE" w:rsidRPr="00AA75BE" w:rsidRDefault="00AA75BE" w:rsidP="00AA75BE">
            <w:pPr>
              <w:rPr>
                <w:color w:val="000000"/>
                <w:sz w:val="18"/>
                <w:szCs w:val="18"/>
                <w:lang w:val="fr-FR"/>
              </w:rPr>
            </w:pPr>
          </w:p>
          <w:p w14:paraId="6DE40730" w14:textId="77777777" w:rsidR="00AA75BE" w:rsidRPr="00AA75BE" w:rsidRDefault="00AA75BE" w:rsidP="00AA75BE">
            <w:pPr>
              <w:rPr>
                <w:color w:val="000000"/>
                <w:sz w:val="18"/>
                <w:szCs w:val="18"/>
                <w:lang w:val="fr-FR"/>
              </w:rPr>
            </w:pPr>
            <w:r w:rsidRPr="00AA75BE">
              <w:rPr>
                <w:color w:val="000000"/>
                <w:sz w:val="18"/>
                <w:szCs w:val="18"/>
                <w:lang w:val="fr-FR"/>
              </w:rPr>
              <w:t>2128-CSCF20%-mosq/0816</w:t>
            </w:r>
          </w:p>
        </w:tc>
      </w:tr>
      <w:tr w:rsidR="00AA75BE" w:rsidRPr="00EB1744" w14:paraId="0ED89685" w14:textId="77777777" w:rsidTr="00AA75BE">
        <w:tc>
          <w:tcPr>
            <w:tcW w:w="394" w:type="pct"/>
          </w:tcPr>
          <w:p w14:paraId="47D3B555"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FE05626"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C55A23A"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7C3D94A3"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617C1DEF" w14:textId="77777777" w:rsidR="00AA75BE" w:rsidRPr="00AA75BE" w:rsidRDefault="00AA75BE" w:rsidP="00AA75BE">
            <w:pPr>
              <w:rPr>
                <w:i/>
                <w:color w:val="000000"/>
                <w:sz w:val="18"/>
                <w:szCs w:val="18"/>
                <w:lang w:val="fr-FR"/>
              </w:rPr>
            </w:pPr>
          </w:p>
        </w:tc>
        <w:tc>
          <w:tcPr>
            <w:tcW w:w="525" w:type="pct"/>
          </w:tcPr>
          <w:p w14:paraId="7195493D" w14:textId="77777777" w:rsidR="00AA75BE" w:rsidRPr="00EB1744" w:rsidRDefault="00AA75BE" w:rsidP="00AA75BE">
            <w:pPr>
              <w:rPr>
                <w:i/>
                <w:color w:val="000000"/>
                <w:sz w:val="18"/>
                <w:szCs w:val="18"/>
              </w:rPr>
            </w:pPr>
            <w:r w:rsidRPr="00EB1744">
              <w:rPr>
                <w:i/>
                <w:color w:val="000000"/>
                <w:sz w:val="18"/>
                <w:szCs w:val="18"/>
              </w:rPr>
              <w:t>Ixodes ricinus</w:t>
            </w:r>
          </w:p>
          <w:p w14:paraId="0727AD30" w14:textId="77777777" w:rsidR="00AA75BE" w:rsidRPr="00EB1744" w:rsidRDefault="00AA75BE" w:rsidP="00AA75BE">
            <w:pPr>
              <w:rPr>
                <w:i/>
                <w:color w:val="000000"/>
                <w:sz w:val="18"/>
                <w:szCs w:val="18"/>
              </w:rPr>
            </w:pPr>
          </w:p>
          <w:p w14:paraId="182BC004" w14:textId="77777777" w:rsidR="00AA75BE" w:rsidRPr="00EB1744" w:rsidRDefault="00AA75BE" w:rsidP="00AA75BE">
            <w:pPr>
              <w:rPr>
                <w:color w:val="000000"/>
                <w:sz w:val="18"/>
                <w:szCs w:val="18"/>
              </w:rPr>
            </w:pPr>
            <w:r w:rsidRPr="00EB1744">
              <w:rPr>
                <w:color w:val="000000"/>
                <w:sz w:val="18"/>
                <w:szCs w:val="18"/>
              </w:rPr>
              <w:t>5 adults and 5 nymphs per mouse</w:t>
            </w:r>
          </w:p>
          <w:p w14:paraId="6172080F" w14:textId="77777777" w:rsidR="00AA75BE" w:rsidRPr="00EB1744" w:rsidRDefault="00AA75BE" w:rsidP="00AA75BE">
            <w:pPr>
              <w:rPr>
                <w:color w:val="000000"/>
                <w:sz w:val="18"/>
                <w:szCs w:val="18"/>
              </w:rPr>
            </w:pPr>
          </w:p>
          <w:p w14:paraId="6EAC0089"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579D86D9"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14B0F11"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478DF005" w14:textId="77777777" w:rsidR="00AA75BE" w:rsidRPr="00EB1744" w:rsidRDefault="00AA75BE" w:rsidP="00AA75BE">
            <w:pPr>
              <w:rPr>
                <w:b/>
                <w:color w:val="000000"/>
                <w:sz w:val="18"/>
                <w:szCs w:val="18"/>
              </w:rPr>
            </w:pPr>
            <w:r w:rsidRPr="00EB1744">
              <w:rPr>
                <w:b/>
                <w:color w:val="000000"/>
                <w:sz w:val="18"/>
                <w:szCs w:val="18"/>
              </w:rPr>
              <w:t>Application rate: 78.5 mg / 44 cm² =&gt; 1.783 mg/cm²</w:t>
            </w:r>
          </w:p>
          <w:p w14:paraId="2B3DB86C"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79D8E172" w14:textId="77777777" w:rsidR="00AA75BE" w:rsidRDefault="00AA75BE" w:rsidP="00AA75BE">
            <w:pPr>
              <w:rPr>
                <w:color w:val="000000"/>
                <w:sz w:val="18"/>
                <w:szCs w:val="18"/>
              </w:rPr>
            </w:pPr>
            <w:r w:rsidRPr="00EB1744">
              <w:rPr>
                <w:color w:val="000000"/>
                <w:sz w:val="18"/>
                <w:szCs w:val="18"/>
              </w:rPr>
              <w:t xml:space="preserve">Test item has proven a protection over a period of 5 hours against the adults (5.1 h) and nymphs (5.2 h) of the tick </w:t>
            </w:r>
            <w:r w:rsidRPr="00EB1744">
              <w:rPr>
                <w:i/>
                <w:color w:val="000000"/>
                <w:sz w:val="18"/>
                <w:szCs w:val="18"/>
              </w:rPr>
              <w:t>Ixodes ricinus</w:t>
            </w:r>
            <w:r w:rsidRPr="00EB1744">
              <w:rPr>
                <w:color w:val="000000"/>
                <w:sz w:val="18"/>
                <w:szCs w:val="18"/>
              </w:rPr>
              <w:t>.</w:t>
            </w:r>
          </w:p>
          <w:p w14:paraId="104DC6EE" w14:textId="77777777" w:rsidR="00973015" w:rsidRPr="00EB1744" w:rsidRDefault="00973015" w:rsidP="00AA75BE">
            <w:pPr>
              <w:rPr>
                <w:color w:val="000000"/>
                <w:sz w:val="18"/>
                <w:szCs w:val="18"/>
              </w:rPr>
            </w:pPr>
          </w:p>
          <w:p w14:paraId="12D55D53" w14:textId="77777777" w:rsidR="00AA75BE" w:rsidRPr="00EB1744" w:rsidRDefault="00AA75BE" w:rsidP="00973015">
            <w:pPr>
              <w:rPr>
                <w:color w:val="000000"/>
                <w:sz w:val="18"/>
                <w:szCs w:val="18"/>
              </w:rPr>
            </w:pPr>
            <w:r w:rsidRPr="00EB1744">
              <w:rPr>
                <w:color w:val="000000"/>
                <w:sz w:val="18"/>
                <w:szCs w:val="18"/>
              </w:rPr>
              <w:t>Temperate conditions</w:t>
            </w:r>
          </w:p>
        </w:tc>
        <w:tc>
          <w:tcPr>
            <w:tcW w:w="551" w:type="pct"/>
          </w:tcPr>
          <w:p w14:paraId="1E69E9DC" w14:textId="77777777" w:rsidR="00AA75BE" w:rsidRPr="00EB1744" w:rsidRDefault="00AA75BE" w:rsidP="00AA75BE">
            <w:pPr>
              <w:rPr>
                <w:color w:val="000000"/>
                <w:sz w:val="18"/>
                <w:szCs w:val="18"/>
              </w:rPr>
            </w:pPr>
            <w:r w:rsidRPr="00EB1744">
              <w:rPr>
                <w:color w:val="000000"/>
                <w:sz w:val="18"/>
                <w:szCs w:val="18"/>
              </w:rPr>
              <w:t>Serrano, 2015b</w:t>
            </w:r>
          </w:p>
          <w:p w14:paraId="603D52F2" w14:textId="77777777" w:rsidR="00AA75BE" w:rsidRPr="00EB1744" w:rsidRDefault="00AA75BE" w:rsidP="00AA75BE">
            <w:pPr>
              <w:rPr>
                <w:color w:val="000000"/>
                <w:sz w:val="18"/>
                <w:szCs w:val="18"/>
              </w:rPr>
            </w:pPr>
          </w:p>
          <w:p w14:paraId="2BA3E655" w14:textId="77777777" w:rsidR="00AA75BE" w:rsidRPr="00EB1744" w:rsidRDefault="00AA75BE" w:rsidP="00AA75BE">
            <w:pPr>
              <w:rPr>
                <w:color w:val="000000"/>
                <w:sz w:val="18"/>
                <w:szCs w:val="18"/>
              </w:rPr>
            </w:pPr>
            <w:r w:rsidRPr="00EB1744">
              <w:rPr>
                <w:color w:val="000000"/>
                <w:sz w:val="18"/>
                <w:szCs w:val="18"/>
              </w:rPr>
              <w:t>RI = 1</w:t>
            </w:r>
          </w:p>
          <w:p w14:paraId="49C80B3E" w14:textId="77777777" w:rsidR="00AA75BE" w:rsidRPr="00EB1744" w:rsidRDefault="00AA75BE" w:rsidP="00AA75BE">
            <w:pPr>
              <w:rPr>
                <w:color w:val="000000"/>
                <w:sz w:val="18"/>
                <w:szCs w:val="18"/>
              </w:rPr>
            </w:pPr>
          </w:p>
          <w:p w14:paraId="1A64247D" w14:textId="77777777" w:rsidR="00AA75BE" w:rsidRPr="00EB1744" w:rsidRDefault="00AA75BE" w:rsidP="00AA75BE">
            <w:pPr>
              <w:rPr>
                <w:color w:val="000000"/>
                <w:sz w:val="18"/>
                <w:szCs w:val="18"/>
              </w:rPr>
            </w:pPr>
            <w:r w:rsidRPr="00EB1744">
              <w:rPr>
                <w:color w:val="000000"/>
                <w:sz w:val="18"/>
                <w:szCs w:val="18"/>
              </w:rPr>
              <w:t>2228-CSCF20%-ticks/0816</w:t>
            </w:r>
          </w:p>
        </w:tc>
      </w:tr>
      <w:tr w:rsidR="00B54063" w:rsidRPr="00EB1744" w14:paraId="26ECCEBC" w14:textId="77777777" w:rsidTr="00AA75BE">
        <w:tc>
          <w:tcPr>
            <w:tcW w:w="394" w:type="pct"/>
          </w:tcPr>
          <w:p w14:paraId="55DADC66" w14:textId="52A7D7C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461530" w14:textId="0C0D2690"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3A7AE00" w14:textId="6F8D2A2B" w:rsidR="00B54063" w:rsidRPr="00AA75BE" w:rsidRDefault="00B54063" w:rsidP="00B54063">
            <w:pPr>
              <w:rPr>
                <w:b/>
                <w:i/>
                <w:color w:val="000000"/>
                <w:sz w:val="18"/>
                <w:szCs w:val="18"/>
                <w:lang w:val="fr-FR"/>
              </w:rPr>
            </w:pPr>
            <w:r w:rsidRPr="00AA75BE">
              <w:rPr>
                <w:b/>
                <w:i/>
                <w:color w:val="000000"/>
                <w:sz w:val="18"/>
                <w:szCs w:val="18"/>
                <w:lang w:val="fr-FR"/>
              </w:rPr>
              <w:t xml:space="preserve">Cinq sur cinq famille </w:t>
            </w:r>
            <w:r>
              <w:rPr>
                <w:rFonts w:ascii="Calibri,BoldItalic" w:hAnsi="Calibri,BoldItalic" w:cs="Calibri,BoldItalic"/>
                <w:b/>
                <w:bCs/>
                <w:i/>
                <w:iCs/>
                <w:sz w:val="18"/>
                <w:szCs w:val="18"/>
                <w:lang w:val="fr-FR" w:eastAsia="fr-FR"/>
              </w:rPr>
              <w:t>20%</w:t>
            </w:r>
          </w:p>
        </w:tc>
        <w:tc>
          <w:tcPr>
            <w:tcW w:w="525" w:type="pct"/>
          </w:tcPr>
          <w:p w14:paraId="159794E2" w14:textId="77777777" w:rsidR="00B54063" w:rsidRPr="00EB1744" w:rsidRDefault="00B54063" w:rsidP="00B54063">
            <w:pPr>
              <w:rPr>
                <w:i/>
                <w:color w:val="000000"/>
                <w:sz w:val="18"/>
                <w:szCs w:val="18"/>
              </w:rPr>
            </w:pPr>
            <w:r w:rsidRPr="00EB1744">
              <w:rPr>
                <w:i/>
                <w:color w:val="000000"/>
                <w:sz w:val="18"/>
                <w:szCs w:val="18"/>
              </w:rPr>
              <w:t>Ixodes ricinus</w:t>
            </w:r>
          </w:p>
          <w:p w14:paraId="73374CE2" w14:textId="77777777" w:rsidR="00B54063" w:rsidRPr="00EB1744" w:rsidRDefault="00B54063" w:rsidP="00B54063">
            <w:pPr>
              <w:rPr>
                <w:i/>
                <w:color w:val="000000"/>
                <w:sz w:val="18"/>
                <w:szCs w:val="18"/>
              </w:rPr>
            </w:pPr>
          </w:p>
          <w:p w14:paraId="2B8D6F71" w14:textId="77777777" w:rsidR="00B54063" w:rsidRPr="00EB1744" w:rsidRDefault="00B54063" w:rsidP="00B54063">
            <w:pPr>
              <w:rPr>
                <w:color w:val="000000"/>
                <w:sz w:val="18"/>
                <w:szCs w:val="18"/>
              </w:rPr>
            </w:pPr>
            <w:r w:rsidRPr="00EB1744">
              <w:rPr>
                <w:color w:val="000000"/>
                <w:sz w:val="18"/>
                <w:szCs w:val="18"/>
              </w:rPr>
              <w:t>5 adults and 5 nymphs per mouse</w:t>
            </w:r>
          </w:p>
          <w:p w14:paraId="6BF906E8" w14:textId="77777777" w:rsidR="00B54063" w:rsidRPr="00EB1744" w:rsidRDefault="00B54063" w:rsidP="00B54063">
            <w:pPr>
              <w:rPr>
                <w:color w:val="000000"/>
                <w:sz w:val="18"/>
                <w:szCs w:val="18"/>
              </w:rPr>
            </w:pPr>
          </w:p>
          <w:p w14:paraId="12CB0E7E" w14:textId="4B8AEFB6" w:rsidR="00B54063" w:rsidRPr="00EB1744" w:rsidRDefault="00B54063" w:rsidP="00B54063">
            <w:pPr>
              <w:rPr>
                <w:i/>
                <w:color w:val="000000"/>
                <w:sz w:val="18"/>
                <w:szCs w:val="18"/>
              </w:rPr>
            </w:pPr>
            <w:r w:rsidRPr="00EB1744">
              <w:rPr>
                <w:color w:val="000000"/>
                <w:sz w:val="18"/>
                <w:szCs w:val="18"/>
              </w:rPr>
              <w:t>10 mice</w:t>
            </w:r>
          </w:p>
        </w:tc>
        <w:tc>
          <w:tcPr>
            <w:tcW w:w="974" w:type="pct"/>
          </w:tcPr>
          <w:p w14:paraId="12F7BF1C" w14:textId="2C1AF5A8"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214EEE06"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6C0E144C" w14:textId="77777777" w:rsidR="00B54063" w:rsidRPr="00EB1744" w:rsidRDefault="00B54063" w:rsidP="00B54063">
            <w:pPr>
              <w:rPr>
                <w:b/>
                <w:color w:val="000000"/>
                <w:sz w:val="18"/>
                <w:szCs w:val="18"/>
              </w:rPr>
            </w:pPr>
            <w:r w:rsidRPr="00EB1744">
              <w:rPr>
                <w:b/>
                <w:color w:val="000000"/>
                <w:sz w:val="18"/>
                <w:szCs w:val="18"/>
              </w:rPr>
              <w:t xml:space="preserve">Application rate: </w:t>
            </w:r>
            <w:r w:rsidRPr="00712760">
              <w:rPr>
                <w:b/>
                <w:color w:val="000000"/>
                <w:sz w:val="18"/>
                <w:szCs w:val="18"/>
              </w:rPr>
              <w:t>41,8</w:t>
            </w:r>
            <w:r>
              <w:rPr>
                <w:b/>
                <w:color w:val="000000"/>
                <w:sz w:val="18"/>
                <w:szCs w:val="18"/>
              </w:rPr>
              <w:t xml:space="preserve"> </w:t>
            </w:r>
            <w:r w:rsidRPr="00EB1744">
              <w:rPr>
                <w:b/>
                <w:color w:val="000000"/>
                <w:sz w:val="18"/>
                <w:szCs w:val="18"/>
              </w:rPr>
              <w:t xml:space="preserve">mg / 44 cm² =&gt; </w:t>
            </w:r>
            <w:r>
              <w:rPr>
                <w:b/>
                <w:color w:val="000000"/>
                <w:sz w:val="18"/>
                <w:szCs w:val="18"/>
              </w:rPr>
              <w:t>0.95</w:t>
            </w:r>
            <w:r w:rsidRPr="00EB1744">
              <w:rPr>
                <w:b/>
                <w:color w:val="000000"/>
                <w:sz w:val="18"/>
                <w:szCs w:val="18"/>
              </w:rPr>
              <w:t xml:space="preserve"> mg/cm²</w:t>
            </w:r>
          </w:p>
          <w:p w14:paraId="456B45A7" w14:textId="732DA9AF" w:rsidR="00B54063" w:rsidRPr="00EB1744" w:rsidRDefault="00B54063" w:rsidP="00B54063">
            <w:pPr>
              <w:rPr>
                <w:color w:val="000000"/>
                <w:sz w:val="18"/>
                <w:szCs w:val="18"/>
              </w:rPr>
            </w:pPr>
            <w:r w:rsidRPr="00EB1744">
              <w:rPr>
                <w:color w:val="000000"/>
                <w:sz w:val="18"/>
                <w:szCs w:val="18"/>
              </w:rPr>
              <w:t xml:space="preserve">Records of the number of ticks crossing the separating line between </w:t>
            </w:r>
            <w:r w:rsidRPr="00EB1744">
              <w:rPr>
                <w:color w:val="000000"/>
                <w:sz w:val="18"/>
                <w:szCs w:val="18"/>
              </w:rPr>
              <w:lastRenderedPageBreak/>
              <w:t>the untreated area and the treated skin part.</w:t>
            </w:r>
          </w:p>
        </w:tc>
        <w:tc>
          <w:tcPr>
            <w:tcW w:w="697" w:type="pct"/>
          </w:tcPr>
          <w:p w14:paraId="39D38500" w14:textId="77777777" w:rsidR="00B54063" w:rsidRDefault="00B54063" w:rsidP="00B54063">
            <w:pPr>
              <w:rPr>
                <w:color w:val="000000"/>
                <w:sz w:val="18"/>
                <w:szCs w:val="18"/>
              </w:rPr>
            </w:pPr>
            <w:r w:rsidRPr="00EB1744">
              <w:rPr>
                <w:color w:val="000000"/>
                <w:sz w:val="18"/>
                <w:szCs w:val="18"/>
              </w:rPr>
              <w:lastRenderedPageBreak/>
              <w:t xml:space="preserve">Test item has proven a protection over a period </w:t>
            </w:r>
            <w:r>
              <w:rPr>
                <w:color w:val="000000"/>
                <w:sz w:val="18"/>
                <w:szCs w:val="18"/>
              </w:rPr>
              <w:t>of 3.5 hours against the adults (3.8 h) and nymphs (3.9</w:t>
            </w:r>
            <w:r w:rsidRPr="00EB1744">
              <w:rPr>
                <w:color w:val="000000"/>
                <w:sz w:val="18"/>
                <w:szCs w:val="18"/>
              </w:rPr>
              <w:t xml:space="preserve"> h) of the tick </w:t>
            </w:r>
            <w:r w:rsidRPr="00EB1744">
              <w:rPr>
                <w:i/>
                <w:color w:val="000000"/>
                <w:sz w:val="18"/>
                <w:szCs w:val="18"/>
              </w:rPr>
              <w:t>Ixodes ricinus</w:t>
            </w:r>
            <w:r w:rsidRPr="00EB1744">
              <w:rPr>
                <w:color w:val="000000"/>
                <w:sz w:val="18"/>
                <w:szCs w:val="18"/>
              </w:rPr>
              <w:t>.</w:t>
            </w:r>
          </w:p>
          <w:p w14:paraId="02A23688" w14:textId="77777777" w:rsidR="00B54063" w:rsidRPr="00EB1744" w:rsidRDefault="00B54063" w:rsidP="00B54063">
            <w:pPr>
              <w:rPr>
                <w:color w:val="000000"/>
                <w:sz w:val="18"/>
                <w:szCs w:val="18"/>
              </w:rPr>
            </w:pPr>
          </w:p>
          <w:p w14:paraId="3F5BDF26" w14:textId="2412B79B" w:rsidR="00B54063" w:rsidRPr="00EB1744" w:rsidRDefault="00B54063" w:rsidP="00B54063">
            <w:pPr>
              <w:rPr>
                <w:color w:val="000000"/>
                <w:sz w:val="18"/>
                <w:szCs w:val="18"/>
              </w:rPr>
            </w:pPr>
            <w:r w:rsidRPr="00EB1744">
              <w:rPr>
                <w:color w:val="000000"/>
                <w:sz w:val="18"/>
                <w:szCs w:val="18"/>
              </w:rPr>
              <w:lastRenderedPageBreak/>
              <w:t>Temperate conditions</w:t>
            </w:r>
          </w:p>
        </w:tc>
        <w:tc>
          <w:tcPr>
            <w:tcW w:w="551" w:type="pct"/>
          </w:tcPr>
          <w:p w14:paraId="7D1A71A0" w14:textId="77777777" w:rsidR="00B54063" w:rsidRPr="00EB1744" w:rsidRDefault="00B54063" w:rsidP="00B54063">
            <w:pPr>
              <w:rPr>
                <w:color w:val="000000"/>
                <w:sz w:val="18"/>
                <w:szCs w:val="18"/>
              </w:rPr>
            </w:pPr>
            <w:r w:rsidRPr="00EB1744">
              <w:rPr>
                <w:color w:val="000000"/>
                <w:sz w:val="18"/>
                <w:szCs w:val="18"/>
              </w:rPr>
              <w:lastRenderedPageBreak/>
              <w:t>Serrano, 201</w:t>
            </w:r>
            <w:r>
              <w:rPr>
                <w:color w:val="000000"/>
                <w:sz w:val="18"/>
                <w:szCs w:val="18"/>
              </w:rPr>
              <w:t>7*</w:t>
            </w:r>
          </w:p>
          <w:p w14:paraId="7A86006E" w14:textId="77777777" w:rsidR="00B54063" w:rsidRPr="00EB1744" w:rsidRDefault="00B54063" w:rsidP="00B54063">
            <w:pPr>
              <w:rPr>
                <w:color w:val="000000"/>
                <w:sz w:val="18"/>
                <w:szCs w:val="18"/>
              </w:rPr>
            </w:pPr>
          </w:p>
          <w:p w14:paraId="01CB7F2A" w14:textId="77777777" w:rsidR="00B54063" w:rsidRPr="00EB1744" w:rsidRDefault="00B54063" w:rsidP="00B54063">
            <w:pPr>
              <w:rPr>
                <w:color w:val="000000"/>
                <w:sz w:val="18"/>
                <w:szCs w:val="18"/>
              </w:rPr>
            </w:pPr>
            <w:r w:rsidRPr="00EB1744">
              <w:rPr>
                <w:color w:val="000000"/>
                <w:sz w:val="18"/>
                <w:szCs w:val="18"/>
              </w:rPr>
              <w:t>RI = 1</w:t>
            </w:r>
          </w:p>
          <w:p w14:paraId="76DA23D4" w14:textId="77777777" w:rsidR="00B54063" w:rsidRPr="00EB1744" w:rsidRDefault="00B54063" w:rsidP="00B54063">
            <w:pPr>
              <w:rPr>
                <w:color w:val="000000"/>
                <w:sz w:val="18"/>
                <w:szCs w:val="18"/>
              </w:rPr>
            </w:pPr>
          </w:p>
          <w:p w14:paraId="428C9995" w14:textId="299D775A" w:rsidR="00B54063" w:rsidRPr="00EB1744" w:rsidRDefault="00B54063" w:rsidP="00B54063">
            <w:pPr>
              <w:rPr>
                <w:color w:val="000000"/>
                <w:sz w:val="18"/>
                <w:szCs w:val="18"/>
              </w:rPr>
            </w:pPr>
            <w:r w:rsidRPr="00712760">
              <w:rPr>
                <w:color w:val="000000"/>
                <w:sz w:val="18"/>
                <w:szCs w:val="18"/>
              </w:rPr>
              <w:t>2257-CSCF-ticks/0917</w:t>
            </w:r>
          </w:p>
        </w:tc>
      </w:tr>
      <w:tr w:rsidR="00B54063" w:rsidRPr="00EB1744" w14:paraId="0C4B4C60" w14:textId="77777777" w:rsidTr="00AA75BE">
        <w:tc>
          <w:tcPr>
            <w:tcW w:w="394" w:type="pct"/>
          </w:tcPr>
          <w:p w14:paraId="26132E41" w14:textId="77777777"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E24775" w14:textId="77777777"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2BDC3729" w14:textId="77777777" w:rsidR="00B54063" w:rsidRPr="00AA75BE" w:rsidRDefault="00B54063" w:rsidP="00B54063">
            <w:pPr>
              <w:rPr>
                <w:b/>
                <w:i/>
                <w:color w:val="000000"/>
                <w:sz w:val="18"/>
                <w:szCs w:val="18"/>
                <w:lang w:val="fr-FR"/>
              </w:rPr>
            </w:pPr>
            <w:r w:rsidRPr="00AA75BE">
              <w:rPr>
                <w:b/>
                <w:i/>
                <w:color w:val="000000"/>
                <w:sz w:val="18"/>
                <w:szCs w:val="18"/>
                <w:lang w:val="fr-FR"/>
              </w:rPr>
              <w:t>Cinq sur cinq famille 20%</w:t>
            </w:r>
          </w:p>
          <w:p w14:paraId="3A3CE9B3" w14:textId="77777777" w:rsidR="00B54063" w:rsidRPr="00AA75BE" w:rsidRDefault="00B54063" w:rsidP="00B54063">
            <w:pPr>
              <w:rPr>
                <w:i/>
                <w:color w:val="000000"/>
                <w:sz w:val="18"/>
                <w:szCs w:val="18"/>
                <w:lang w:val="fr-FR"/>
              </w:rPr>
            </w:pPr>
            <w:r w:rsidRPr="00AA75BE">
              <w:rPr>
                <w:i/>
                <w:color w:val="000000"/>
                <w:sz w:val="18"/>
                <w:szCs w:val="18"/>
                <w:lang w:val="fr-FR"/>
              </w:rPr>
              <w:t>Référence FC 001</w:t>
            </w:r>
          </w:p>
        </w:tc>
        <w:tc>
          <w:tcPr>
            <w:tcW w:w="525" w:type="pct"/>
          </w:tcPr>
          <w:p w14:paraId="4DDE4EA5" w14:textId="77777777" w:rsidR="00B54063" w:rsidRPr="00EB1744" w:rsidRDefault="00B54063" w:rsidP="00B54063">
            <w:pPr>
              <w:rPr>
                <w:i/>
                <w:color w:val="000000"/>
                <w:sz w:val="18"/>
                <w:szCs w:val="18"/>
              </w:rPr>
            </w:pPr>
            <w:r w:rsidRPr="00EB1744">
              <w:rPr>
                <w:i/>
                <w:color w:val="000000"/>
                <w:sz w:val="18"/>
                <w:szCs w:val="18"/>
              </w:rPr>
              <w:t>Dasybasis spp.</w:t>
            </w:r>
          </w:p>
        </w:tc>
        <w:tc>
          <w:tcPr>
            <w:tcW w:w="974" w:type="pct"/>
          </w:tcPr>
          <w:p w14:paraId="647BE8E1" w14:textId="77777777" w:rsidR="00B54063" w:rsidRPr="00EB1744" w:rsidRDefault="00B54063" w:rsidP="00B54063">
            <w:pPr>
              <w:rPr>
                <w:color w:val="000000"/>
                <w:sz w:val="18"/>
                <w:szCs w:val="18"/>
              </w:rPr>
            </w:pPr>
            <w:r w:rsidRPr="00EB1744">
              <w:rPr>
                <w:color w:val="000000"/>
                <w:sz w:val="18"/>
                <w:szCs w:val="18"/>
              </w:rPr>
              <w:t>Modified WHO/HTM/NTD/WHOPES/2009.4</w:t>
            </w:r>
          </w:p>
        </w:tc>
        <w:tc>
          <w:tcPr>
            <w:tcW w:w="913" w:type="pct"/>
          </w:tcPr>
          <w:p w14:paraId="00A1F0E2" w14:textId="77777777" w:rsidR="00B54063" w:rsidRPr="00EB1744" w:rsidRDefault="00B54063" w:rsidP="00B54063">
            <w:pPr>
              <w:rPr>
                <w:color w:val="000000"/>
                <w:sz w:val="18"/>
                <w:szCs w:val="18"/>
              </w:rPr>
            </w:pPr>
            <w:r w:rsidRPr="00EB1744">
              <w:rPr>
                <w:color w:val="000000"/>
                <w:sz w:val="18"/>
                <w:szCs w:val="18"/>
              </w:rPr>
              <w:t xml:space="preserve">Field test on human / 1.17 g per 600 cm² (1.95 mg / cm²) / 5 minutes repeated every hour until proven inefficacy of the product </w:t>
            </w:r>
          </w:p>
          <w:p w14:paraId="5FA2CC37" w14:textId="77777777" w:rsidR="00B54063" w:rsidRPr="00EB1744" w:rsidRDefault="00B54063" w:rsidP="00B54063">
            <w:pPr>
              <w:rPr>
                <w:color w:val="000000"/>
                <w:sz w:val="18"/>
                <w:szCs w:val="18"/>
              </w:rPr>
            </w:pPr>
            <w:r w:rsidRPr="00EB1744">
              <w:rPr>
                <w:color w:val="000000"/>
                <w:sz w:val="18"/>
                <w:szCs w:val="18"/>
              </w:rPr>
              <w:t>Temperature &gt; 30 °C</w:t>
            </w:r>
          </w:p>
        </w:tc>
        <w:tc>
          <w:tcPr>
            <w:tcW w:w="697" w:type="pct"/>
          </w:tcPr>
          <w:p w14:paraId="03814A14" w14:textId="77777777" w:rsidR="00B54063" w:rsidRDefault="00B54063" w:rsidP="00B54063">
            <w:pPr>
              <w:rPr>
                <w:i/>
                <w:color w:val="000000"/>
                <w:sz w:val="18"/>
                <w:szCs w:val="18"/>
              </w:rPr>
            </w:pPr>
            <w:r w:rsidRPr="00973015">
              <w:rPr>
                <w:sz w:val="18"/>
                <w:szCs w:val="18"/>
              </w:rPr>
              <w:t>According to the report, a Complete Protection Time would be 1.80 ± 1.32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of the horse flies </w:t>
            </w:r>
            <w:r w:rsidRPr="00973015">
              <w:rPr>
                <w:i/>
                <w:color w:val="000000"/>
                <w:sz w:val="18"/>
                <w:szCs w:val="18"/>
              </w:rPr>
              <w:t>Dasybasis spp.</w:t>
            </w:r>
          </w:p>
          <w:p w14:paraId="12039605" w14:textId="77777777" w:rsidR="00B54063" w:rsidRPr="00973015" w:rsidRDefault="00B54063" w:rsidP="00B54063">
            <w:pPr>
              <w:rPr>
                <w:color w:val="000000"/>
                <w:sz w:val="18"/>
                <w:szCs w:val="18"/>
              </w:rPr>
            </w:pPr>
          </w:p>
          <w:p w14:paraId="2E9EEC80" w14:textId="77777777" w:rsidR="00B54063" w:rsidRPr="00EB1744" w:rsidRDefault="00B54063" w:rsidP="00B54063">
            <w:pPr>
              <w:rPr>
                <w:color w:val="000000"/>
                <w:sz w:val="18"/>
                <w:szCs w:val="18"/>
              </w:rPr>
            </w:pPr>
            <w:r w:rsidRPr="00EB1744">
              <w:rPr>
                <w:color w:val="000000"/>
                <w:sz w:val="18"/>
                <w:szCs w:val="18"/>
              </w:rPr>
              <w:t>Tropical conditions</w:t>
            </w:r>
          </w:p>
        </w:tc>
        <w:tc>
          <w:tcPr>
            <w:tcW w:w="551" w:type="pct"/>
          </w:tcPr>
          <w:p w14:paraId="21E3A432" w14:textId="77777777" w:rsidR="00B54063" w:rsidRPr="00EB1744" w:rsidRDefault="00B54063" w:rsidP="00B54063">
            <w:pPr>
              <w:rPr>
                <w:color w:val="000000"/>
                <w:sz w:val="18"/>
                <w:szCs w:val="18"/>
              </w:rPr>
            </w:pPr>
            <w:r w:rsidRPr="00EB1744">
              <w:rPr>
                <w:color w:val="000000"/>
                <w:sz w:val="18"/>
                <w:szCs w:val="18"/>
              </w:rPr>
              <w:t>Drago,</w:t>
            </w:r>
          </w:p>
          <w:p w14:paraId="351EE6C2" w14:textId="77777777" w:rsidR="00B54063" w:rsidRPr="00EB1744" w:rsidRDefault="00B54063" w:rsidP="00B54063">
            <w:pPr>
              <w:rPr>
                <w:color w:val="000000"/>
                <w:sz w:val="18"/>
                <w:szCs w:val="18"/>
              </w:rPr>
            </w:pPr>
            <w:r w:rsidRPr="00EB1744">
              <w:rPr>
                <w:color w:val="000000"/>
                <w:sz w:val="18"/>
                <w:szCs w:val="18"/>
              </w:rPr>
              <w:t>2017</w:t>
            </w:r>
          </w:p>
          <w:p w14:paraId="7D877D16" w14:textId="77777777" w:rsidR="00B54063" w:rsidRPr="00EB1744" w:rsidRDefault="00B54063" w:rsidP="00B54063">
            <w:pPr>
              <w:rPr>
                <w:color w:val="000000"/>
                <w:sz w:val="18"/>
                <w:szCs w:val="18"/>
              </w:rPr>
            </w:pPr>
          </w:p>
          <w:p w14:paraId="51D6A250" w14:textId="77777777" w:rsidR="00B54063" w:rsidRPr="00EB1744" w:rsidRDefault="00B54063" w:rsidP="00B54063">
            <w:pPr>
              <w:rPr>
                <w:color w:val="000000"/>
                <w:sz w:val="18"/>
                <w:szCs w:val="18"/>
              </w:rPr>
            </w:pPr>
            <w:r w:rsidRPr="00EB1744">
              <w:rPr>
                <w:color w:val="000000"/>
                <w:sz w:val="18"/>
                <w:szCs w:val="18"/>
              </w:rPr>
              <w:t>RI=2</w:t>
            </w:r>
          </w:p>
          <w:p w14:paraId="321DB181" w14:textId="77777777" w:rsidR="00B54063" w:rsidRPr="00EB1744" w:rsidRDefault="00B54063" w:rsidP="00B54063">
            <w:pPr>
              <w:rPr>
                <w:color w:val="000000"/>
                <w:sz w:val="18"/>
                <w:szCs w:val="18"/>
              </w:rPr>
            </w:pPr>
          </w:p>
          <w:p w14:paraId="382F5E8E" w14:textId="77777777" w:rsidR="00B54063" w:rsidRPr="00EB1744" w:rsidRDefault="00B54063" w:rsidP="00B54063">
            <w:pPr>
              <w:rPr>
                <w:color w:val="000000"/>
                <w:sz w:val="18"/>
                <w:szCs w:val="18"/>
              </w:rPr>
            </w:pPr>
            <w:r w:rsidRPr="00EB1744">
              <w:rPr>
                <w:color w:val="000000"/>
                <w:sz w:val="18"/>
                <w:szCs w:val="18"/>
              </w:rPr>
              <w:t>CHLFAM270715-05b</w:t>
            </w:r>
          </w:p>
        </w:tc>
      </w:tr>
    </w:tbl>
    <w:p w14:paraId="3FBDA9BC" w14:textId="77777777" w:rsidR="00AA75BE" w:rsidRDefault="00AA75BE" w:rsidP="00AA75BE">
      <w:pPr>
        <w:ind w:firstLine="708"/>
        <w:jc w:val="both"/>
        <w:rPr>
          <w:iCs/>
          <w:lang w:eastAsia="en-US"/>
        </w:rPr>
      </w:pPr>
    </w:p>
    <w:p w14:paraId="6A25673D" w14:textId="77777777" w:rsidR="00AA75BE" w:rsidRDefault="00AA75BE" w:rsidP="00AA75BE">
      <w:pPr>
        <w:ind w:firstLine="708"/>
        <w:jc w:val="both"/>
        <w:rPr>
          <w:iCs/>
          <w:lang w:eastAsia="en-US"/>
        </w:rPr>
      </w:pPr>
    </w:p>
    <w:p w14:paraId="37F6761D"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headerReference w:type="default" r:id="rId20"/>
          <w:pgSz w:w="16838" w:h="11906" w:orient="landscape"/>
          <w:pgMar w:top="1446" w:right="1474" w:bottom="1247" w:left="2013" w:header="850" w:footer="850" w:gutter="0"/>
          <w:cols w:space="720"/>
          <w:docGrid w:linePitch="272"/>
        </w:sectPr>
      </w:pPr>
    </w:p>
    <w:p w14:paraId="051E000B" w14:textId="77777777" w:rsidR="00AA75BE" w:rsidRPr="00AA75BE" w:rsidRDefault="00AA75BE" w:rsidP="008369C7">
      <w:pPr>
        <w:pStyle w:val="Paragraphedeliste"/>
        <w:numPr>
          <w:ilvl w:val="0"/>
          <w:numId w:val="7"/>
        </w:numPr>
        <w:spacing w:after="240" w:line="276" w:lineRule="auto"/>
        <w:jc w:val="both"/>
        <w:rPr>
          <w:iCs/>
          <w:u w:val="single"/>
          <w:lang w:eastAsia="en-US"/>
        </w:rPr>
      </w:pPr>
      <w:r w:rsidRPr="00AA75BE">
        <w:rPr>
          <w:b/>
          <w:iCs/>
          <w:u w:val="single"/>
          <w:lang w:eastAsia="en-US"/>
        </w:rPr>
        <w:lastRenderedPageBreak/>
        <w:t>META-SPC 2</w:t>
      </w:r>
    </w:p>
    <w:p w14:paraId="6AF460BD" w14:textId="3E082BE2" w:rsidR="00EF1ADB" w:rsidRPr="009D6D7C" w:rsidRDefault="00EF1ADB" w:rsidP="009D6D7C">
      <w:pPr>
        <w:jc w:val="both"/>
        <w:rPr>
          <w:iCs/>
          <w:lang w:eastAsia="en-US"/>
        </w:rPr>
      </w:pPr>
      <w:r w:rsidRPr="009D6D7C">
        <w:rPr>
          <w:iCs/>
          <w:lang w:eastAsia="en-US"/>
        </w:rPr>
        <w:t>This META-SPC</w:t>
      </w:r>
      <w:r w:rsidRPr="009D6D7C">
        <w:rPr>
          <w:rFonts w:eastAsia="Arial Unicode MS" w:cs="Arial"/>
          <w:lang w:eastAsia="en-US"/>
        </w:rPr>
        <w:t xml:space="preserve"> </w:t>
      </w:r>
      <w:r w:rsidR="007B5399" w:rsidRPr="009D6D7C">
        <w:rPr>
          <w:rFonts w:eastAsia="Arial Unicode MS" w:cs="Arial"/>
          <w:lang w:eastAsia="en-US"/>
        </w:rPr>
        <w:t>2</w:t>
      </w:r>
      <w:r w:rsidRPr="009D6D7C">
        <w:rPr>
          <w:rFonts w:eastAsia="Arial Unicode MS" w:cs="Arial"/>
          <w:lang w:eastAsia="en-US"/>
        </w:rPr>
        <w:t xml:space="preserve"> includes 2 formulations</w:t>
      </w:r>
      <w:r w:rsidR="009D6D7C">
        <w:rPr>
          <w:rFonts w:eastAsia="Arial Unicode MS" w:cs="Arial"/>
          <w:lang w:eastAsia="en-US"/>
        </w:rPr>
        <w:t xml:space="preserve"> (CINQ SUR CINQ ZONES TEMPEREES AF and CINQ SUR CINQ ZONES TEMPEREES NF)</w:t>
      </w:r>
      <w:r w:rsidRPr="009D6D7C">
        <w:rPr>
          <w:rFonts w:eastAsia="Arial Unicode MS" w:cs="Arial"/>
          <w:lang w:eastAsia="en-US"/>
        </w:rPr>
        <w:t xml:space="preserve"> that ha</w:t>
      </w:r>
      <w:r w:rsidR="001F18CB">
        <w:rPr>
          <w:rFonts w:eastAsia="Arial Unicode MS" w:cs="Arial"/>
          <w:lang w:eastAsia="en-US"/>
        </w:rPr>
        <w:t>ve</w:t>
      </w:r>
      <w:r w:rsidRPr="009D6D7C">
        <w:rPr>
          <w:rFonts w:eastAsia="Arial Unicode MS" w:cs="Arial"/>
          <w:lang w:eastAsia="en-US"/>
        </w:rPr>
        <w:t xml:space="preserve"> been tested</w:t>
      </w:r>
      <w:r w:rsidR="00EF528D">
        <w:rPr>
          <w:rFonts w:eastAsia="Arial Unicode MS" w:cs="Arial"/>
          <w:lang w:eastAsia="en-US"/>
        </w:rPr>
        <w:t xml:space="preserve"> in the first data set</w:t>
      </w:r>
      <w:r w:rsidRPr="009D6D7C">
        <w:rPr>
          <w:rFonts w:eastAsia="Arial Unicode MS" w:cs="Arial"/>
          <w:lang w:eastAsia="en-US"/>
        </w:rPr>
        <w:t>.</w:t>
      </w:r>
      <w:r w:rsidRPr="009D6D7C">
        <w:rPr>
          <w:iCs/>
          <w:lang w:eastAsia="en-US"/>
        </w:rPr>
        <w:t xml:space="preserve"> </w:t>
      </w:r>
    </w:p>
    <w:p w14:paraId="0E171DE6" w14:textId="291CC454" w:rsidR="00B0310E" w:rsidRDefault="00B0310E" w:rsidP="00527F97">
      <w:pPr>
        <w:spacing w:line="276" w:lineRule="auto"/>
        <w:jc w:val="both"/>
      </w:pPr>
      <w:r>
        <w:rPr>
          <w:iCs/>
          <w:lang w:eastAsia="en-US"/>
        </w:rPr>
        <w:t>V</w:t>
      </w:r>
      <w:r w:rsidR="00EF1ADB" w:rsidRPr="00B34248">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rPr>
          <w:rFonts w:cs="Arial"/>
          <w:color w:val="000000"/>
          <w:lang w:val="en-US" w:eastAsia="fr-FR"/>
        </w:rPr>
        <w:t>are considered without</w:t>
      </w:r>
      <w:r w:rsidR="000C63CB">
        <w:rPr>
          <w:rFonts w:cs="Arial"/>
          <w:color w:val="000000"/>
          <w:lang w:val="en-US" w:eastAsia="fr-FR"/>
        </w:rPr>
        <w:t xml:space="preserve"> or with limited</w:t>
      </w:r>
      <w:r w:rsidR="00AA75BE" w:rsidRPr="009D6D7C">
        <w:rPr>
          <w:rFonts w:cs="Arial"/>
          <w:color w:val="000000"/>
          <w:lang w:val="en-US" w:eastAsia="fr-FR"/>
        </w:rPr>
        <w:t xml:space="preserve"> impact on efficacy. </w:t>
      </w:r>
      <w:r w:rsidR="000C63CB">
        <w:rPr>
          <w:rFonts w:cs="Arial"/>
          <w:color w:val="000000"/>
          <w:lang w:val="en-US" w:eastAsia="fr-FR"/>
        </w:rPr>
        <w:t>This</w:t>
      </w:r>
      <w:r>
        <w:rPr>
          <w:rFonts w:cs="Arial"/>
          <w:color w:val="000000"/>
          <w:lang w:val="en-US" w:eastAsia="fr-FR"/>
        </w:rPr>
        <w:t xml:space="preserve"> is confirmed in the efficacy studies on mosquitoes and ticks </w:t>
      </w:r>
      <w:r>
        <w:t>where</w:t>
      </w:r>
      <w:r w:rsidRPr="00175E00">
        <w:t xml:space="preserve"> similar </w:t>
      </w:r>
      <w:r>
        <w:t>protection time</w:t>
      </w:r>
      <w:r w:rsidRPr="00175E00">
        <w:t xml:space="preserve"> between CINQ SUR CINQ ZONE TEMPÉRÉES 25% AF and CINQ SUR CINQ ZONE TEMPÉRÉES 25% NF</w:t>
      </w:r>
      <w:r>
        <w:t xml:space="preserve"> where observed.</w:t>
      </w:r>
    </w:p>
    <w:p w14:paraId="64D5E2BD" w14:textId="49A94B20" w:rsidR="00B0310E" w:rsidRDefault="00B0310E" w:rsidP="00527F97">
      <w:pPr>
        <w:spacing w:line="276" w:lineRule="auto"/>
        <w:jc w:val="both"/>
        <w:rPr>
          <w:rFonts w:cs="Arial"/>
          <w:color w:val="000000"/>
          <w:lang w:val="en-US" w:eastAsia="fr-FR"/>
        </w:rPr>
      </w:pPr>
      <w:r>
        <w:t xml:space="preserve">In the second data set, where the application rate was decreased only one formulation </w:t>
      </w:r>
      <w:r w:rsidRPr="00175E00">
        <w:t>CINQ SUR CINQ ZONE TEMPÉRÉES 25% AF</w:t>
      </w:r>
      <w:r>
        <w:t xml:space="preserve"> was tested. Nevertheless, </w:t>
      </w:r>
      <w:r>
        <w:rPr>
          <w:rFonts w:eastAsia="Calibri" w:cs="Arial"/>
          <w:lang w:eastAsia="en-US"/>
        </w:rPr>
        <w:t>results with higher application rate</w:t>
      </w:r>
      <w:r w:rsidR="000C63CB">
        <w:rPr>
          <w:rFonts w:eastAsia="Calibri" w:cs="Arial"/>
          <w:lang w:eastAsia="en-US"/>
        </w:rPr>
        <w:t xml:space="preserve"> (first data set)</w:t>
      </w:r>
      <w:r>
        <w:rPr>
          <w:rFonts w:eastAsia="Calibri" w:cs="Arial"/>
          <w:lang w:eastAsia="en-US"/>
        </w:rPr>
        <w:t>, confirm that a read across can be done between products “AF” and “NF”</w:t>
      </w:r>
      <w:r w:rsidR="000C63CB">
        <w:rPr>
          <w:rFonts w:eastAsia="Calibri" w:cs="Arial"/>
          <w:lang w:eastAsia="en-US"/>
        </w:rPr>
        <w:t>. Therefore, it can be expected that the efficacy demonstrated with the new application rate for products “AF” is applicable to the products “NF”.</w:t>
      </w:r>
    </w:p>
    <w:p w14:paraId="37EE82D5" w14:textId="77777777" w:rsidR="00633507" w:rsidRPr="009D6D7C" w:rsidRDefault="00633507" w:rsidP="00527F97">
      <w:pPr>
        <w:spacing w:line="276" w:lineRule="auto"/>
        <w:jc w:val="both"/>
        <w:rPr>
          <w:iCs/>
          <w:lang w:eastAsia="en-US"/>
        </w:rPr>
      </w:pPr>
    </w:p>
    <w:p w14:paraId="76A90E2A"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2</w:t>
      </w:r>
      <w:r w:rsidR="00EF1ADB" w:rsidRPr="009D6D7C">
        <w:rPr>
          <w:iCs/>
          <w:lang w:eastAsia="en-US"/>
        </w:rPr>
        <w:t xml:space="preserve"> carried out with the products </w:t>
      </w:r>
      <w:r w:rsidR="00DA7FC1" w:rsidRPr="00527F97">
        <w:rPr>
          <w:b/>
          <w:color w:val="000000"/>
          <w:lang w:val="en-US"/>
        </w:rPr>
        <w:t>CINQ SUR CINQ ZONE TEMPÉRÉES 25% AF</w:t>
      </w:r>
      <w:r w:rsidR="00EF1ADB" w:rsidRPr="00527F97">
        <w:rPr>
          <w:b/>
          <w:i/>
          <w:color w:val="000000"/>
          <w:lang w:val="en-US"/>
        </w:rPr>
        <w:t xml:space="preserve"> </w:t>
      </w:r>
      <w:r w:rsidR="00EF1ADB" w:rsidRPr="00527F97">
        <w:rPr>
          <w:b/>
          <w:color w:val="000000"/>
        </w:rPr>
        <w:t>and</w:t>
      </w:r>
      <w:r w:rsidR="00EF1ADB" w:rsidRPr="00527F97">
        <w:rPr>
          <w:b/>
          <w:i/>
          <w:color w:val="000000"/>
        </w:rPr>
        <w:t xml:space="preserve"> </w:t>
      </w:r>
      <w:r w:rsidR="00DA7FC1" w:rsidRPr="00527F97">
        <w:rPr>
          <w:b/>
          <w:color w:val="000000"/>
          <w:lang w:val="en-US"/>
        </w:rPr>
        <w:t>CINQ SUR CINQ ZONE TEMPÉRÉES 25% NF</w:t>
      </w:r>
      <w:r w:rsidR="00DA7FC1" w:rsidRPr="009D6D7C">
        <w:rPr>
          <w:iCs/>
          <w:lang w:eastAsia="en-US"/>
        </w:rPr>
        <w:t>:</w:t>
      </w:r>
      <w:r w:rsidR="00DA7FC1" w:rsidRPr="009D6D7C">
        <w:rPr>
          <w:rFonts w:cs="Arial"/>
          <w:color w:val="000000"/>
          <w:lang w:val="en-US" w:eastAsia="fr-FR"/>
        </w:rPr>
        <w:t xml:space="preserve"> </w:t>
      </w:r>
    </w:p>
    <w:p w14:paraId="4E91503A" w14:textId="77777777" w:rsidR="00EF1ADB" w:rsidRPr="009E2E48" w:rsidRDefault="00EF1ADB" w:rsidP="00EF1ADB">
      <w:pPr>
        <w:tabs>
          <w:tab w:val="left" w:pos="0"/>
        </w:tabs>
        <w:spacing w:line="260" w:lineRule="atLeast"/>
        <w:jc w:val="both"/>
        <w:rPr>
          <w:rFonts w:ascii="Arial" w:eastAsia="Calibri" w:hAnsi="Arial" w:cs="Arial"/>
          <w:iCs/>
          <w:lang w:val="en-US" w:eastAsia="en-US"/>
        </w:rPr>
      </w:pPr>
    </w:p>
    <w:p w14:paraId="37BF9B5C" w14:textId="77777777" w:rsidR="00EF1ADB" w:rsidRDefault="00EF1ADB" w:rsidP="00527F97">
      <w:pPr>
        <w:spacing w:line="276" w:lineRule="auto"/>
        <w:jc w:val="both"/>
        <w:rPr>
          <w:iCs/>
          <w:lang w:val="en-US" w:eastAsia="en-US"/>
        </w:rPr>
        <w:sectPr w:rsidR="00EF1ADB" w:rsidSect="004C4BA9">
          <w:pgSz w:w="11906" w:h="16838"/>
          <w:pgMar w:top="1474" w:right="1247" w:bottom="2013" w:left="1446" w:header="850" w:footer="850" w:gutter="0"/>
          <w:cols w:space="720"/>
          <w:docGrid w:linePitch="272"/>
        </w:sectPr>
      </w:pPr>
    </w:p>
    <w:p w14:paraId="4CB7ED8A" w14:textId="77777777" w:rsidR="00AA75BE" w:rsidRPr="00EF1ADB" w:rsidRDefault="00AA75BE" w:rsidP="00AA75BE">
      <w:pPr>
        <w:spacing w:line="276" w:lineRule="auto"/>
        <w:rPr>
          <w:iCs/>
          <w:lang w:val="en-US"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05"/>
        <w:gridCol w:w="2415"/>
        <w:gridCol w:w="1836"/>
        <w:gridCol w:w="1609"/>
      </w:tblGrid>
      <w:tr w:rsidR="00AA75BE" w:rsidRPr="00EB1744" w14:paraId="4BC62B5E" w14:textId="77777777" w:rsidTr="00AA75BE">
        <w:trPr>
          <w:trHeight w:val="303"/>
          <w:tblHeader/>
        </w:trPr>
        <w:tc>
          <w:tcPr>
            <w:tcW w:w="5000" w:type="pct"/>
            <w:gridSpan w:val="8"/>
            <w:shd w:val="clear" w:color="auto" w:fill="FFFFCC"/>
            <w:vAlign w:val="center"/>
          </w:tcPr>
          <w:p w14:paraId="4720AE29"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SPC2</w:t>
            </w:r>
          </w:p>
        </w:tc>
      </w:tr>
      <w:tr w:rsidR="00AA75BE" w:rsidRPr="00EB1744" w14:paraId="07F6DD0D" w14:textId="77777777" w:rsidTr="00AA75BE">
        <w:tc>
          <w:tcPr>
            <w:tcW w:w="394" w:type="pct"/>
            <w:shd w:val="clear" w:color="auto" w:fill="FFFFFF"/>
          </w:tcPr>
          <w:p w14:paraId="0C7A9223"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55450C2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54EFF9ED"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553D710" w14:textId="77777777" w:rsidR="00AA75BE" w:rsidRPr="00EB1744" w:rsidRDefault="00AA75BE" w:rsidP="00AA75BE">
            <w:pPr>
              <w:rPr>
                <w:b/>
                <w:i/>
                <w:color w:val="000000"/>
                <w:sz w:val="18"/>
                <w:szCs w:val="18"/>
              </w:rPr>
            </w:pPr>
            <w:r w:rsidRPr="00EB1744">
              <w:rPr>
                <w:b/>
                <w:color w:val="000000"/>
                <w:sz w:val="18"/>
                <w:szCs w:val="18"/>
              </w:rPr>
              <w:t>Test organism(s)</w:t>
            </w:r>
          </w:p>
        </w:tc>
        <w:tc>
          <w:tcPr>
            <w:tcW w:w="939" w:type="pct"/>
            <w:shd w:val="clear" w:color="auto" w:fill="FFFFFF"/>
          </w:tcPr>
          <w:p w14:paraId="4C6E2BBF" w14:textId="77777777" w:rsidR="00AA75BE" w:rsidRPr="00EB1744" w:rsidRDefault="00AA75BE" w:rsidP="00AA75BE">
            <w:pPr>
              <w:rPr>
                <w:b/>
                <w:color w:val="000000"/>
                <w:sz w:val="18"/>
                <w:szCs w:val="18"/>
              </w:rPr>
            </w:pPr>
            <w:r w:rsidRPr="00EB1744">
              <w:rPr>
                <w:b/>
                <w:color w:val="000000"/>
                <w:sz w:val="18"/>
                <w:szCs w:val="18"/>
              </w:rPr>
              <w:t>Test method</w:t>
            </w:r>
          </w:p>
        </w:tc>
        <w:tc>
          <w:tcPr>
            <w:tcW w:w="905" w:type="pct"/>
            <w:shd w:val="clear" w:color="auto" w:fill="FFFFFF"/>
          </w:tcPr>
          <w:p w14:paraId="39911B4C"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88" w:type="pct"/>
            <w:shd w:val="clear" w:color="auto" w:fill="FFFFFF"/>
          </w:tcPr>
          <w:p w14:paraId="0ED11571"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603" w:type="pct"/>
            <w:shd w:val="clear" w:color="auto" w:fill="FFFFFF"/>
          </w:tcPr>
          <w:p w14:paraId="063059EF"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C346B1" w14:paraId="21AA5B29" w14:textId="77777777" w:rsidTr="00AA75BE">
        <w:tc>
          <w:tcPr>
            <w:tcW w:w="394" w:type="pct"/>
          </w:tcPr>
          <w:p w14:paraId="248AEA2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046B1D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3224C3E"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45D3C203" w14:textId="77777777" w:rsidR="00AA75BE" w:rsidRPr="00EB1744" w:rsidRDefault="00AA75BE" w:rsidP="00AA75BE">
            <w:pPr>
              <w:rPr>
                <w:b/>
                <w:i/>
                <w:color w:val="000000"/>
                <w:sz w:val="18"/>
                <w:szCs w:val="18"/>
              </w:rPr>
            </w:pPr>
            <w:r w:rsidRPr="00EB1744">
              <w:rPr>
                <w:b/>
                <w:i/>
                <w:color w:val="000000"/>
                <w:sz w:val="18"/>
                <w:szCs w:val="18"/>
              </w:rPr>
              <w:t>référence FC 029</w:t>
            </w:r>
          </w:p>
          <w:p w14:paraId="67C6CCFF" w14:textId="77777777" w:rsidR="00AA75BE" w:rsidRPr="00EB1744" w:rsidRDefault="00AA75BE" w:rsidP="00AA75BE">
            <w:pPr>
              <w:rPr>
                <w:i/>
                <w:color w:val="000000"/>
                <w:sz w:val="18"/>
                <w:szCs w:val="18"/>
              </w:rPr>
            </w:pPr>
          </w:p>
          <w:p w14:paraId="50B33FA8" w14:textId="77777777" w:rsidR="00AA75BE" w:rsidRPr="00EB1744" w:rsidRDefault="00AA75BE" w:rsidP="00AA75BE">
            <w:pPr>
              <w:rPr>
                <w:i/>
                <w:color w:val="000000"/>
                <w:sz w:val="18"/>
                <w:szCs w:val="18"/>
              </w:rPr>
            </w:pPr>
          </w:p>
        </w:tc>
        <w:tc>
          <w:tcPr>
            <w:tcW w:w="525" w:type="pct"/>
          </w:tcPr>
          <w:p w14:paraId="079DF4E3" w14:textId="77777777" w:rsidR="00AA75BE" w:rsidRPr="00EB1744" w:rsidRDefault="00AA75BE" w:rsidP="00AA75BE">
            <w:pPr>
              <w:rPr>
                <w:i/>
                <w:color w:val="000000"/>
                <w:sz w:val="18"/>
                <w:szCs w:val="18"/>
              </w:rPr>
            </w:pPr>
            <w:r w:rsidRPr="00EB1744">
              <w:rPr>
                <w:i/>
                <w:color w:val="000000"/>
                <w:sz w:val="18"/>
                <w:szCs w:val="18"/>
              </w:rPr>
              <w:t>Aedes aegypti</w:t>
            </w:r>
          </w:p>
          <w:p w14:paraId="51C86EAC" w14:textId="77777777" w:rsidR="00AA75BE" w:rsidRPr="00EB1744" w:rsidRDefault="00AA75BE" w:rsidP="00AA75BE">
            <w:pPr>
              <w:rPr>
                <w:i/>
                <w:color w:val="000000"/>
                <w:sz w:val="18"/>
                <w:szCs w:val="18"/>
              </w:rPr>
            </w:pPr>
            <w:r w:rsidRPr="00EB1744">
              <w:rPr>
                <w:i/>
                <w:color w:val="000000"/>
                <w:sz w:val="18"/>
                <w:szCs w:val="18"/>
              </w:rPr>
              <w:t>Aedes albopictus</w:t>
            </w:r>
          </w:p>
          <w:p w14:paraId="114A9DE5" w14:textId="77777777" w:rsidR="00AA75BE" w:rsidRPr="00EB1744" w:rsidRDefault="00AA75BE" w:rsidP="00AA75BE">
            <w:pPr>
              <w:rPr>
                <w:i/>
                <w:color w:val="000000"/>
                <w:sz w:val="18"/>
                <w:szCs w:val="18"/>
              </w:rPr>
            </w:pPr>
            <w:r w:rsidRPr="00EB1744">
              <w:rPr>
                <w:i/>
                <w:color w:val="000000"/>
                <w:sz w:val="18"/>
                <w:szCs w:val="18"/>
              </w:rPr>
              <w:t>Culex quinquefasciatus</w:t>
            </w:r>
          </w:p>
          <w:p w14:paraId="769812C2" w14:textId="77777777" w:rsidR="00AA75BE" w:rsidRPr="00EB1744" w:rsidRDefault="00AA75BE" w:rsidP="00AA75BE">
            <w:pPr>
              <w:rPr>
                <w:sz w:val="18"/>
                <w:szCs w:val="18"/>
              </w:rPr>
            </w:pPr>
          </w:p>
          <w:p w14:paraId="4314A200"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0997A7DB"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1A0F2579" w14:textId="77777777" w:rsidR="00AA75BE" w:rsidRPr="00EB1744" w:rsidRDefault="00AA75BE" w:rsidP="00AA75BE">
            <w:pPr>
              <w:rPr>
                <w:color w:val="000000"/>
                <w:sz w:val="18"/>
                <w:szCs w:val="18"/>
              </w:rPr>
            </w:pPr>
            <w:r w:rsidRPr="00EB1744">
              <w:rPr>
                <w:color w:val="000000"/>
                <w:sz w:val="18"/>
                <w:szCs w:val="18"/>
              </w:rPr>
              <w:t>Arm in cage</w:t>
            </w:r>
          </w:p>
          <w:p w14:paraId="521D4D2D"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4926965B"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6863072F"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3A178605" w14:textId="77777777" w:rsidR="00AA75BE" w:rsidRPr="00EB1744" w:rsidRDefault="00AA75BE" w:rsidP="00AA75BE">
            <w:pPr>
              <w:rPr>
                <w:color w:val="000000"/>
                <w:sz w:val="18"/>
                <w:szCs w:val="18"/>
              </w:rPr>
            </w:pPr>
            <w:r w:rsidRPr="00EB1744">
              <w:rPr>
                <w:color w:val="000000"/>
                <w:sz w:val="18"/>
                <w:szCs w:val="18"/>
              </w:rPr>
              <w:t>10 volunteers</w:t>
            </w:r>
          </w:p>
          <w:p w14:paraId="337D2F88" w14:textId="77777777" w:rsidR="00AA75BE" w:rsidRPr="00EB1744" w:rsidRDefault="00AA75BE" w:rsidP="00AA75BE">
            <w:pPr>
              <w:rPr>
                <w:color w:val="000000"/>
                <w:sz w:val="18"/>
                <w:szCs w:val="18"/>
              </w:rPr>
            </w:pPr>
            <w:r w:rsidRPr="00EB1744">
              <w:rPr>
                <w:color w:val="000000"/>
                <w:sz w:val="18"/>
                <w:szCs w:val="18"/>
              </w:rPr>
              <w:t>Normal conditions :</w:t>
            </w:r>
          </w:p>
          <w:p w14:paraId="6495335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4ADFA6FC"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01160098" w14:textId="77777777" w:rsidR="00AA75BE" w:rsidRPr="00EB1744" w:rsidRDefault="00AA75BE" w:rsidP="00AA75BE">
            <w:pPr>
              <w:rPr>
                <w:color w:val="000000"/>
                <w:sz w:val="18"/>
                <w:szCs w:val="18"/>
              </w:rPr>
            </w:pPr>
            <w:r w:rsidRPr="00EB1744">
              <w:rPr>
                <w:color w:val="000000"/>
                <w:sz w:val="18"/>
                <w:szCs w:val="18"/>
              </w:rPr>
              <w:t xml:space="preserve">- 5 H at 0.73 mg/cm² and 6H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4421820A" w14:textId="77777777" w:rsidR="00AA75BE" w:rsidRPr="00EB1744" w:rsidRDefault="00AA75BE" w:rsidP="00AA75BE">
            <w:pPr>
              <w:rPr>
                <w:color w:val="000000"/>
                <w:sz w:val="18"/>
                <w:szCs w:val="18"/>
              </w:rPr>
            </w:pPr>
          </w:p>
          <w:p w14:paraId="548683AA"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4775E161" w14:textId="77777777" w:rsidR="00AA75BE" w:rsidRPr="00AA75BE" w:rsidRDefault="00AA75BE" w:rsidP="00AA75BE">
            <w:pPr>
              <w:rPr>
                <w:color w:val="000000"/>
                <w:sz w:val="18"/>
                <w:szCs w:val="18"/>
                <w:lang w:val="fr-FR"/>
              </w:rPr>
            </w:pPr>
            <w:r w:rsidRPr="00AA75BE">
              <w:rPr>
                <w:color w:val="000000"/>
                <w:sz w:val="18"/>
                <w:szCs w:val="18"/>
                <w:lang w:val="fr-FR"/>
              </w:rPr>
              <w:t>Serrano, 2017b</w:t>
            </w:r>
          </w:p>
          <w:p w14:paraId="1054312A" w14:textId="77777777" w:rsidR="00AA75BE" w:rsidRPr="00AA75BE" w:rsidRDefault="00AA75BE" w:rsidP="00AA75BE">
            <w:pPr>
              <w:rPr>
                <w:color w:val="000000"/>
                <w:sz w:val="18"/>
                <w:szCs w:val="18"/>
                <w:lang w:val="fr-FR"/>
              </w:rPr>
            </w:pPr>
          </w:p>
          <w:p w14:paraId="08EED37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4D32CFA6" w14:textId="77777777" w:rsidR="00AA75BE" w:rsidRPr="00AA75BE" w:rsidRDefault="00AA75BE" w:rsidP="00AA75BE">
            <w:pPr>
              <w:rPr>
                <w:color w:val="000000"/>
                <w:sz w:val="18"/>
                <w:szCs w:val="18"/>
                <w:lang w:val="fr-FR"/>
              </w:rPr>
            </w:pPr>
          </w:p>
          <w:p w14:paraId="3154EA39" w14:textId="77777777" w:rsidR="00AA75BE" w:rsidRPr="00AA75BE" w:rsidRDefault="00AA75BE" w:rsidP="00AA75BE">
            <w:pPr>
              <w:rPr>
                <w:color w:val="000000"/>
                <w:sz w:val="18"/>
                <w:szCs w:val="18"/>
                <w:lang w:val="fr-FR"/>
              </w:rPr>
            </w:pPr>
            <w:r w:rsidRPr="00AA75BE">
              <w:rPr>
                <w:color w:val="000000"/>
                <w:sz w:val="18"/>
                <w:szCs w:val="18"/>
                <w:lang w:val="fr-FR"/>
              </w:rPr>
              <w:t>2128-CSCZT25%AF-mosq/0816</w:t>
            </w:r>
          </w:p>
        </w:tc>
      </w:tr>
      <w:tr w:rsidR="00AA75BE" w:rsidRPr="00EB1744" w14:paraId="15DECBE9" w14:textId="77777777" w:rsidTr="00AA75BE">
        <w:tc>
          <w:tcPr>
            <w:tcW w:w="394" w:type="pct"/>
          </w:tcPr>
          <w:p w14:paraId="1F77EE31"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56F98D6A"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EB2FD84"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73B47AE8" w14:textId="77777777" w:rsidR="00AA75BE" w:rsidRPr="00EB1744" w:rsidRDefault="00AA75BE" w:rsidP="00AA75BE">
            <w:pPr>
              <w:rPr>
                <w:b/>
                <w:i/>
                <w:color w:val="000000"/>
                <w:sz w:val="18"/>
                <w:szCs w:val="18"/>
              </w:rPr>
            </w:pPr>
            <w:r w:rsidRPr="00EB1744">
              <w:rPr>
                <w:b/>
                <w:i/>
                <w:color w:val="000000"/>
                <w:sz w:val="18"/>
                <w:szCs w:val="18"/>
              </w:rPr>
              <w:t>référence FC 029</w:t>
            </w:r>
          </w:p>
          <w:p w14:paraId="6DDBFAD5" w14:textId="77777777" w:rsidR="00AA75BE" w:rsidRPr="00EB1744" w:rsidRDefault="00AA75BE" w:rsidP="00AA75BE">
            <w:pPr>
              <w:rPr>
                <w:i/>
                <w:color w:val="000000"/>
                <w:sz w:val="18"/>
                <w:szCs w:val="18"/>
              </w:rPr>
            </w:pPr>
          </w:p>
        </w:tc>
        <w:tc>
          <w:tcPr>
            <w:tcW w:w="525" w:type="pct"/>
          </w:tcPr>
          <w:p w14:paraId="2B32B497" w14:textId="77777777" w:rsidR="00AA75BE" w:rsidRPr="00EB1744" w:rsidRDefault="00AA75BE" w:rsidP="00AA75BE">
            <w:pPr>
              <w:rPr>
                <w:i/>
                <w:color w:val="000000"/>
                <w:sz w:val="18"/>
                <w:szCs w:val="18"/>
              </w:rPr>
            </w:pPr>
            <w:r w:rsidRPr="00EB1744">
              <w:rPr>
                <w:i/>
                <w:color w:val="000000"/>
                <w:sz w:val="18"/>
                <w:szCs w:val="18"/>
              </w:rPr>
              <w:t>Ixodes ricinus</w:t>
            </w:r>
          </w:p>
          <w:p w14:paraId="5346DE65" w14:textId="77777777" w:rsidR="00AA75BE" w:rsidRPr="00EB1744" w:rsidRDefault="00AA75BE" w:rsidP="00AA75BE">
            <w:pPr>
              <w:rPr>
                <w:i/>
                <w:color w:val="000000"/>
                <w:sz w:val="18"/>
                <w:szCs w:val="18"/>
              </w:rPr>
            </w:pPr>
          </w:p>
          <w:p w14:paraId="60CEA4DA" w14:textId="77777777" w:rsidR="00AA75BE" w:rsidRPr="00EB1744" w:rsidRDefault="00AA75BE" w:rsidP="00AA75BE">
            <w:pPr>
              <w:rPr>
                <w:color w:val="000000"/>
                <w:sz w:val="18"/>
                <w:szCs w:val="18"/>
              </w:rPr>
            </w:pPr>
            <w:r w:rsidRPr="00EB1744">
              <w:rPr>
                <w:color w:val="000000"/>
                <w:sz w:val="18"/>
                <w:szCs w:val="18"/>
              </w:rPr>
              <w:t>5 adults and 5 nymphs per mouse</w:t>
            </w:r>
          </w:p>
          <w:p w14:paraId="72972911" w14:textId="77777777" w:rsidR="00AA75BE" w:rsidRPr="00EB1744" w:rsidRDefault="00AA75BE" w:rsidP="00AA75BE">
            <w:pPr>
              <w:rPr>
                <w:color w:val="000000"/>
                <w:sz w:val="18"/>
                <w:szCs w:val="18"/>
              </w:rPr>
            </w:pPr>
          </w:p>
          <w:p w14:paraId="2C0F6444"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65865E8A"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EE5CC2A"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0D66704"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C3AAC64"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31F44B0D" w14:textId="77777777" w:rsidR="00AA75BE" w:rsidRPr="00EB1744" w:rsidRDefault="00AA75BE" w:rsidP="00AA75BE">
            <w:pPr>
              <w:rPr>
                <w:color w:val="000000"/>
                <w:sz w:val="18"/>
                <w:szCs w:val="18"/>
              </w:rPr>
            </w:pPr>
            <w:r w:rsidRPr="00EB1744">
              <w:rPr>
                <w:color w:val="000000"/>
                <w:sz w:val="18"/>
                <w:szCs w:val="18"/>
              </w:rPr>
              <w:t xml:space="preserve">Test item has proven a protection over a period of 5 hours against the adults (5.2 h) and nymphs (5.4 h) of the tick </w:t>
            </w:r>
            <w:r w:rsidRPr="00EB1744">
              <w:rPr>
                <w:i/>
                <w:color w:val="000000"/>
                <w:sz w:val="18"/>
                <w:szCs w:val="18"/>
              </w:rPr>
              <w:t>Ixodes ricinus</w:t>
            </w:r>
            <w:r w:rsidRPr="00EB1744">
              <w:rPr>
                <w:color w:val="000000"/>
                <w:sz w:val="18"/>
                <w:szCs w:val="18"/>
              </w:rPr>
              <w:t>.</w:t>
            </w:r>
          </w:p>
          <w:p w14:paraId="03F0050C" w14:textId="77777777" w:rsidR="00AA75BE" w:rsidRPr="00EB1744" w:rsidRDefault="00AA75BE" w:rsidP="00AA75BE">
            <w:pPr>
              <w:rPr>
                <w:color w:val="000000"/>
                <w:sz w:val="18"/>
                <w:szCs w:val="18"/>
              </w:rPr>
            </w:pPr>
          </w:p>
          <w:p w14:paraId="29FE503D" w14:textId="77777777" w:rsidR="00AA75BE" w:rsidRPr="00EB1744" w:rsidRDefault="00AA75BE" w:rsidP="00973015">
            <w:pPr>
              <w:rPr>
                <w:color w:val="000000"/>
                <w:sz w:val="18"/>
                <w:szCs w:val="18"/>
              </w:rPr>
            </w:pPr>
            <w:r w:rsidRPr="00EB1744">
              <w:rPr>
                <w:color w:val="000000"/>
                <w:sz w:val="18"/>
                <w:szCs w:val="18"/>
              </w:rPr>
              <w:t>Temperate conditions</w:t>
            </w:r>
          </w:p>
        </w:tc>
        <w:tc>
          <w:tcPr>
            <w:tcW w:w="603" w:type="pct"/>
          </w:tcPr>
          <w:p w14:paraId="1C58F473" w14:textId="77777777" w:rsidR="00AA75BE" w:rsidRPr="00EB1744" w:rsidRDefault="00AA75BE" w:rsidP="00AA75BE">
            <w:pPr>
              <w:rPr>
                <w:color w:val="000000"/>
                <w:sz w:val="18"/>
                <w:szCs w:val="18"/>
              </w:rPr>
            </w:pPr>
            <w:r w:rsidRPr="00EB1744">
              <w:rPr>
                <w:color w:val="000000"/>
                <w:sz w:val="18"/>
                <w:szCs w:val="18"/>
              </w:rPr>
              <w:t>Serrano, 2016b</w:t>
            </w:r>
          </w:p>
          <w:p w14:paraId="1BA6B3C6" w14:textId="77777777" w:rsidR="00AA75BE" w:rsidRPr="00EB1744" w:rsidRDefault="00AA75BE" w:rsidP="00AA75BE">
            <w:pPr>
              <w:rPr>
                <w:color w:val="000000"/>
                <w:sz w:val="18"/>
                <w:szCs w:val="18"/>
              </w:rPr>
            </w:pPr>
          </w:p>
          <w:p w14:paraId="654B7E28" w14:textId="77777777" w:rsidR="00AA75BE" w:rsidRPr="00EB1744" w:rsidRDefault="00AA75BE" w:rsidP="00AA75BE">
            <w:pPr>
              <w:rPr>
                <w:color w:val="000000"/>
                <w:sz w:val="18"/>
                <w:szCs w:val="18"/>
              </w:rPr>
            </w:pPr>
            <w:r w:rsidRPr="00EB1744">
              <w:rPr>
                <w:color w:val="000000"/>
                <w:sz w:val="18"/>
                <w:szCs w:val="18"/>
              </w:rPr>
              <w:t>RI = 1</w:t>
            </w:r>
          </w:p>
          <w:p w14:paraId="1C33AC76" w14:textId="77777777" w:rsidR="00AA75BE" w:rsidRPr="00EB1744" w:rsidRDefault="00AA75BE" w:rsidP="00AA75BE">
            <w:pPr>
              <w:rPr>
                <w:color w:val="000000"/>
                <w:sz w:val="18"/>
                <w:szCs w:val="18"/>
              </w:rPr>
            </w:pPr>
          </w:p>
          <w:p w14:paraId="056BDBE0" w14:textId="77777777" w:rsidR="00AA75BE" w:rsidRPr="00EB1744" w:rsidRDefault="00AA75BE" w:rsidP="00AA75BE">
            <w:pPr>
              <w:rPr>
                <w:color w:val="000000"/>
                <w:sz w:val="18"/>
                <w:szCs w:val="18"/>
              </w:rPr>
            </w:pPr>
            <w:r w:rsidRPr="00EB1744">
              <w:rPr>
                <w:color w:val="000000"/>
                <w:sz w:val="18"/>
                <w:szCs w:val="18"/>
              </w:rPr>
              <w:t>2228-CSCZT25%AF-ticks/0816</w:t>
            </w:r>
          </w:p>
        </w:tc>
      </w:tr>
      <w:tr w:rsidR="00AA75BE" w:rsidRPr="00EB1744" w14:paraId="401C491E" w14:textId="77777777" w:rsidTr="00AA75BE">
        <w:tc>
          <w:tcPr>
            <w:tcW w:w="394" w:type="pct"/>
          </w:tcPr>
          <w:p w14:paraId="1F417194"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CAEFCA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501E795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3C22CC90" w14:textId="77777777" w:rsidR="00AA75BE" w:rsidRPr="00EB1744" w:rsidRDefault="00AA75BE" w:rsidP="00AA75BE">
            <w:pPr>
              <w:rPr>
                <w:b/>
                <w:i/>
                <w:color w:val="000000"/>
                <w:sz w:val="18"/>
                <w:szCs w:val="18"/>
              </w:rPr>
            </w:pPr>
            <w:r w:rsidRPr="00EB1744">
              <w:rPr>
                <w:i/>
                <w:color w:val="000000"/>
                <w:sz w:val="18"/>
                <w:szCs w:val="18"/>
              </w:rPr>
              <w:t>Référence FC 021</w:t>
            </w:r>
          </w:p>
        </w:tc>
        <w:tc>
          <w:tcPr>
            <w:tcW w:w="525" w:type="pct"/>
          </w:tcPr>
          <w:p w14:paraId="1E0E79BF"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61482A"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2B1A3A71"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2840C9F5"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58908BBA" w14:textId="068E6243" w:rsidR="00AA75BE" w:rsidRPr="00EB1744" w:rsidRDefault="00AA75BE" w:rsidP="00AA75BE">
            <w:pPr>
              <w:rPr>
                <w:color w:val="000000"/>
                <w:sz w:val="18"/>
                <w:szCs w:val="18"/>
              </w:rPr>
            </w:pPr>
            <w:r w:rsidRPr="00527F97">
              <w:rPr>
                <w:sz w:val="18"/>
                <w:szCs w:val="18"/>
              </w:rPr>
              <w:t>According to the report, a Complete Protection Time would be 2.6 ± 1.32 hours. Ta</w:t>
            </w:r>
            <w:r w:rsidR="00680FB4">
              <w:rPr>
                <w:sz w:val="18"/>
                <w:szCs w:val="18"/>
              </w:rPr>
              <w:t>king into account the criteria “</w:t>
            </w:r>
            <w:r w:rsidRPr="00527F97">
              <w:rPr>
                <w:sz w:val="18"/>
                <w:szCs w:val="18"/>
              </w:rPr>
              <w:t>the</w:t>
            </w:r>
            <w:r w:rsidRPr="00527F97">
              <w:rPr>
                <w:spacing w:val="-11"/>
                <w:sz w:val="18"/>
                <w:szCs w:val="18"/>
              </w:rPr>
              <w:t xml:space="preserve"> </w:t>
            </w:r>
            <w:r w:rsidRPr="00527F97">
              <w:rPr>
                <w:sz w:val="18"/>
                <w:szCs w:val="18"/>
              </w:rPr>
              <w:t>time</w:t>
            </w:r>
            <w:r w:rsidRPr="00527F97">
              <w:rPr>
                <w:spacing w:val="-11"/>
                <w:sz w:val="18"/>
                <w:szCs w:val="18"/>
              </w:rPr>
              <w:t xml:space="preserve"> </w:t>
            </w:r>
            <w:r w:rsidRPr="00527F97">
              <w:rPr>
                <w:sz w:val="18"/>
                <w:szCs w:val="18"/>
              </w:rPr>
              <w:lastRenderedPageBreak/>
              <w:t>elapsed</w:t>
            </w:r>
            <w:r w:rsidRPr="00527F97">
              <w:rPr>
                <w:spacing w:val="-11"/>
                <w:sz w:val="18"/>
                <w:szCs w:val="18"/>
              </w:rPr>
              <w:t xml:space="preserve"> </w:t>
            </w:r>
            <w:r w:rsidRPr="00527F97">
              <w:rPr>
                <w:sz w:val="18"/>
                <w:szCs w:val="18"/>
              </w:rPr>
              <w:t>from</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product’s</w:t>
            </w:r>
            <w:r w:rsidRPr="00527F97">
              <w:rPr>
                <w:spacing w:val="-11"/>
                <w:sz w:val="18"/>
                <w:szCs w:val="18"/>
              </w:rPr>
              <w:t xml:space="preserve"> </w:t>
            </w:r>
            <w:r w:rsidRPr="00527F97">
              <w:rPr>
                <w:sz w:val="18"/>
                <w:szCs w:val="18"/>
              </w:rPr>
              <w:t>application</w:t>
            </w:r>
            <w:r w:rsidRPr="00527F97">
              <w:rPr>
                <w:spacing w:val="-11"/>
                <w:sz w:val="18"/>
                <w:szCs w:val="18"/>
              </w:rPr>
              <w:t xml:space="preserve"> </w:t>
            </w:r>
            <w:r w:rsidRPr="00527F97">
              <w:rPr>
                <w:sz w:val="18"/>
                <w:szCs w:val="18"/>
              </w:rPr>
              <w:t>and</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first probing confirmed by another probing in the next exposure,</w:t>
            </w:r>
            <w:r w:rsidRPr="004B7E9B">
              <w:rPr>
                <w:color w:val="000000"/>
                <w:sz w:val="18"/>
                <w:szCs w:val="18"/>
              </w:rPr>
              <w:t xml:space="preserve"> Test item has proven a complete protection over a period of 1 hour against adults of the horse flies </w:t>
            </w:r>
            <w:r w:rsidRPr="004B7E9B">
              <w:rPr>
                <w:i/>
                <w:color w:val="000000"/>
                <w:sz w:val="18"/>
                <w:szCs w:val="18"/>
              </w:rPr>
              <w:t>Dasybasis</w:t>
            </w:r>
            <w:r w:rsidRPr="00EB1744">
              <w:rPr>
                <w:i/>
                <w:color w:val="000000"/>
                <w:sz w:val="18"/>
                <w:szCs w:val="18"/>
              </w:rPr>
              <w:t xml:space="preserve"> spp.</w:t>
            </w:r>
          </w:p>
          <w:p w14:paraId="3C4D429A" w14:textId="77777777" w:rsidR="00AA75BE" w:rsidRPr="00EB1744" w:rsidRDefault="00AA75BE" w:rsidP="00AA75BE">
            <w:pPr>
              <w:rPr>
                <w:color w:val="000000"/>
                <w:sz w:val="18"/>
                <w:szCs w:val="18"/>
              </w:rPr>
            </w:pPr>
          </w:p>
          <w:p w14:paraId="7B00D43A" w14:textId="77777777" w:rsidR="00AA75BE" w:rsidRPr="00EB1744" w:rsidRDefault="00AA75BE" w:rsidP="00AA75BE">
            <w:pPr>
              <w:rPr>
                <w:color w:val="000000"/>
                <w:sz w:val="18"/>
                <w:szCs w:val="18"/>
              </w:rPr>
            </w:pPr>
            <w:r w:rsidRPr="00EB1744">
              <w:rPr>
                <w:color w:val="000000"/>
                <w:sz w:val="18"/>
                <w:szCs w:val="18"/>
              </w:rPr>
              <w:t>Tropical conditions</w:t>
            </w:r>
          </w:p>
        </w:tc>
        <w:tc>
          <w:tcPr>
            <w:tcW w:w="603" w:type="pct"/>
          </w:tcPr>
          <w:p w14:paraId="69DA9D71" w14:textId="77777777" w:rsidR="00AA75BE" w:rsidRPr="00EB1744" w:rsidRDefault="00AA75BE" w:rsidP="00AA75BE">
            <w:pPr>
              <w:rPr>
                <w:color w:val="000000"/>
                <w:sz w:val="18"/>
                <w:szCs w:val="18"/>
              </w:rPr>
            </w:pPr>
            <w:r w:rsidRPr="00EB1744">
              <w:rPr>
                <w:color w:val="000000"/>
                <w:sz w:val="18"/>
                <w:szCs w:val="18"/>
              </w:rPr>
              <w:lastRenderedPageBreak/>
              <w:t>Drago,</w:t>
            </w:r>
          </w:p>
          <w:p w14:paraId="02D6F94E" w14:textId="77777777" w:rsidR="00AA75BE" w:rsidRPr="00EB1744" w:rsidRDefault="00AA75BE" w:rsidP="00AA75BE">
            <w:pPr>
              <w:rPr>
                <w:color w:val="000000"/>
                <w:sz w:val="18"/>
                <w:szCs w:val="18"/>
              </w:rPr>
            </w:pPr>
            <w:r w:rsidRPr="00EB1744">
              <w:rPr>
                <w:color w:val="000000"/>
                <w:sz w:val="18"/>
                <w:szCs w:val="18"/>
              </w:rPr>
              <w:t>2017</w:t>
            </w:r>
          </w:p>
          <w:p w14:paraId="0C26E57A" w14:textId="77777777" w:rsidR="00AA75BE" w:rsidRPr="00EB1744" w:rsidRDefault="00AA75BE" w:rsidP="00AA75BE">
            <w:pPr>
              <w:rPr>
                <w:color w:val="000000"/>
                <w:sz w:val="18"/>
                <w:szCs w:val="18"/>
              </w:rPr>
            </w:pPr>
          </w:p>
          <w:p w14:paraId="4B3E3F61" w14:textId="77777777" w:rsidR="00AA75BE" w:rsidRPr="00EB1744" w:rsidRDefault="00AA75BE" w:rsidP="00AA75BE">
            <w:pPr>
              <w:rPr>
                <w:color w:val="000000"/>
                <w:sz w:val="18"/>
                <w:szCs w:val="18"/>
              </w:rPr>
            </w:pPr>
            <w:r w:rsidRPr="00EB1744">
              <w:rPr>
                <w:color w:val="000000"/>
                <w:sz w:val="18"/>
                <w:szCs w:val="18"/>
              </w:rPr>
              <w:t>RI=2</w:t>
            </w:r>
          </w:p>
          <w:p w14:paraId="2E1256B4" w14:textId="77777777" w:rsidR="00AA75BE" w:rsidRPr="00EB1744" w:rsidRDefault="00AA75BE" w:rsidP="00AA75BE">
            <w:pPr>
              <w:rPr>
                <w:color w:val="000000"/>
                <w:sz w:val="18"/>
                <w:szCs w:val="18"/>
              </w:rPr>
            </w:pPr>
          </w:p>
          <w:p w14:paraId="10950638" w14:textId="77777777" w:rsidR="00AA75BE" w:rsidRPr="00EB1744" w:rsidRDefault="00AA75BE" w:rsidP="00AA75BE">
            <w:pPr>
              <w:rPr>
                <w:color w:val="000000"/>
                <w:sz w:val="18"/>
                <w:szCs w:val="18"/>
              </w:rPr>
            </w:pPr>
            <w:r w:rsidRPr="00EB1744">
              <w:rPr>
                <w:color w:val="000000"/>
                <w:sz w:val="18"/>
                <w:szCs w:val="18"/>
              </w:rPr>
              <w:t>CHLZOT270715-05b</w:t>
            </w:r>
          </w:p>
        </w:tc>
      </w:tr>
      <w:tr w:rsidR="00AA75BE" w:rsidRPr="00C346B1" w14:paraId="3B001E6C" w14:textId="77777777" w:rsidTr="00AA75BE">
        <w:tc>
          <w:tcPr>
            <w:tcW w:w="394" w:type="pct"/>
          </w:tcPr>
          <w:p w14:paraId="182DD546"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15B9BF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227A71A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4E65D161" w14:textId="77777777" w:rsidR="00AA75BE" w:rsidRPr="00EB1744" w:rsidRDefault="00AA75BE" w:rsidP="00AA75BE">
            <w:pPr>
              <w:rPr>
                <w:b/>
                <w:i/>
                <w:color w:val="000000"/>
                <w:sz w:val="18"/>
                <w:szCs w:val="18"/>
              </w:rPr>
            </w:pPr>
            <w:r w:rsidRPr="00EB1744">
              <w:rPr>
                <w:b/>
                <w:i/>
                <w:color w:val="000000"/>
                <w:sz w:val="18"/>
                <w:szCs w:val="18"/>
              </w:rPr>
              <w:t>référence FC 001</w:t>
            </w:r>
          </w:p>
          <w:p w14:paraId="331E504E" w14:textId="77777777" w:rsidR="00AA75BE" w:rsidRPr="00EB1744" w:rsidRDefault="00AA75BE" w:rsidP="00AA75BE">
            <w:pPr>
              <w:rPr>
                <w:i/>
                <w:color w:val="000000"/>
                <w:sz w:val="18"/>
                <w:szCs w:val="18"/>
              </w:rPr>
            </w:pPr>
          </w:p>
          <w:p w14:paraId="2CFB808D" w14:textId="77777777" w:rsidR="00AA75BE" w:rsidRPr="00EB1744" w:rsidRDefault="00AA75BE" w:rsidP="00AA75BE">
            <w:pPr>
              <w:rPr>
                <w:i/>
                <w:color w:val="000000"/>
                <w:sz w:val="18"/>
                <w:szCs w:val="18"/>
              </w:rPr>
            </w:pPr>
          </w:p>
        </w:tc>
        <w:tc>
          <w:tcPr>
            <w:tcW w:w="525" w:type="pct"/>
          </w:tcPr>
          <w:p w14:paraId="477F6E40" w14:textId="77777777" w:rsidR="00AA75BE" w:rsidRPr="00EB1744" w:rsidRDefault="00AA75BE" w:rsidP="00AA75BE">
            <w:pPr>
              <w:rPr>
                <w:i/>
                <w:color w:val="000000"/>
                <w:sz w:val="18"/>
                <w:szCs w:val="18"/>
              </w:rPr>
            </w:pPr>
            <w:r w:rsidRPr="00EB1744">
              <w:rPr>
                <w:i/>
                <w:color w:val="000000"/>
                <w:sz w:val="18"/>
                <w:szCs w:val="18"/>
              </w:rPr>
              <w:t>Aedes aegypti</w:t>
            </w:r>
          </w:p>
          <w:p w14:paraId="7EB55C98" w14:textId="77777777" w:rsidR="00AA75BE" w:rsidRPr="00EB1744" w:rsidRDefault="00AA75BE" w:rsidP="00AA75BE">
            <w:pPr>
              <w:rPr>
                <w:i/>
                <w:color w:val="000000"/>
                <w:sz w:val="18"/>
                <w:szCs w:val="18"/>
              </w:rPr>
            </w:pPr>
            <w:r w:rsidRPr="00EB1744">
              <w:rPr>
                <w:i/>
                <w:color w:val="000000"/>
                <w:sz w:val="18"/>
                <w:szCs w:val="18"/>
              </w:rPr>
              <w:t>Aedes albopictus</w:t>
            </w:r>
          </w:p>
          <w:p w14:paraId="0EAE4123" w14:textId="77777777" w:rsidR="00AA75BE" w:rsidRPr="00EB1744" w:rsidRDefault="00AA75BE" w:rsidP="00AA75BE">
            <w:pPr>
              <w:rPr>
                <w:i/>
                <w:color w:val="000000"/>
                <w:sz w:val="18"/>
                <w:szCs w:val="18"/>
              </w:rPr>
            </w:pPr>
            <w:r w:rsidRPr="00EB1744">
              <w:rPr>
                <w:i/>
                <w:color w:val="000000"/>
                <w:sz w:val="18"/>
                <w:szCs w:val="18"/>
              </w:rPr>
              <w:t>Culex quinquefasciatus</w:t>
            </w:r>
          </w:p>
          <w:p w14:paraId="4E059064" w14:textId="77777777" w:rsidR="00AA75BE" w:rsidRPr="00EB1744" w:rsidRDefault="00AA75BE" w:rsidP="00AA75BE">
            <w:pPr>
              <w:rPr>
                <w:sz w:val="18"/>
                <w:szCs w:val="18"/>
              </w:rPr>
            </w:pPr>
          </w:p>
          <w:p w14:paraId="46811A6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61DEC598"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3A4F52CD" w14:textId="77777777" w:rsidR="00AA75BE" w:rsidRPr="00EB1744" w:rsidRDefault="00AA75BE" w:rsidP="00AA75BE">
            <w:pPr>
              <w:rPr>
                <w:color w:val="000000"/>
                <w:sz w:val="18"/>
                <w:szCs w:val="18"/>
              </w:rPr>
            </w:pPr>
            <w:r w:rsidRPr="00EB1744">
              <w:rPr>
                <w:color w:val="000000"/>
                <w:sz w:val="18"/>
                <w:szCs w:val="18"/>
              </w:rPr>
              <w:t>Arm in cage</w:t>
            </w:r>
          </w:p>
          <w:p w14:paraId="1028629C"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785BAFDE"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7076D680"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A0FDA46" w14:textId="77777777" w:rsidR="00AA75BE" w:rsidRPr="00EB1744" w:rsidRDefault="00AA75BE" w:rsidP="00AA75BE">
            <w:pPr>
              <w:rPr>
                <w:color w:val="000000"/>
                <w:sz w:val="18"/>
                <w:szCs w:val="18"/>
              </w:rPr>
            </w:pPr>
            <w:r w:rsidRPr="00EB1744">
              <w:rPr>
                <w:color w:val="000000"/>
                <w:sz w:val="18"/>
                <w:szCs w:val="18"/>
              </w:rPr>
              <w:t>10 volunteers</w:t>
            </w:r>
          </w:p>
          <w:p w14:paraId="6D3566F3" w14:textId="77777777" w:rsidR="00AA75BE" w:rsidRPr="00EB1744" w:rsidRDefault="00AA75BE" w:rsidP="00AA75BE">
            <w:pPr>
              <w:rPr>
                <w:color w:val="000000"/>
                <w:sz w:val="18"/>
                <w:szCs w:val="18"/>
              </w:rPr>
            </w:pPr>
            <w:r w:rsidRPr="00EB1744">
              <w:rPr>
                <w:color w:val="000000"/>
                <w:sz w:val="18"/>
                <w:szCs w:val="18"/>
              </w:rPr>
              <w:t>Normal conditions :</w:t>
            </w:r>
          </w:p>
          <w:p w14:paraId="34BB68F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14B6D321"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44CE5515" w14:textId="77777777" w:rsidR="00AA75BE" w:rsidRDefault="00AA75BE" w:rsidP="00AA75BE">
            <w:pPr>
              <w:rPr>
                <w:color w:val="000000"/>
                <w:sz w:val="18"/>
                <w:szCs w:val="18"/>
              </w:rPr>
            </w:pPr>
            <w:r w:rsidRPr="00EB1744">
              <w:rPr>
                <w:color w:val="000000"/>
                <w:sz w:val="18"/>
                <w:szCs w:val="18"/>
              </w:rPr>
              <w:t xml:space="preserve">- 5 H at 0.73 mg/cm² and 6 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AA2D408" w14:textId="77777777" w:rsidR="00973015" w:rsidRPr="00EB1744" w:rsidRDefault="00973015" w:rsidP="00AA75BE">
            <w:pPr>
              <w:rPr>
                <w:color w:val="000000"/>
                <w:sz w:val="18"/>
                <w:szCs w:val="18"/>
              </w:rPr>
            </w:pPr>
          </w:p>
          <w:p w14:paraId="13AD02BD"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6F4EB93D" w14:textId="77777777" w:rsidR="00AA75BE" w:rsidRPr="00AA75BE" w:rsidRDefault="00AA75BE" w:rsidP="00AA75BE">
            <w:pPr>
              <w:rPr>
                <w:color w:val="000000"/>
                <w:sz w:val="18"/>
                <w:szCs w:val="18"/>
                <w:lang w:val="fr-FR"/>
              </w:rPr>
            </w:pPr>
            <w:r w:rsidRPr="00AA75BE">
              <w:rPr>
                <w:color w:val="000000"/>
                <w:sz w:val="18"/>
                <w:szCs w:val="18"/>
                <w:lang w:val="fr-FR"/>
              </w:rPr>
              <w:t>Serrano, 2017c</w:t>
            </w:r>
          </w:p>
          <w:p w14:paraId="3A255C49" w14:textId="77777777" w:rsidR="00AA75BE" w:rsidRPr="00AA75BE" w:rsidRDefault="00AA75BE" w:rsidP="00AA75BE">
            <w:pPr>
              <w:rPr>
                <w:color w:val="000000"/>
                <w:sz w:val="18"/>
                <w:szCs w:val="18"/>
                <w:lang w:val="fr-FR"/>
              </w:rPr>
            </w:pPr>
          </w:p>
          <w:p w14:paraId="46523190"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5A44415F" w14:textId="77777777" w:rsidR="00AA75BE" w:rsidRPr="00AA75BE" w:rsidRDefault="00AA75BE" w:rsidP="00AA75BE">
            <w:pPr>
              <w:rPr>
                <w:color w:val="000000"/>
                <w:sz w:val="18"/>
                <w:szCs w:val="18"/>
                <w:lang w:val="fr-FR"/>
              </w:rPr>
            </w:pPr>
          </w:p>
          <w:p w14:paraId="078CAE1C" w14:textId="77777777" w:rsidR="00AA75BE" w:rsidRPr="00AA75BE" w:rsidRDefault="00AA75BE" w:rsidP="00AA75BE">
            <w:pPr>
              <w:rPr>
                <w:color w:val="000000"/>
                <w:sz w:val="18"/>
                <w:szCs w:val="18"/>
                <w:lang w:val="fr-FR"/>
              </w:rPr>
            </w:pPr>
            <w:r w:rsidRPr="00AA75BE">
              <w:rPr>
                <w:color w:val="000000"/>
                <w:sz w:val="18"/>
                <w:szCs w:val="18"/>
                <w:lang w:val="fr-FR"/>
              </w:rPr>
              <w:t>2128-CSCZT25%NF-mosq/0816</w:t>
            </w:r>
          </w:p>
        </w:tc>
      </w:tr>
      <w:tr w:rsidR="00AA75BE" w:rsidRPr="00EB1744" w14:paraId="26768E8F" w14:textId="77777777" w:rsidTr="00AA75BE">
        <w:tc>
          <w:tcPr>
            <w:tcW w:w="394" w:type="pct"/>
          </w:tcPr>
          <w:p w14:paraId="0E9BDC3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C5B1E2B"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A10D59"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2389CBE0" w14:textId="77777777" w:rsidR="00AA75BE" w:rsidRPr="00EB1744" w:rsidRDefault="00AA75BE" w:rsidP="00AA75BE">
            <w:pPr>
              <w:rPr>
                <w:b/>
                <w:i/>
                <w:color w:val="000000"/>
                <w:sz w:val="18"/>
                <w:szCs w:val="18"/>
              </w:rPr>
            </w:pPr>
            <w:r w:rsidRPr="00EB1744">
              <w:rPr>
                <w:b/>
                <w:i/>
                <w:color w:val="000000"/>
                <w:sz w:val="18"/>
                <w:szCs w:val="18"/>
              </w:rPr>
              <w:t>référence FC 001</w:t>
            </w:r>
          </w:p>
          <w:p w14:paraId="785F2138" w14:textId="77777777" w:rsidR="00AA75BE" w:rsidRPr="00EB1744" w:rsidRDefault="00AA75BE" w:rsidP="00AA75BE">
            <w:pPr>
              <w:rPr>
                <w:i/>
                <w:color w:val="000000"/>
                <w:sz w:val="18"/>
                <w:szCs w:val="18"/>
              </w:rPr>
            </w:pPr>
          </w:p>
        </w:tc>
        <w:tc>
          <w:tcPr>
            <w:tcW w:w="525" w:type="pct"/>
          </w:tcPr>
          <w:p w14:paraId="748A612B" w14:textId="77777777" w:rsidR="00AA75BE" w:rsidRPr="00EB1744" w:rsidRDefault="00AA75BE" w:rsidP="00AA75BE">
            <w:pPr>
              <w:rPr>
                <w:i/>
                <w:color w:val="000000"/>
                <w:sz w:val="18"/>
                <w:szCs w:val="18"/>
              </w:rPr>
            </w:pPr>
            <w:r w:rsidRPr="00EB1744">
              <w:rPr>
                <w:i/>
                <w:color w:val="000000"/>
                <w:sz w:val="18"/>
                <w:szCs w:val="18"/>
              </w:rPr>
              <w:t>Ixodes ricinus</w:t>
            </w:r>
          </w:p>
          <w:p w14:paraId="7BBEAA53" w14:textId="77777777" w:rsidR="00AA75BE" w:rsidRPr="00EB1744" w:rsidRDefault="00AA75BE" w:rsidP="00AA75BE">
            <w:pPr>
              <w:rPr>
                <w:i/>
                <w:color w:val="000000"/>
                <w:sz w:val="18"/>
                <w:szCs w:val="18"/>
              </w:rPr>
            </w:pPr>
          </w:p>
          <w:p w14:paraId="5C992E28" w14:textId="77777777" w:rsidR="00AA75BE" w:rsidRPr="00EB1744" w:rsidRDefault="00AA75BE" w:rsidP="00AA75BE">
            <w:pPr>
              <w:rPr>
                <w:color w:val="000000"/>
                <w:sz w:val="18"/>
                <w:szCs w:val="18"/>
              </w:rPr>
            </w:pPr>
            <w:r w:rsidRPr="00EB1744">
              <w:rPr>
                <w:color w:val="000000"/>
                <w:sz w:val="18"/>
                <w:szCs w:val="18"/>
              </w:rPr>
              <w:t>5 adults and 5 nymphs per mouse</w:t>
            </w:r>
          </w:p>
          <w:p w14:paraId="7B8CA60B" w14:textId="77777777" w:rsidR="00AA75BE" w:rsidRPr="00EB1744" w:rsidRDefault="00AA75BE" w:rsidP="00AA75BE">
            <w:pPr>
              <w:rPr>
                <w:color w:val="000000"/>
                <w:sz w:val="18"/>
                <w:szCs w:val="18"/>
              </w:rPr>
            </w:pPr>
          </w:p>
          <w:p w14:paraId="5DCAFB51"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4F182E10"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DABFB4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9D36FA3"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F6EBDDF" w14:textId="77777777" w:rsidR="00AA75BE" w:rsidRPr="00EB1744" w:rsidRDefault="00AA75BE" w:rsidP="00AA75BE">
            <w:pPr>
              <w:rPr>
                <w:color w:val="000000"/>
                <w:sz w:val="18"/>
                <w:szCs w:val="18"/>
              </w:rPr>
            </w:pPr>
            <w:r w:rsidRPr="00EB1744">
              <w:rPr>
                <w:color w:val="000000"/>
                <w:sz w:val="18"/>
                <w:szCs w:val="18"/>
              </w:rPr>
              <w:t xml:space="preserve">Records of the number of ticks crossing the </w:t>
            </w:r>
            <w:r w:rsidRPr="00EB1744">
              <w:rPr>
                <w:color w:val="000000"/>
                <w:sz w:val="18"/>
                <w:szCs w:val="18"/>
              </w:rPr>
              <w:lastRenderedPageBreak/>
              <w:t>separating line between the untreated area and the treated skin part.</w:t>
            </w:r>
          </w:p>
        </w:tc>
        <w:tc>
          <w:tcPr>
            <w:tcW w:w="688" w:type="pct"/>
          </w:tcPr>
          <w:p w14:paraId="1676DF05" w14:textId="77777777" w:rsidR="00AA75BE" w:rsidRPr="00973015" w:rsidRDefault="00AA75BE" w:rsidP="00AA75BE">
            <w:pPr>
              <w:rPr>
                <w:color w:val="000000"/>
                <w:sz w:val="18"/>
                <w:szCs w:val="18"/>
              </w:rPr>
            </w:pPr>
            <w:r w:rsidRPr="00973015">
              <w:rPr>
                <w:color w:val="000000"/>
                <w:sz w:val="18"/>
                <w:szCs w:val="18"/>
              </w:rPr>
              <w:lastRenderedPageBreak/>
              <w:t xml:space="preserve">Test item has proven a protection over a period of 5 hours against the adults (5.2h) and nymphs (5.2h) of the tick </w:t>
            </w:r>
            <w:r w:rsidRPr="00973015">
              <w:rPr>
                <w:i/>
                <w:color w:val="000000"/>
                <w:sz w:val="18"/>
                <w:szCs w:val="18"/>
              </w:rPr>
              <w:t>Ixodes ricinus</w:t>
            </w:r>
            <w:r w:rsidRPr="00973015">
              <w:rPr>
                <w:color w:val="000000"/>
                <w:sz w:val="18"/>
                <w:szCs w:val="18"/>
              </w:rPr>
              <w:t>.</w:t>
            </w:r>
          </w:p>
          <w:p w14:paraId="69566F79" w14:textId="77777777" w:rsidR="00973015" w:rsidRPr="00973015" w:rsidRDefault="00973015" w:rsidP="00AA75BE">
            <w:pPr>
              <w:rPr>
                <w:color w:val="000000"/>
                <w:sz w:val="18"/>
                <w:szCs w:val="18"/>
              </w:rPr>
            </w:pPr>
          </w:p>
          <w:p w14:paraId="33FF58B0" w14:textId="77777777" w:rsidR="00AA75BE" w:rsidRPr="00973015" w:rsidRDefault="00AA75BE" w:rsidP="00973015">
            <w:pPr>
              <w:rPr>
                <w:color w:val="000000"/>
                <w:sz w:val="18"/>
                <w:szCs w:val="18"/>
              </w:rPr>
            </w:pPr>
            <w:r w:rsidRPr="00973015">
              <w:rPr>
                <w:color w:val="000000"/>
                <w:sz w:val="18"/>
                <w:szCs w:val="18"/>
              </w:rPr>
              <w:t>Temperate conditions</w:t>
            </w:r>
          </w:p>
        </w:tc>
        <w:tc>
          <w:tcPr>
            <w:tcW w:w="603" w:type="pct"/>
          </w:tcPr>
          <w:p w14:paraId="65FA28B5" w14:textId="77777777" w:rsidR="00AA75BE" w:rsidRPr="00EB1744" w:rsidRDefault="00AA75BE" w:rsidP="00AA75BE">
            <w:pPr>
              <w:rPr>
                <w:color w:val="000000"/>
                <w:sz w:val="18"/>
                <w:szCs w:val="18"/>
              </w:rPr>
            </w:pPr>
            <w:r w:rsidRPr="00EB1744">
              <w:rPr>
                <w:color w:val="000000"/>
                <w:sz w:val="18"/>
                <w:szCs w:val="18"/>
              </w:rPr>
              <w:lastRenderedPageBreak/>
              <w:t>Serrano, 2016c</w:t>
            </w:r>
          </w:p>
          <w:p w14:paraId="48F8A09D" w14:textId="77777777" w:rsidR="00AA75BE" w:rsidRPr="00EB1744" w:rsidRDefault="00AA75BE" w:rsidP="00AA75BE">
            <w:pPr>
              <w:rPr>
                <w:color w:val="000000"/>
                <w:sz w:val="18"/>
                <w:szCs w:val="18"/>
              </w:rPr>
            </w:pPr>
          </w:p>
          <w:p w14:paraId="0536805B" w14:textId="77777777" w:rsidR="00AA75BE" w:rsidRPr="00EB1744" w:rsidRDefault="00AA75BE" w:rsidP="00AA75BE">
            <w:pPr>
              <w:rPr>
                <w:color w:val="000000"/>
                <w:sz w:val="18"/>
                <w:szCs w:val="18"/>
              </w:rPr>
            </w:pPr>
            <w:r w:rsidRPr="00EB1744">
              <w:rPr>
                <w:color w:val="000000"/>
                <w:sz w:val="18"/>
                <w:szCs w:val="18"/>
              </w:rPr>
              <w:t>RI = 1</w:t>
            </w:r>
          </w:p>
          <w:p w14:paraId="16E6C3F4" w14:textId="77777777" w:rsidR="00AA75BE" w:rsidRPr="00EB1744" w:rsidRDefault="00AA75BE" w:rsidP="00AA75BE">
            <w:pPr>
              <w:rPr>
                <w:color w:val="000000"/>
                <w:sz w:val="18"/>
                <w:szCs w:val="18"/>
              </w:rPr>
            </w:pPr>
          </w:p>
          <w:p w14:paraId="2DF83784" w14:textId="77777777" w:rsidR="00AA75BE" w:rsidRPr="00EB1744" w:rsidRDefault="00AA75BE" w:rsidP="00AA75BE">
            <w:pPr>
              <w:rPr>
                <w:color w:val="000000"/>
                <w:sz w:val="18"/>
                <w:szCs w:val="18"/>
              </w:rPr>
            </w:pPr>
            <w:r w:rsidRPr="00EB1744">
              <w:rPr>
                <w:color w:val="000000"/>
                <w:sz w:val="18"/>
                <w:szCs w:val="18"/>
              </w:rPr>
              <w:t>2228-CSCZT25%NF-ticks/0816</w:t>
            </w:r>
          </w:p>
        </w:tc>
      </w:tr>
      <w:tr w:rsidR="00AA75BE" w:rsidRPr="00EB1744" w14:paraId="22138115" w14:textId="77777777" w:rsidTr="00AA75BE">
        <w:tc>
          <w:tcPr>
            <w:tcW w:w="394" w:type="pct"/>
          </w:tcPr>
          <w:p w14:paraId="2D47C1F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4E9F009"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DAA5D0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5BC02551"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56488B6"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DDAAB9"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4EEB57BE"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3591FA60"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3C3F135C" w14:textId="77777777" w:rsidR="00AA75BE" w:rsidRDefault="00AA75BE" w:rsidP="00AA75BE">
            <w:pPr>
              <w:rPr>
                <w:i/>
                <w:color w:val="000000"/>
                <w:sz w:val="18"/>
                <w:szCs w:val="18"/>
              </w:rPr>
            </w:pPr>
            <w:r w:rsidRPr="00973015">
              <w:rPr>
                <w:sz w:val="18"/>
                <w:szCs w:val="18"/>
              </w:rPr>
              <w:t>According to the report, a Complete Protection Time would be 4.4 ± 0.84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(2h) of the horse flies </w:t>
            </w:r>
            <w:r w:rsidRPr="00973015">
              <w:rPr>
                <w:i/>
                <w:color w:val="000000"/>
                <w:sz w:val="18"/>
                <w:szCs w:val="18"/>
              </w:rPr>
              <w:t>Dasybasis spp.</w:t>
            </w:r>
          </w:p>
          <w:p w14:paraId="5AD68C22" w14:textId="77777777" w:rsidR="00973015" w:rsidRPr="00973015" w:rsidRDefault="00973015" w:rsidP="00AA75BE">
            <w:pPr>
              <w:rPr>
                <w:color w:val="000000"/>
                <w:sz w:val="18"/>
                <w:szCs w:val="18"/>
              </w:rPr>
            </w:pPr>
          </w:p>
          <w:p w14:paraId="73CADAC7" w14:textId="77777777" w:rsidR="00AA75BE" w:rsidRPr="00973015" w:rsidRDefault="00AA75BE" w:rsidP="00AA75BE">
            <w:pPr>
              <w:rPr>
                <w:color w:val="000000"/>
                <w:sz w:val="18"/>
                <w:szCs w:val="18"/>
              </w:rPr>
            </w:pPr>
            <w:r w:rsidRPr="00973015">
              <w:rPr>
                <w:color w:val="000000"/>
                <w:sz w:val="18"/>
                <w:szCs w:val="18"/>
              </w:rPr>
              <w:t>Tropical conditions</w:t>
            </w:r>
          </w:p>
        </w:tc>
        <w:tc>
          <w:tcPr>
            <w:tcW w:w="603" w:type="pct"/>
          </w:tcPr>
          <w:p w14:paraId="4837E9BF" w14:textId="77777777" w:rsidR="00AA75BE" w:rsidRPr="00EB1744" w:rsidRDefault="00AA75BE" w:rsidP="00AA75BE">
            <w:pPr>
              <w:rPr>
                <w:color w:val="000000"/>
                <w:sz w:val="18"/>
                <w:szCs w:val="18"/>
              </w:rPr>
            </w:pPr>
            <w:r w:rsidRPr="00EB1744">
              <w:rPr>
                <w:color w:val="000000"/>
                <w:sz w:val="18"/>
                <w:szCs w:val="18"/>
              </w:rPr>
              <w:t>Drago,</w:t>
            </w:r>
          </w:p>
          <w:p w14:paraId="240F1C21" w14:textId="77777777" w:rsidR="00AA75BE" w:rsidRPr="00EB1744" w:rsidRDefault="00AA75BE" w:rsidP="00AA75BE">
            <w:pPr>
              <w:rPr>
                <w:color w:val="000000"/>
                <w:sz w:val="18"/>
                <w:szCs w:val="18"/>
              </w:rPr>
            </w:pPr>
            <w:r w:rsidRPr="00EB1744">
              <w:rPr>
                <w:color w:val="000000"/>
                <w:sz w:val="18"/>
                <w:szCs w:val="18"/>
              </w:rPr>
              <w:t>2017</w:t>
            </w:r>
          </w:p>
          <w:p w14:paraId="72B6EC5C" w14:textId="77777777" w:rsidR="00AA75BE" w:rsidRPr="00EB1744" w:rsidRDefault="00AA75BE" w:rsidP="00AA75BE">
            <w:pPr>
              <w:rPr>
                <w:color w:val="000000"/>
                <w:sz w:val="18"/>
                <w:szCs w:val="18"/>
              </w:rPr>
            </w:pPr>
          </w:p>
          <w:p w14:paraId="6E968579" w14:textId="77777777" w:rsidR="00AA75BE" w:rsidRPr="00EB1744" w:rsidRDefault="00AA75BE" w:rsidP="00AA75BE">
            <w:pPr>
              <w:rPr>
                <w:color w:val="000000"/>
                <w:sz w:val="18"/>
                <w:szCs w:val="18"/>
              </w:rPr>
            </w:pPr>
            <w:r w:rsidRPr="00EB1744">
              <w:rPr>
                <w:color w:val="000000"/>
                <w:sz w:val="18"/>
                <w:szCs w:val="18"/>
              </w:rPr>
              <w:t>RI=2</w:t>
            </w:r>
          </w:p>
          <w:p w14:paraId="1F8B5D22" w14:textId="77777777" w:rsidR="00AA75BE" w:rsidRPr="00EB1744" w:rsidRDefault="00AA75BE" w:rsidP="00AA75BE">
            <w:pPr>
              <w:rPr>
                <w:color w:val="000000"/>
                <w:sz w:val="18"/>
                <w:szCs w:val="18"/>
              </w:rPr>
            </w:pPr>
          </w:p>
          <w:p w14:paraId="4080A3AA" w14:textId="77777777" w:rsidR="00AA75BE" w:rsidRPr="00EB1744" w:rsidRDefault="00AA75BE" w:rsidP="00AA75BE">
            <w:pPr>
              <w:rPr>
                <w:color w:val="000000"/>
                <w:sz w:val="18"/>
                <w:szCs w:val="18"/>
              </w:rPr>
            </w:pPr>
            <w:r w:rsidRPr="00EB1744">
              <w:t>CHL25N270715-05b</w:t>
            </w:r>
          </w:p>
        </w:tc>
      </w:tr>
      <w:tr w:rsidR="00B54063" w:rsidRPr="00EB1744" w14:paraId="5A8A748E" w14:textId="77777777" w:rsidTr="00AA75BE">
        <w:tc>
          <w:tcPr>
            <w:tcW w:w="394" w:type="pct"/>
          </w:tcPr>
          <w:p w14:paraId="131F9A2C" w14:textId="71B55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E6A5849" w14:textId="5475B20B"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23C29FC" w14:textId="77777777" w:rsidR="00B54063" w:rsidRPr="00C54835" w:rsidRDefault="00B54063" w:rsidP="00B54063">
            <w:pPr>
              <w:rPr>
                <w:b/>
                <w:i/>
                <w:color w:val="000000"/>
                <w:sz w:val="18"/>
                <w:szCs w:val="18"/>
                <w:lang w:val="fr-FR"/>
              </w:rPr>
            </w:pPr>
            <w:r w:rsidRPr="00AA75BE">
              <w:rPr>
                <w:b/>
                <w:i/>
                <w:color w:val="000000"/>
                <w:sz w:val="18"/>
                <w:szCs w:val="18"/>
                <w:lang w:val="fr-FR"/>
              </w:rPr>
              <w:t xml:space="preserve">Cinq sur cinq zone tempérées </w:t>
            </w:r>
          </w:p>
          <w:p w14:paraId="19238828"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Pr>
                <w:rFonts w:ascii="Calibri,BoldItalic" w:hAnsi="Calibri,BoldItalic" w:cs="Calibri,BoldItalic"/>
                <w:b/>
                <w:bCs/>
                <w:i/>
                <w:iCs/>
                <w:sz w:val="18"/>
                <w:szCs w:val="18"/>
                <w:lang w:val="fr-FR" w:eastAsia="fr-FR"/>
              </w:rPr>
              <w:t>25% AF</w:t>
            </w:r>
          </w:p>
          <w:p w14:paraId="10C9BB3E" w14:textId="77777777" w:rsidR="00B54063" w:rsidRPr="00AA75BE" w:rsidRDefault="00B54063" w:rsidP="00B54063">
            <w:pPr>
              <w:rPr>
                <w:b/>
                <w:i/>
                <w:color w:val="000000"/>
                <w:sz w:val="18"/>
                <w:szCs w:val="18"/>
                <w:lang w:val="fr-FR"/>
              </w:rPr>
            </w:pPr>
          </w:p>
        </w:tc>
        <w:tc>
          <w:tcPr>
            <w:tcW w:w="525" w:type="pct"/>
          </w:tcPr>
          <w:p w14:paraId="032B37AF" w14:textId="77777777" w:rsidR="00B54063" w:rsidRPr="00EB1744" w:rsidRDefault="00B54063" w:rsidP="00B54063">
            <w:pPr>
              <w:rPr>
                <w:i/>
                <w:color w:val="000000"/>
                <w:sz w:val="18"/>
                <w:szCs w:val="18"/>
              </w:rPr>
            </w:pPr>
            <w:r w:rsidRPr="00EB1744">
              <w:rPr>
                <w:i/>
                <w:color w:val="000000"/>
                <w:sz w:val="18"/>
                <w:szCs w:val="18"/>
              </w:rPr>
              <w:t>Aedes aegypti</w:t>
            </w:r>
          </w:p>
          <w:p w14:paraId="2C03DD30" w14:textId="77777777" w:rsidR="00B54063" w:rsidRPr="00EB1744" w:rsidRDefault="00B54063" w:rsidP="00B54063">
            <w:pPr>
              <w:rPr>
                <w:i/>
                <w:color w:val="000000"/>
                <w:sz w:val="18"/>
                <w:szCs w:val="18"/>
              </w:rPr>
            </w:pPr>
            <w:r w:rsidRPr="00EB1744">
              <w:rPr>
                <w:i/>
                <w:color w:val="000000"/>
                <w:sz w:val="18"/>
                <w:szCs w:val="18"/>
              </w:rPr>
              <w:t>Aedes albopictus</w:t>
            </w:r>
          </w:p>
          <w:p w14:paraId="2B493F27" w14:textId="77777777" w:rsidR="00B54063" w:rsidRPr="00EB1744" w:rsidRDefault="00B54063" w:rsidP="00B54063">
            <w:pPr>
              <w:rPr>
                <w:i/>
                <w:color w:val="000000"/>
                <w:sz w:val="18"/>
                <w:szCs w:val="18"/>
              </w:rPr>
            </w:pPr>
            <w:r w:rsidRPr="00EB1744">
              <w:rPr>
                <w:i/>
                <w:color w:val="000000"/>
                <w:sz w:val="18"/>
                <w:szCs w:val="18"/>
              </w:rPr>
              <w:t>Culex quinquefasciatus</w:t>
            </w:r>
          </w:p>
          <w:p w14:paraId="340874F0" w14:textId="77777777" w:rsidR="00B54063" w:rsidRPr="00EB1744" w:rsidRDefault="00B54063" w:rsidP="00B54063">
            <w:pPr>
              <w:rPr>
                <w:sz w:val="18"/>
                <w:szCs w:val="18"/>
              </w:rPr>
            </w:pPr>
          </w:p>
          <w:p w14:paraId="26210162" w14:textId="437AF6C0" w:rsidR="00B54063" w:rsidRPr="00EB1744" w:rsidRDefault="00B54063" w:rsidP="00B54063">
            <w:pPr>
              <w:rPr>
                <w:i/>
                <w:color w:val="000000"/>
                <w:sz w:val="18"/>
                <w:szCs w:val="18"/>
              </w:rPr>
            </w:pPr>
            <w:r w:rsidRPr="00EB1744">
              <w:rPr>
                <w:sz w:val="18"/>
                <w:szCs w:val="18"/>
              </w:rPr>
              <w:t xml:space="preserve">200 adult females / </w:t>
            </w:r>
            <w:r w:rsidRPr="00EB1744">
              <w:rPr>
                <w:sz w:val="18"/>
                <w:szCs w:val="18"/>
              </w:rPr>
              <w:lastRenderedPageBreak/>
              <w:t>cages of 64000 cm</w:t>
            </w:r>
            <w:r w:rsidRPr="00EB1744">
              <w:rPr>
                <w:sz w:val="18"/>
                <w:szCs w:val="18"/>
                <w:vertAlign w:val="superscript"/>
              </w:rPr>
              <w:t>3</w:t>
            </w:r>
          </w:p>
        </w:tc>
        <w:tc>
          <w:tcPr>
            <w:tcW w:w="939" w:type="pct"/>
          </w:tcPr>
          <w:p w14:paraId="5B3EC77E" w14:textId="5F58FC3D" w:rsidR="00B54063" w:rsidRPr="00EB1744" w:rsidRDefault="00B54063" w:rsidP="00B54063">
            <w:pPr>
              <w:rPr>
                <w:color w:val="000000"/>
                <w:sz w:val="18"/>
                <w:szCs w:val="18"/>
              </w:rPr>
            </w:pPr>
            <w:r w:rsidRPr="00EB1744">
              <w:rPr>
                <w:color w:val="000000"/>
                <w:sz w:val="18"/>
                <w:szCs w:val="18"/>
              </w:rPr>
              <w:lastRenderedPageBreak/>
              <w:t>WHO/HTM/NTD/WHOPES/2009.4</w:t>
            </w:r>
          </w:p>
        </w:tc>
        <w:tc>
          <w:tcPr>
            <w:tcW w:w="905" w:type="pct"/>
          </w:tcPr>
          <w:p w14:paraId="73D19DDA" w14:textId="77777777" w:rsidR="00B54063" w:rsidRPr="00EB1744" w:rsidRDefault="00B54063" w:rsidP="00B54063">
            <w:pPr>
              <w:rPr>
                <w:color w:val="000000"/>
                <w:sz w:val="18"/>
                <w:szCs w:val="18"/>
              </w:rPr>
            </w:pPr>
            <w:r w:rsidRPr="00EB1744">
              <w:rPr>
                <w:color w:val="000000"/>
                <w:sz w:val="18"/>
                <w:szCs w:val="18"/>
              </w:rPr>
              <w:t>Arm in cage</w:t>
            </w:r>
          </w:p>
          <w:p w14:paraId="4BA1B166" w14:textId="77777777" w:rsidR="00B54063" w:rsidRPr="00EB1744" w:rsidRDefault="00B54063" w:rsidP="00B54063">
            <w:pPr>
              <w:rPr>
                <w:b/>
                <w:color w:val="000000"/>
                <w:sz w:val="18"/>
                <w:szCs w:val="18"/>
              </w:rPr>
            </w:pPr>
            <w:r>
              <w:rPr>
                <w:b/>
                <w:color w:val="000000"/>
                <w:sz w:val="18"/>
                <w:szCs w:val="18"/>
              </w:rPr>
              <w:t>0.408</w:t>
            </w:r>
            <w:r w:rsidRPr="00EB1744">
              <w:rPr>
                <w:b/>
                <w:color w:val="000000"/>
                <w:sz w:val="18"/>
                <w:szCs w:val="18"/>
              </w:rPr>
              <w:t xml:space="preserve"> g per 60</w:t>
            </w:r>
            <w:r>
              <w:rPr>
                <w:b/>
                <w:color w:val="000000"/>
                <w:sz w:val="18"/>
                <w:szCs w:val="18"/>
              </w:rPr>
              <w:t>0 cm² =&gt; 0.68</w:t>
            </w:r>
            <w:r w:rsidRPr="00EB1744">
              <w:rPr>
                <w:b/>
                <w:color w:val="000000"/>
                <w:sz w:val="18"/>
                <w:szCs w:val="18"/>
              </w:rPr>
              <w:t xml:space="preserve"> mg/cm²</w:t>
            </w:r>
          </w:p>
          <w:p w14:paraId="151F83F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516D333" w14:textId="77777777" w:rsidR="00B54063" w:rsidRPr="00EB1744" w:rsidRDefault="00B54063" w:rsidP="00B54063">
            <w:pPr>
              <w:rPr>
                <w:color w:val="000000"/>
                <w:sz w:val="18"/>
                <w:szCs w:val="18"/>
              </w:rPr>
            </w:pPr>
            <w:r w:rsidRPr="00EB1744">
              <w:rPr>
                <w:color w:val="000000"/>
                <w:sz w:val="18"/>
                <w:szCs w:val="18"/>
              </w:rPr>
              <w:t>10 volunteers</w:t>
            </w:r>
          </w:p>
          <w:p w14:paraId="07B15360" w14:textId="77777777" w:rsidR="00B54063" w:rsidRPr="00EB1744" w:rsidRDefault="00B54063" w:rsidP="00B54063">
            <w:pPr>
              <w:rPr>
                <w:color w:val="000000"/>
                <w:sz w:val="18"/>
                <w:szCs w:val="18"/>
              </w:rPr>
            </w:pPr>
            <w:r w:rsidRPr="00EB1744">
              <w:rPr>
                <w:color w:val="000000"/>
                <w:sz w:val="18"/>
                <w:szCs w:val="18"/>
              </w:rPr>
              <w:t>Normal conditions :</w:t>
            </w:r>
          </w:p>
          <w:p w14:paraId="12782423" w14:textId="38D8497D" w:rsidR="00B54063" w:rsidRPr="00EB1744" w:rsidRDefault="00B54063" w:rsidP="00B54063">
            <w:pPr>
              <w:rPr>
                <w:color w:val="000000"/>
                <w:sz w:val="18"/>
                <w:szCs w:val="18"/>
              </w:rPr>
            </w:pPr>
            <w:r w:rsidRPr="00EB1744">
              <w:rPr>
                <w:color w:val="000000"/>
                <w:sz w:val="18"/>
                <w:szCs w:val="18"/>
              </w:rPr>
              <w:lastRenderedPageBreak/>
              <w:t xml:space="preserve">27°C 65% RH </w:t>
            </w:r>
          </w:p>
        </w:tc>
        <w:tc>
          <w:tcPr>
            <w:tcW w:w="688" w:type="pct"/>
          </w:tcPr>
          <w:p w14:paraId="5C88226A" w14:textId="77777777" w:rsidR="00B54063" w:rsidRPr="00EB1744" w:rsidRDefault="00B54063" w:rsidP="00B54063">
            <w:pPr>
              <w:rPr>
                <w:color w:val="000000"/>
                <w:sz w:val="18"/>
                <w:szCs w:val="18"/>
              </w:rPr>
            </w:pPr>
            <w:r w:rsidRPr="00EB1744">
              <w:rPr>
                <w:color w:val="000000"/>
                <w:sz w:val="18"/>
                <w:szCs w:val="18"/>
              </w:rPr>
              <w:lastRenderedPageBreak/>
              <w:t xml:space="preserve">Test item has proved a complete protection </w:t>
            </w:r>
            <w:r>
              <w:rPr>
                <w:color w:val="000000"/>
                <w:sz w:val="18"/>
                <w:szCs w:val="18"/>
              </w:rPr>
              <w:t xml:space="preserve">period of </w:t>
            </w:r>
            <w:r w:rsidRPr="00EB1744">
              <w:rPr>
                <w:color w:val="000000"/>
                <w:sz w:val="18"/>
                <w:szCs w:val="18"/>
              </w:rPr>
              <w:t xml:space="preserve">5 H </w:t>
            </w:r>
            <w:r>
              <w:rPr>
                <w:color w:val="000000"/>
                <w:sz w:val="18"/>
                <w:szCs w:val="18"/>
              </w:rPr>
              <w:t>a</w:t>
            </w:r>
            <w:r w:rsidRPr="00EB1744">
              <w:rPr>
                <w:color w:val="000000"/>
                <w:sz w:val="18"/>
                <w:szCs w:val="18"/>
              </w:rPr>
              <w:t xml:space="preserve">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Pr>
                <w:color w:val="000000"/>
                <w:sz w:val="18"/>
                <w:szCs w:val="18"/>
              </w:rPr>
              <w:t xml:space="preserve"> and</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6D9D2CD3" w14:textId="77777777" w:rsidR="00B54063" w:rsidRPr="00EB1744" w:rsidRDefault="00B54063" w:rsidP="00B54063">
            <w:pPr>
              <w:rPr>
                <w:color w:val="000000"/>
                <w:sz w:val="18"/>
                <w:szCs w:val="18"/>
              </w:rPr>
            </w:pPr>
          </w:p>
          <w:p w14:paraId="260F13C1" w14:textId="41CD7F35" w:rsidR="00B54063" w:rsidRPr="00973015" w:rsidRDefault="00B54063" w:rsidP="00B54063">
            <w:pPr>
              <w:rPr>
                <w:sz w:val="18"/>
                <w:szCs w:val="18"/>
              </w:rPr>
            </w:pPr>
            <w:r w:rsidRPr="00EB1744">
              <w:rPr>
                <w:color w:val="000000"/>
                <w:sz w:val="18"/>
                <w:szCs w:val="18"/>
              </w:rPr>
              <w:t>Temperate conditions</w:t>
            </w:r>
          </w:p>
        </w:tc>
        <w:tc>
          <w:tcPr>
            <w:tcW w:w="603" w:type="pct"/>
          </w:tcPr>
          <w:p w14:paraId="0395E51B" w14:textId="77777777" w:rsidR="00B54063" w:rsidRPr="00AA75BE" w:rsidRDefault="00B54063" w:rsidP="00B54063">
            <w:pPr>
              <w:rPr>
                <w:color w:val="000000"/>
                <w:sz w:val="18"/>
                <w:szCs w:val="18"/>
                <w:lang w:val="fr-FR"/>
              </w:rPr>
            </w:pPr>
            <w:r>
              <w:rPr>
                <w:color w:val="000000"/>
                <w:sz w:val="18"/>
                <w:szCs w:val="18"/>
                <w:lang w:val="fr-FR"/>
              </w:rPr>
              <w:t>Serrano, 2017*</w:t>
            </w:r>
          </w:p>
          <w:p w14:paraId="2882EFE9" w14:textId="77777777" w:rsidR="00B54063" w:rsidRPr="00AA75BE" w:rsidRDefault="00B54063" w:rsidP="00B54063">
            <w:pPr>
              <w:rPr>
                <w:color w:val="000000"/>
                <w:sz w:val="18"/>
                <w:szCs w:val="18"/>
                <w:lang w:val="fr-FR"/>
              </w:rPr>
            </w:pPr>
          </w:p>
          <w:p w14:paraId="423A92D7" w14:textId="77777777" w:rsidR="00B54063" w:rsidRPr="00AA75BE" w:rsidRDefault="00B54063" w:rsidP="00B54063">
            <w:pPr>
              <w:rPr>
                <w:color w:val="000000"/>
                <w:sz w:val="18"/>
                <w:szCs w:val="18"/>
                <w:lang w:val="fr-FR"/>
              </w:rPr>
            </w:pPr>
            <w:r w:rsidRPr="00AA75BE">
              <w:rPr>
                <w:color w:val="000000"/>
                <w:sz w:val="18"/>
                <w:szCs w:val="18"/>
                <w:lang w:val="fr-FR"/>
              </w:rPr>
              <w:t>RI = 1</w:t>
            </w:r>
          </w:p>
          <w:p w14:paraId="5C2009BC" w14:textId="77777777" w:rsidR="00B54063" w:rsidRPr="00AA75BE" w:rsidRDefault="00B54063" w:rsidP="00B54063">
            <w:pPr>
              <w:rPr>
                <w:color w:val="000000"/>
                <w:sz w:val="18"/>
                <w:szCs w:val="18"/>
                <w:lang w:val="fr-FR"/>
              </w:rPr>
            </w:pPr>
          </w:p>
          <w:p w14:paraId="2B75A011" w14:textId="54226403" w:rsidR="00B54063" w:rsidRPr="00EB1744" w:rsidRDefault="00B54063" w:rsidP="00B54063">
            <w:pPr>
              <w:rPr>
                <w:color w:val="000000"/>
                <w:sz w:val="18"/>
                <w:szCs w:val="18"/>
              </w:rPr>
            </w:pPr>
            <w:r w:rsidRPr="00F52CB2">
              <w:rPr>
                <w:color w:val="000000"/>
                <w:sz w:val="18"/>
                <w:szCs w:val="18"/>
                <w:lang w:val="fr-FR"/>
              </w:rPr>
              <w:t>2257-CSCZT-mosq/0917</w:t>
            </w:r>
          </w:p>
        </w:tc>
      </w:tr>
      <w:tr w:rsidR="00B54063" w:rsidRPr="00EB1744" w14:paraId="49B65750" w14:textId="77777777" w:rsidTr="00AA75BE">
        <w:tc>
          <w:tcPr>
            <w:tcW w:w="394" w:type="pct"/>
          </w:tcPr>
          <w:p w14:paraId="0EEC6A15" w14:textId="4663A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1EAE587C" w14:textId="77A8B60D"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1E5D0E9B"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sidRPr="00AA75BE">
              <w:rPr>
                <w:b/>
                <w:i/>
                <w:color w:val="000000"/>
                <w:sz w:val="18"/>
                <w:szCs w:val="18"/>
                <w:lang w:val="fr-FR"/>
              </w:rPr>
              <w:t>Cinq sur cinq zone tempérées</w:t>
            </w:r>
            <w:r>
              <w:rPr>
                <w:rFonts w:ascii="Calibri,BoldItalic" w:hAnsi="Calibri,BoldItalic" w:cs="Calibri,BoldItalic"/>
                <w:b/>
                <w:bCs/>
                <w:i/>
                <w:iCs/>
                <w:sz w:val="18"/>
                <w:szCs w:val="18"/>
                <w:lang w:val="fr-FR" w:eastAsia="fr-FR"/>
              </w:rPr>
              <w:t>25% AF</w:t>
            </w:r>
          </w:p>
          <w:p w14:paraId="21855102" w14:textId="730609C7" w:rsidR="00B54063" w:rsidRPr="00AA75BE" w:rsidRDefault="00B54063" w:rsidP="00B54063">
            <w:pPr>
              <w:rPr>
                <w:b/>
                <w:i/>
                <w:color w:val="000000"/>
                <w:sz w:val="18"/>
                <w:szCs w:val="18"/>
                <w:lang w:val="fr-FR"/>
              </w:rPr>
            </w:pPr>
            <w:r w:rsidRPr="00AA75BE">
              <w:rPr>
                <w:b/>
                <w:i/>
                <w:color w:val="000000"/>
                <w:sz w:val="18"/>
                <w:szCs w:val="18"/>
                <w:lang w:val="fr-FR"/>
              </w:rPr>
              <w:t xml:space="preserve"> </w:t>
            </w:r>
          </w:p>
        </w:tc>
        <w:tc>
          <w:tcPr>
            <w:tcW w:w="525" w:type="pct"/>
          </w:tcPr>
          <w:p w14:paraId="49B1FD58" w14:textId="77777777" w:rsidR="00B54063" w:rsidRPr="00EB1744" w:rsidRDefault="00B54063" w:rsidP="00B54063">
            <w:pPr>
              <w:rPr>
                <w:i/>
                <w:color w:val="000000"/>
                <w:sz w:val="18"/>
                <w:szCs w:val="18"/>
              </w:rPr>
            </w:pPr>
            <w:r w:rsidRPr="00EB1744">
              <w:rPr>
                <w:i/>
                <w:color w:val="000000"/>
                <w:sz w:val="18"/>
                <w:szCs w:val="18"/>
              </w:rPr>
              <w:t>Ixodes ricinus</w:t>
            </w:r>
          </w:p>
          <w:p w14:paraId="4C510218" w14:textId="77777777" w:rsidR="00B54063" w:rsidRPr="00EB1744" w:rsidRDefault="00B54063" w:rsidP="00B54063">
            <w:pPr>
              <w:rPr>
                <w:i/>
                <w:color w:val="000000"/>
                <w:sz w:val="18"/>
                <w:szCs w:val="18"/>
              </w:rPr>
            </w:pPr>
          </w:p>
          <w:p w14:paraId="5ACA267D" w14:textId="77777777" w:rsidR="00B54063" w:rsidRPr="00EB1744" w:rsidRDefault="00B54063" w:rsidP="00B54063">
            <w:pPr>
              <w:rPr>
                <w:color w:val="000000"/>
                <w:sz w:val="18"/>
                <w:szCs w:val="18"/>
              </w:rPr>
            </w:pPr>
            <w:r w:rsidRPr="00EB1744">
              <w:rPr>
                <w:color w:val="000000"/>
                <w:sz w:val="18"/>
                <w:szCs w:val="18"/>
              </w:rPr>
              <w:t>5 adults and 5 nymphs per mouse</w:t>
            </w:r>
          </w:p>
          <w:p w14:paraId="18336619" w14:textId="77777777" w:rsidR="00B54063" w:rsidRPr="00EB1744" w:rsidRDefault="00B54063" w:rsidP="00B54063">
            <w:pPr>
              <w:rPr>
                <w:color w:val="000000"/>
                <w:sz w:val="18"/>
                <w:szCs w:val="18"/>
              </w:rPr>
            </w:pPr>
          </w:p>
          <w:p w14:paraId="128189E7" w14:textId="06E09B03" w:rsidR="00B54063" w:rsidRPr="00EB1744" w:rsidRDefault="00B54063" w:rsidP="00B54063">
            <w:pPr>
              <w:rPr>
                <w:i/>
                <w:color w:val="000000"/>
                <w:sz w:val="18"/>
                <w:szCs w:val="18"/>
              </w:rPr>
            </w:pPr>
            <w:r w:rsidRPr="00EB1744">
              <w:rPr>
                <w:color w:val="000000"/>
                <w:sz w:val="18"/>
                <w:szCs w:val="18"/>
              </w:rPr>
              <w:t>10 mice</w:t>
            </w:r>
          </w:p>
        </w:tc>
        <w:tc>
          <w:tcPr>
            <w:tcW w:w="939" w:type="pct"/>
          </w:tcPr>
          <w:p w14:paraId="0E942409" w14:textId="71A771F7" w:rsidR="00B54063" w:rsidRPr="00EB1744" w:rsidRDefault="00B54063" w:rsidP="00B54063">
            <w:pPr>
              <w:rPr>
                <w:color w:val="000000"/>
                <w:sz w:val="18"/>
                <w:szCs w:val="18"/>
              </w:rPr>
            </w:pPr>
            <w:r w:rsidRPr="00EB1744">
              <w:rPr>
                <w:color w:val="000000"/>
                <w:sz w:val="18"/>
                <w:szCs w:val="18"/>
              </w:rPr>
              <w:t>Derivated from OPPTS 810.3700 (2010)</w:t>
            </w:r>
          </w:p>
        </w:tc>
        <w:tc>
          <w:tcPr>
            <w:tcW w:w="905" w:type="pct"/>
          </w:tcPr>
          <w:p w14:paraId="3FCC138E"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13170E1F" w14:textId="77777777" w:rsidR="00B54063" w:rsidRPr="00EB1744" w:rsidRDefault="00B54063" w:rsidP="00B54063">
            <w:pPr>
              <w:rPr>
                <w:b/>
                <w:color w:val="000000"/>
                <w:sz w:val="18"/>
                <w:szCs w:val="18"/>
              </w:rPr>
            </w:pPr>
            <w:r>
              <w:rPr>
                <w:b/>
                <w:color w:val="000000"/>
                <w:sz w:val="18"/>
                <w:szCs w:val="18"/>
              </w:rPr>
              <w:t>Application rate: 4</w:t>
            </w:r>
            <w:r w:rsidRPr="00EB1744">
              <w:rPr>
                <w:b/>
                <w:color w:val="000000"/>
                <w:sz w:val="18"/>
                <w:szCs w:val="18"/>
              </w:rPr>
              <w:t>0.9</w:t>
            </w:r>
            <w:r>
              <w:rPr>
                <w:b/>
                <w:color w:val="000000"/>
                <w:sz w:val="18"/>
                <w:szCs w:val="18"/>
              </w:rPr>
              <w:t>2</w:t>
            </w:r>
            <w:r w:rsidRPr="00EB1744">
              <w:rPr>
                <w:b/>
                <w:color w:val="000000"/>
                <w:sz w:val="18"/>
                <w:szCs w:val="18"/>
              </w:rPr>
              <w:t xml:space="preserve"> mg / 44 cm² =&gt; </w:t>
            </w:r>
            <w:r>
              <w:rPr>
                <w:b/>
                <w:color w:val="000000"/>
                <w:sz w:val="18"/>
                <w:szCs w:val="18"/>
              </w:rPr>
              <w:t>0.93</w:t>
            </w:r>
            <w:r w:rsidRPr="00EB1744">
              <w:rPr>
                <w:b/>
                <w:color w:val="000000"/>
                <w:sz w:val="18"/>
                <w:szCs w:val="18"/>
              </w:rPr>
              <w:t xml:space="preserve"> mg/cm²</w:t>
            </w:r>
          </w:p>
          <w:p w14:paraId="64371AD3" w14:textId="76858570"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7B5D1325" w14:textId="77777777" w:rsidR="00B54063" w:rsidRPr="00EB1744" w:rsidRDefault="00B54063" w:rsidP="00B54063">
            <w:pPr>
              <w:rPr>
                <w:color w:val="000000"/>
                <w:sz w:val="18"/>
                <w:szCs w:val="18"/>
              </w:rPr>
            </w:pPr>
            <w:r>
              <w:rPr>
                <w:color w:val="000000"/>
                <w:sz w:val="18"/>
                <w:szCs w:val="18"/>
              </w:rPr>
              <w:t>Test item has proved</w:t>
            </w:r>
            <w:r w:rsidRPr="00EB1744">
              <w:rPr>
                <w:color w:val="000000"/>
                <w:sz w:val="18"/>
                <w:szCs w:val="18"/>
              </w:rPr>
              <w:t xml:space="preserve"> a protection </w:t>
            </w:r>
            <w:r>
              <w:rPr>
                <w:color w:val="000000"/>
                <w:sz w:val="18"/>
                <w:szCs w:val="18"/>
              </w:rPr>
              <w:t>period of 4.3</w:t>
            </w:r>
            <w:r w:rsidRPr="00EB1744">
              <w:rPr>
                <w:color w:val="000000"/>
                <w:sz w:val="18"/>
                <w:szCs w:val="18"/>
              </w:rPr>
              <w:t xml:space="preserve"> hours against the adults </w:t>
            </w:r>
            <w:r>
              <w:rPr>
                <w:color w:val="000000"/>
                <w:sz w:val="18"/>
                <w:szCs w:val="18"/>
              </w:rPr>
              <w:t xml:space="preserve">and 4.1 hours against </w:t>
            </w:r>
            <w:r w:rsidRPr="00EB1744">
              <w:rPr>
                <w:color w:val="000000"/>
                <w:sz w:val="18"/>
                <w:szCs w:val="18"/>
              </w:rPr>
              <w:t xml:space="preserve">nymphs of the tick </w:t>
            </w:r>
            <w:r w:rsidRPr="00EB1744">
              <w:rPr>
                <w:i/>
                <w:color w:val="000000"/>
                <w:sz w:val="18"/>
                <w:szCs w:val="18"/>
              </w:rPr>
              <w:t>Ixodes ricinus</w:t>
            </w:r>
            <w:r w:rsidRPr="00EB1744">
              <w:rPr>
                <w:color w:val="000000"/>
                <w:sz w:val="18"/>
                <w:szCs w:val="18"/>
              </w:rPr>
              <w:t>.</w:t>
            </w:r>
          </w:p>
          <w:p w14:paraId="3CB45D37" w14:textId="77777777" w:rsidR="00B54063" w:rsidRPr="00EB1744" w:rsidRDefault="00B54063" w:rsidP="00B54063">
            <w:pPr>
              <w:rPr>
                <w:color w:val="000000"/>
                <w:sz w:val="18"/>
                <w:szCs w:val="18"/>
              </w:rPr>
            </w:pPr>
          </w:p>
          <w:p w14:paraId="310CFB47" w14:textId="6E68DAAC" w:rsidR="00B54063" w:rsidRPr="00973015" w:rsidRDefault="00B54063" w:rsidP="00B54063">
            <w:pPr>
              <w:rPr>
                <w:sz w:val="18"/>
                <w:szCs w:val="18"/>
              </w:rPr>
            </w:pPr>
            <w:r w:rsidRPr="00EB1744">
              <w:rPr>
                <w:color w:val="000000"/>
                <w:sz w:val="18"/>
                <w:szCs w:val="18"/>
              </w:rPr>
              <w:t>Temperate conditions</w:t>
            </w:r>
          </w:p>
        </w:tc>
        <w:tc>
          <w:tcPr>
            <w:tcW w:w="603" w:type="pct"/>
          </w:tcPr>
          <w:p w14:paraId="4799F491"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784830B8" w14:textId="77777777" w:rsidR="00B54063" w:rsidRPr="00EB1744" w:rsidRDefault="00B54063" w:rsidP="00B54063">
            <w:pPr>
              <w:rPr>
                <w:color w:val="000000"/>
                <w:sz w:val="18"/>
                <w:szCs w:val="18"/>
              </w:rPr>
            </w:pPr>
          </w:p>
          <w:p w14:paraId="0481FF14" w14:textId="77777777" w:rsidR="00B54063" w:rsidRPr="00EB1744" w:rsidRDefault="00B54063" w:rsidP="00B54063">
            <w:pPr>
              <w:rPr>
                <w:color w:val="000000"/>
                <w:sz w:val="18"/>
                <w:szCs w:val="18"/>
              </w:rPr>
            </w:pPr>
            <w:r w:rsidRPr="00EB1744">
              <w:rPr>
                <w:color w:val="000000"/>
                <w:sz w:val="18"/>
                <w:szCs w:val="18"/>
              </w:rPr>
              <w:t>RI = 1</w:t>
            </w:r>
          </w:p>
          <w:p w14:paraId="0A235C0A" w14:textId="77777777" w:rsidR="00B54063" w:rsidRPr="00EB1744" w:rsidRDefault="00B54063" w:rsidP="00B54063">
            <w:pPr>
              <w:rPr>
                <w:color w:val="000000"/>
                <w:sz w:val="18"/>
                <w:szCs w:val="18"/>
              </w:rPr>
            </w:pPr>
          </w:p>
          <w:p w14:paraId="5A10987A" w14:textId="098EA0D6" w:rsidR="00B54063" w:rsidRPr="00EB1744" w:rsidRDefault="00B54063" w:rsidP="00B54063">
            <w:pPr>
              <w:rPr>
                <w:color w:val="000000"/>
                <w:sz w:val="18"/>
                <w:szCs w:val="18"/>
              </w:rPr>
            </w:pPr>
            <w:r w:rsidRPr="00F52CB2">
              <w:rPr>
                <w:color w:val="000000"/>
                <w:sz w:val="18"/>
                <w:szCs w:val="18"/>
              </w:rPr>
              <w:t>2257-CSCZT-ticks/0917</w:t>
            </w:r>
          </w:p>
        </w:tc>
      </w:tr>
    </w:tbl>
    <w:p w14:paraId="614BD1AD" w14:textId="77777777" w:rsidR="00AA75BE" w:rsidRPr="00EB1744" w:rsidRDefault="00AA75BE" w:rsidP="00AA75BE">
      <w:pPr>
        <w:ind w:left="360"/>
        <w:jc w:val="both"/>
        <w:rPr>
          <w:i/>
          <w:iCs/>
          <w:lang w:eastAsia="en-US"/>
        </w:rPr>
      </w:pPr>
    </w:p>
    <w:p w14:paraId="34B7CBE4" w14:textId="77777777" w:rsidR="00AA75BE" w:rsidRPr="00AA75BE" w:rsidRDefault="00AA75BE" w:rsidP="00AA75BE">
      <w:pPr>
        <w:pStyle w:val="Paragraphedeliste"/>
        <w:spacing w:line="276" w:lineRule="auto"/>
        <w:jc w:val="both"/>
        <w:rPr>
          <w:iCs/>
          <w:u w:val="single"/>
          <w:lang w:eastAsia="en-US"/>
        </w:rPr>
      </w:pPr>
    </w:p>
    <w:p w14:paraId="0A15AED7"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pgSz w:w="16838" w:h="11906" w:orient="landscape"/>
          <w:pgMar w:top="1446" w:right="1474" w:bottom="1247" w:left="2013" w:header="850" w:footer="850" w:gutter="0"/>
          <w:cols w:space="720"/>
          <w:docGrid w:linePitch="272"/>
        </w:sectPr>
      </w:pPr>
    </w:p>
    <w:p w14:paraId="7CE12CBE" w14:textId="77777777" w:rsidR="00EF1ADB" w:rsidRPr="00EF1ADB" w:rsidRDefault="00AA75BE" w:rsidP="008369C7">
      <w:pPr>
        <w:pStyle w:val="Paragraphedeliste"/>
        <w:numPr>
          <w:ilvl w:val="0"/>
          <w:numId w:val="7"/>
        </w:numPr>
        <w:spacing w:after="240" w:line="276" w:lineRule="auto"/>
        <w:jc w:val="both"/>
        <w:rPr>
          <w:iCs/>
          <w:lang w:eastAsia="en-US"/>
        </w:rPr>
      </w:pPr>
      <w:r w:rsidRPr="00AA75BE">
        <w:rPr>
          <w:b/>
          <w:iCs/>
          <w:u w:val="single"/>
          <w:lang w:eastAsia="en-US"/>
        </w:rPr>
        <w:lastRenderedPageBreak/>
        <w:t xml:space="preserve">META-SPC </w:t>
      </w:r>
      <w:r w:rsidR="004B7E9B">
        <w:rPr>
          <w:b/>
          <w:iCs/>
          <w:u w:val="single"/>
          <w:lang w:eastAsia="en-US"/>
        </w:rPr>
        <w:t>3</w:t>
      </w:r>
    </w:p>
    <w:p w14:paraId="657E6F87" w14:textId="588BBEDD" w:rsidR="00EB4DB2" w:rsidRPr="00EB4DB2" w:rsidRDefault="00EB4DB2" w:rsidP="00EB4DB2">
      <w:pPr>
        <w:jc w:val="both"/>
        <w:rPr>
          <w:iCs/>
          <w:lang w:eastAsia="en-US"/>
        </w:rPr>
      </w:pPr>
      <w:r w:rsidRPr="00EB4DB2">
        <w:rPr>
          <w:iCs/>
          <w:lang w:eastAsia="en-US"/>
        </w:rPr>
        <w:t>This META-SPC</w:t>
      </w:r>
      <w:r w:rsidRPr="00EB4DB2">
        <w:rPr>
          <w:rFonts w:eastAsia="Arial Unicode MS" w:cs="Arial"/>
          <w:lang w:eastAsia="en-US"/>
        </w:rPr>
        <w:t xml:space="preserve"> 3 includes 2 formulations (CINQ SUR CINQ ZONES TROPIC 35% AF and CINQ SUR CINQ ZONES TROPI</w:t>
      </w:r>
      <w:r>
        <w:rPr>
          <w:rFonts w:eastAsia="Arial Unicode MS" w:cs="Arial"/>
          <w:lang w:eastAsia="en-US"/>
        </w:rPr>
        <w:t>C</w:t>
      </w:r>
      <w:r w:rsidRPr="00EB4DB2">
        <w:rPr>
          <w:rFonts w:eastAsia="Arial Unicode MS" w:cs="Arial"/>
          <w:lang w:eastAsia="en-US"/>
        </w:rPr>
        <w:t xml:space="preserve"> 35% NF) that have been tested</w:t>
      </w:r>
      <w:r w:rsidR="002A0DF3">
        <w:rPr>
          <w:rFonts w:eastAsia="Arial Unicode MS" w:cs="Arial"/>
          <w:lang w:eastAsia="en-US"/>
        </w:rPr>
        <w:t xml:space="preserve"> in the first data set</w:t>
      </w:r>
      <w:r w:rsidRPr="00EB4DB2">
        <w:rPr>
          <w:rFonts w:eastAsia="Arial Unicode MS" w:cs="Arial"/>
          <w:lang w:eastAsia="en-US"/>
        </w:rPr>
        <w:t>.</w:t>
      </w:r>
      <w:r w:rsidRPr="00EB4DB2">
        <w:rPr>
          <w:iCs/>
          <w:lang w:eastAsia="en-US"/>
        </w:rPr>
        <w:t xml:space="preserve"> </w:t>
      </w:r>
    </w:p>
    <w:p w14:paraId="6F0F3C2E" w14:textId="0AEE00D6" w:rsidR="00FA2C4F" w:rsidRDefault="002A0DF3" w:rsidP="00FA2C4F">
      <w:pPr>
        <w:spacing w:line="276" w:lineRule="auto"/>
        <w:jc w:val="both"/>
        <w:rPr>
          <w:rFonts w:cs="Arial"/>
          <w:color w:val="000000"/>
          <w:lang w:val="en-US" w:eastAsia="fr-FR"/>
        </w:rPr>
      </w:pPr>
      <w:r>
        <w:rPr>
          <w:iCs/>
          <w:lang w:eastAsia="en-US"/>
        </w:rPr>
        <w:t>V</w:t>
      </w:r>
      <w:r w:rsidR="00EB4DB2" w:rsidRPr="00EB4DB2">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t>are considered without</w:t>
      </w:r>
      <w:r w:rsidR="00FA2C4F">
        <w:t xml:space="preserve"> or with limited</w:t>
      </w:r>
      <w:r w:rsidR="00AA75BE" w:rsidRPr="009D6D7C">
        <w:t xml:space="preserve"> impact on efficacy. </w:t>
      </w:r>
    </w:p>
    <w:p w14:paraId="3D8A4B0A" w14:textId="770143EA" w:rsidR="00FA2C4F" w:rsidRDefault="00FA2C4F" w:rsidP="00FA2C4F">
      <w:pPr>
        <w:spacing w:line="276" w:lineRule="auto"/>
        <w:jc w:val="both"/>
      </w:pPr>
      <w:r>
        <w:rPr>
          <w:rFonts w:cs="Arial"/>
          <w:color w:val="000000"/>
          <w:lang w:val="en-US" w:eastAsia="fr-FR"/>
        </w:rPr>
        <w:t xml:space="preserve">This is confirmed in the efficacy studies on mosquitoes and ticks </w:t>
      </w:r>
      <w:r>
        <w:t>where</w:t>
      </w:r>
      <w:r w:rsidRPr="00175E00">
        <w:t xml:space="preserve"> similar </w:t>
      </w:r>
      <w:r>
        <w:t>protection time</w:t>
      </w:r>
      <w:r w:rsidRPr="00175E00">
        <w:t xml:space="preserve"> between CINQ SUR CINQ ZONE </w:t>
      </w:r>
      <w:r>
        <w:t>TROPIC</w:t>
      </w:r>
      <w:r w:rsidRPr="00175E00">
        <w:t xml:space="preserve"> </w:t>
      </w:r>
      <w:r>
        <w:t>3</w:t>
      </w:r>
      <w:r w:rsidRPr="00175E00">
        <w:t xml:space="preserve">5% AF and CINQ SUR CINQ ZONE </w:t>
      </w:r>
      <w:r>
        <w:t>TROPIC</w:t>
      </w:r>
      <w:r w:rsidRPr="00175E00">
        <w:t xml:space="preserve"> </w:t>
      </w:r>
      <w:r>
        <w:t>3</w:t>
      </w:r>
      <w:r w:rsidRPr="00175E00">
        <w:t>5% NF</w:t>
      </w:r>
      <w:r>
        <w:t xml:space="preserve"> where observed.</w:t>
      </w:r>
    </w:p>
    <w:p w14:paraId="67A77036" w14:textId="098C5968" w:rsidR="00355E7C" w:rsidRPr="009D6D7C" w:rsidRDefault="00FA2C4F" w:rsidP="00FA2C4F">
      <w:pPr>
        <w:jc w:val="both"/>
        <w:rPr>
          <w:iCs/>
          <w:lang w:eastAsia="en-US"/>
        </w:rPr>
      </w:pPr>
      <w:r>
        <w:t xml:space="preserve">In the second data set, where the application rate was decreased only one formulation </w:t>
      </w:r>
      <w:r w:rsidRPr="00175E00">
        <w:t xml:space="preserve">CINQ SUR CINQ ZONE </w:t>
      </w:r>
      <w:r>
        <w:t>TROPIC</w:t>
      </w:r>
      <w:r w:rsidRPr="00175E00">
        <w:t xml:space="preserve"> </w:t>
      </w:r>
      <w:r>
        <w:t>3</w:t>
      </w:r>
      <w:r w:rsidRPr="00175E00">
        <w:t>5% AF</w:t>
      </w:r>
      <w:r>
        <w:t xml:space="preserve"> was tested. Nevertheless, </w:t>
      </w:r>
      <w:r>
        <w:rPr>
          <w:rFonts w:eastAsia="Calibri" w:cs="Arial"/>
          <w:lang w:eastAsia="en-US"/>
        </w:rPr>
        <w:t>results with higher application rate (first data set), confirm that a read across can be done between products “AF” and “NF”. Therefore, it can be expected that the efficacy demonstrated with the new application rate for products “AF” is applicable to the products “NF”.</w:t>
      </w:r>
      <w:r w:rsidR="00355E7C">
        <w:rPr>
          <w:rFonts w:eastAsia="Calibri" w:cs="Arial"/>
          <w:lang w:eastAsia="en-US"/>
        </w:rPr>
        <w:t xml:space="preserve"> </w:t>
      </w:r>
    </w:p>
    <w:p w14:paraId="1D88B936" w14:textId="77777777" w:rsidR="00355E7C" w:rsidRPr="009D6D7C" w:rsidRDefault="00355E7C">
      <w:pPr>
        <w:jc w:val="both"/>
        <w:rPr>
          <w:iCs/>
          <w:lang w:eastAsia="en-US"/>
        </w:rPr>
      </w:pPr>
    </w:p>
    <w:p w14:paraId="21360E2F" w14:textId="77777777" w:rsidR="00EF1ADB" w:rsidRPr="009D6D7C" w:rsidRDefault="00EF1ADB">
      <w:pPr>
        <w:jc w:val="both"/>
        <w:rPr>
          <w:iCs/>
          <w:lang w:eastAsia="en-US"/>
        </w:rPr>
      </w:pPr>
    </w:p>
    <w:p w14:paraId="31CAD214"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3</w:t>
      </w:r>
      <w:r w:rsidR="00EF1ADB" w:rsidRPr="009D6D7C">
        <w:rPr>
          <w:iCs/>
          <w:lang w:eastAsia="en-US"/>
        </w:rPr>
        <w:t xml:space="preserve">, carried out with the products </w:t>
      </w:r>
      <w:r w:rsidR="00DA7FC1" w:rsidRPr="00527F97">
        <w:rPr>
          <w:b/>
          <w:color w:val="000000"/>
          <w:lang w:val="en-US"/>
        </w:rPr>
        <w:t>CINQ SUR CINQ ZONE TROPIC 35% AF</w:t>
      </w:r>
      <w:r w:rsidR="00DA7FC1" w:rsidRPr="00527F97">
        <w:rPr>
          <w:b/>
          <w:i/>
          <w:color w:val="000000"/>
          <w:lang w:val="en-US"/>
        </w:rPr>
        <w:t xml:space="preserve"> </w:t>
      </w:r>
      <w:r w:rsidR="00EF1ADB" w:rsidRPr="00527F97">
        <w:rPr>
          <w:b/>
          <w:i/>
          <w:color w:val="000000"/>
          <w:lang w:val="en-US"/>
        </w:rPr>
        <w:t xml:space="preserve">and </w:t>
      </w:r>
      <w:r w:rsidR="00DA7FC1" w:rsidRPr="00527F97">
        <w:rPr>
          <w:b/>
          <w:color w:val="000000"/>
          <w:lang w:val="en-US"/>
        </w:rPr>
        <w:t>CINQ SUR CINQ ZONE TROPIC 35% NF</w:t>
      </w:r>
      <w:r w:rsidRPr="009D6D7C">
        <w:rPr>
          <w:iCs/>
          <w:lang w:eastAsia="en-US"/>
        </w:rPr>
        <w:t>:</w:t>
      </w:r>
    </w:p>
    <w:p w14:paraId="4CEA1B29" w14:textId="77777777" w:rsidR="00EF1ADB" w:rsidRDefault="00EF1ADB" w:rsidP="00EF1ADB">
      <w:pPr>
        <w:spacing w:line="276" w:lineRule="auto"/>
        <w:rPr>
          <w:rFonts w:eastAsia="Arial Unicode MS" w:cs="Arial"/>
          <w:lang w:eastAsia="en-US"/>
        </w:rPr>
      </w:pPr>
    </w:p>
    <w:p w14:paraId="4C20E230" w14:textId="77777777" w:rsidR="00EF1ADB" w:rsidRPr="00EF1ADB" w:rsidRDefault="00EF1ADB" w:rsidP="004B7E9B">
      <w:pPr>
        <w:jc w:val="both"/>
        <w:rPr>
          <w:iCs/>
          <w:lang w:val="en-US" w:eastAsia="en-US"/>
        </w:rPr>
      </w:pPr>
    </w:p>
    <w:p w14:paraId="249233AA" w14:textId="77777777" w:rsidR="00AA75BE" w:rsidRPr="00EB1744" w:rsidRDefault="00AA75BE" w:rsidP="00973015">
      <w:pPr>
        <w:spacing w:line="276" w:lineRule="auto"/>
        <w:jc w:val="both"/>
        <w:rPr>
          <w:iCs/>
          <w:lang w:eastAsia="en-US"/>
        </w:rPr>
      </w:pPr>
    </w:p>
    <w:p w14:paraId="17D4CDA3" w14:textId="77777777" w:rsidR="00EF1ADB" w:rsidRDefault="00EF1ADB" w:rsidP="00AA75BE">
      <w:pPr>
        <w:ind w:firstLine="708"/>
        <w:jc w:val="both"/>
        <w:rPr>
          <w:iCs/>
          <w:lang w:eastAsia="en-US"/>
        </w:rPr>
        <w:sectPr w:rsidR="00EF1ADB" w:rsidSect="004C4BA9">
          <w:pgSz w:w="11906" w:h="16838"/>
          <w:pgMar w:top="1474" w:right="1247" w:bottom="2013" w:left="1446" w:header="850" w:footer="850" w:gutter="0"/>
          <w:cols w:space="720"/>
          <w:docGrid w:linePitch="272"/>
        </w:sectPr>
      </w:pPr>
    </w:p>
    <w:p w14:paraId="59E1A7A0" w14:textId="77777777" w:rsidR="00AA75BE" w:rsidRPr="00EB1744" w:rsidRDefault="00AA75BE" w:rsidP="00AA75BE">
      <w:pPr>
        <w:ind w:firstLine="708"/>
        <w:jc w:val="both"/>
        <w:rPr>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35A5D583" w14:textId="77777777" w:rsidTr="00AA75BE">
        <w:trPr>
          <w:trHeight w:val="303"/>
        </w:trPr>
        <w:tc>
          <w:tcPr>
            <w:tcW w:w="5000" w:type="pct"/>
            <w:gridSpan w:val="8"/>
            <w:shd w:val="clear" w:color="auto" w:fill="FFFFCC"/>
            <w:vAlign w:val="center"/>
          </w:tcPr>
          <w:p w14:paraId="40E894EB"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SPC3</w:t>
            </w:r>
          </w:p>
        </w:tc>
      </w:tr>
      <w:tr w:rsidR="00AA75BE" w:rsidRPr="00EB1744" w14:paraId="7DF0B1F1" w14:textId="77777777" w:rsidTr="00AA75BE">
        <w:tc>
          <w:tcPr>
            <w:tcW w:w="394" w:type="pct"/>
            <w:shd w:val="clear" w:color="auto" w:fill="FFFFFF"/>
          </w:tcPr>
          <w:p w14:paraId="35FCC9C6"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3DD579D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41AFD677"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1C37743"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12C30BA0"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5FA1BB23"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5A950887"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22750294"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EB1744" w14:paraId="6CB5C618" w14:textId="77777777" w:rsidTr="00AA75BE">
        <w:tc>
          <w:tcPr>
            <w:tcW w:w="394" w:type="pct"/>
          </w:tcPr>
          <w:p w14:paraId="15E76403"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68F48B7F"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898812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5D9E5103" w14:textId="77777777" w:rsidR="00AA75BE" w:rsidRPr="00EB1744" w:rsidRDefault="00AA75BE" w:rsidP="00AA75BE">
            <w:pPr>
              <w:rPr>
                <w:b/>
                <w:i/>
                <w:color w:val="000000"/>
                <w:sz w:val="18"/>
                <w:szCs w:val="18"/>
              </w:rPr>
            </w:pPr>
            <w:r w:rsidRPr="00EB1744">
              <w:rPr>
                <w:b/>
                <w:i/>
                <w:color w:val="000000"/>
                <w:sz w:val="18"/>
                <w:szCs w:val="18"/>
              </w:rPr>
              <w:t>référence FC 119</w:t>
            </w:r>
          </w:p>
          <w:p w14:paraId="1D96B643" w14:textId="77777777" w:rsidR="00AA75BE" w:rsidRPr="00EB1744" w:rsidRDefault="00AA75BE" w:rsidP="00AA75BE">
            <w:pPr>
              <w:rPr>
                <w:i/>
                <w:color w:val="000000"/>
                <w:sz w:val="18"/>
                <w:szCs w:val="18"/>
              </w:rPr>
            </w:pPr>
          </w:p>
          <w:p w14:paraId="39DAD778" w14:textId="77777777" w:rsidR="00AA75BE" w:rsidRPr="00EB1744" w:rsidRDefault="00AA75BE" w:rsidP="00AA75BE">
            <w:pPr>
              <w:rPr>
                <w:i/>
                <w:color w:val="000000"/>
                <w:sz w:val="18"/>
                <w:szCs w:val="18"/>
              </w:rPr>
            </w:pPr>
          </w:p>
        </w:tc>
        <w:tc>
          <w:tcPr>
            <w:tcW w:w="525" w:type="pct"/>
          </w:tcPr>
          <w:p w14:paraId="1B88FA1A" w14:textId="77777777" w:rsidR="00AA75BE" w:rsidRPr="00EB1744" w:rsidRDefault="00AA75BE" w:rsidP="00AA75BE">
            <w:pPr>
              <w:rPr>
                <w:i/>
                <w:color w:val="000000"/>
                <w:sz w:val="18"/>
                <w:szCs w:val="18"/>
              </w:rPr>
            </w:pPr>
            <w:r w:rsidRPr="00EB1744">
              <w:rPr>
                <w:i/>
                <w:color w:val="000000"/>
                <w:sz w:val="18"/>
                <w:szCs w:val="18"/>
              </w:rPr>
              <w:t>Aedes aegypti</w:t>
            </w:r>
          </w:p>
          <w:p w14:paraId="70EF734F" w14:textId="77777777" w:rsidR="00AA75BE" w:rsidRPr="00EB1744" w:rsidRDefault="00AA75BE" w:rsidP="00AA75BE">
            <w:pPr>
              <w:rPr>
                <w:i/>
                <w:color w:val="000000"/>
                <w:sz w:val="18"/>
                <w:szCs w:val="18"/>
              </w:rPr>
            </w:pPr>
            <w:r w:rsidRPr="00EB1744">
              <w:rPr>
                <w:i/>
                <w:color w:val="000000"/>
                <w:sz w:val="18"/>
                <w:szCs w:val="18"/>
              </w:rPr>
              <w:t>Aedes albopictus</w:t>
            </w:r>
          </w:p>
          <w:p w14:paraId="2D27A2EC" w14:textId="77777777" w:rsidR="00AA75BE" w:rsidRPr="00EB1744" w:rsidRDefault="00AA75BE" w:rsidP="00AA75BE">
            <w:pPr>
              <w:rPr>
                <w:i/>
                <w:color w:val="000000"/>
                <w:sz w:val="18"/>
                <w:szCs w:val="18"/>
              </w:rPr>
            </w:pPr>
            <w:r w:rsidRPr="00EB1744">
              <w:rPr>
                <w:i/>
                <w:color w:val="000000"/>
                <w:sz w:val="18"/>
                <w:szCs w:val="18"/>
              </w:rPr>
              <w:t>An.gambiae</w:t>
            </w:r>
          </w:p>
          <w:p w14:paraId="64A21013" w14:textId="77777777" w:rsidR="00AA75BE" w:rsidRPr="00EB1744" w:rsidRDefault="00AA75BE" w:rsidP="00AA75BE">
            <w:pPr>
              <w:rPr>
                <w:i/>
                <w:color w:val="000000"/>
                <w:sz w:val="18"/>
                <w:szCs w:val="18"/>
              </w:rPr>
            </w:pPr>
            <w:r w:rsidRPr="00EB1744">
              <w:rPr>
                <w:i/>
                <w:color w:val="000000"/>
                <w:sz w:val="18"/>
                <w:szCs w:val="18"/>
              </w:rPr>
              <w:t>Culex quinquefasciatus</w:t>
            </w:r>
          </w:p>
          <w:p w14:paraId="384F88A9" w14:textId="77777777" w:rsidR="00AA75BE" w:rsidRPr="00EB1744" w:rsidRDefault="00AA75BE" w:rsidP="00AA75BE">
            <w:pPr>
              <w:rPr>
                <w:sz w:val="18"/>
                <w:szCs w:val="18"/>
              </w:rPr>
            </w:pPr>
          </w:p>
          <w:p w14:paraId="5E3A9A7A"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0945276B"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D05F955" w14:textId="77777777" w:rsidR="00AA75BE" w:rsidRPr="00EB1744" w:rsidRDefault="00AA75BE" w:rsidP="00AA75BE">
            <w:pPr>
              <w:rPr>
                <w:color w:val="000000"/>
                <w:sz w:val="18"/>
                <w:szCs w:val="18"/>
              </w:rPr>
            </w:pPr>
            <w:r w:rsidRPr="00EB1744">
              <w:rPr>
                <w:color w:val="000000"/>
                <w:sz w:val="18"/>
                <w:szCs w:val="18"/>
              </w:rPr>
              <w:t>Arm in cage</w:t>
            </w:r>
          </w:p>
          <w:p w14:paraId="293AF3F8" w14:textId="77777777" w:rsidR="00AA75BE" w:rsidRPr="00EB1744" w:rsidRDefault="00AA75BE" w:rsidP="00AA75BE">
            <w:pPr>
              <w:rPr>
                <w:b/>
                <w:color w:val="000000"/>
                <w:sz w:val="18"/>
                <w:szCs w:val="18"/>
              </w:rPr>
            </w:pPr>
            <w:r w:rsidRPr="00EB1744">
              <w:rPr>
                <w:b/>
                <w:color w:val="000000"/>
                <w:sz w:val="18"/>
                <w:szCs w:val="18"/>
              </w:rPr>
              <w:t>0.31g per 600 cm² =&gt; 0.52 mg/cm²</w:t>
            </w:r>
          </w:p>
          <w:p w14:paraId="55AE2C83"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5EE7901" w14:textId="77777777" w:rsidR="00AA75BE" w:rsidRPr="00EB1744" w:rsidRDefault="00AA75BE" w:rsidP="00AA75BE">
            <w:pPr>
              <w:rPr>
                <w:color w:val="000000"/>
                <w:sz w:val="18"/>
                <w:szCs w:val="18"/>
              </w:rPr>
            </w:pPr>
            <w:r w:rsidRPr="00EB1744">
              <w:rPr>
                <w:color w:val="000000"/>
                <w:sz w:val="18"/>
                <w:szCs w:val="18"/>
              </w:rPr>
              <w:t>10 volunteers</w:t>
            </w:r>
          </w:p>
          <w:p w14:paraId="78A4E5EA" w14:textId="77777777" w:rsidR="00AA75BE" w:rsidRPr="00EB1744" w:rsidRDefault="00AA75BE" w:rsidP="00AA75BE">
            <w:pPr>
              <w:rPr>
                <w:color w:val="000000"/>
                <w:sz w:val="18"/>
                <w:szCs w:val="18"/>
              </w:rPr>
            </w:pPr>
            <w:r w:rsidRPr="00EB1744">
              <w:rPr>
                <w:color w:val="000000"/>
                <w:sz w:val="18"/>
                <w:szCs w:val="18"/>
              </w:rPr>
              <w:t>Tropical conditions :</w:t>
            </w:r>
          </w:p>
          <w:p w14:paraId="691537F1"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6E101527"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7A087BF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 A. gambiae</w:t>
            </w:r>
            <w:r w:rsidRPr="00EB1744">
              <w:rPr>
                <w:color w:val="000000"/>
                <w:sz w:val="18"/>
                <w:szCs w:val="18"/>
              </w:rPr>
              <w:t>;</w:t>
            </w:r>
          </w:p>
          <w:p w14:paraId="32899ECF" w14:textId="77777777" w:rsidR="00AA75BE" w:rsidRPr="00EB1744" w:rsidRDefault="00AA75BE" w:rsidP="00AA75BE">
            <w:pPr>
              <w:rPr>
                <w:color w:val="000000"/>
                <w:sz w:val="18"/>
                <w:szCs w:val="18"/>
              </w:rPr>
            </w:pPr>
          </w:p>
          <w:p w14:paraId="649E3574" w14:textId="77777777" w:rsidR="00AA75BE" w:rsidRPr="00973015" w:rsidRDefault="00AA75BE" w:rsidP="00AA75BE">
            <w:pPr>
              <w:rPr>
                <w:b/>
                <w:color w:val="000000"/>
                <w:sz w:val="18"/>
                <w:szCs w:val="18"/>
              </w:rPr>
            </w:pPr>
            <w:r w:rsidRPr="00973015">
              <w:rPr>
                <w:b/>
                <w:color w:val="000000"/>
                <w:sz w:val="18"/>
                <w:szCs w:val="18"/>
              </w:rPr>
              <w:t>Tropical conditions</w:t>
            </w:r>
          </w:p>
        </w:tc>
        <w:tc>
          <w:tcPr>
            <w:tcW w:w="551" w:type="pct"/>
          </w:tcPr>
          <w:p w14:paraId="24757D35" w14:textId="77777777" w:rsidR="00AA75BE" w:rsidRPr="00EB1744" w:rsidRDefault="00AA75BE" w:rsidP="00AA75BE">
            <w:pPr>
              <w:rPr>
                <w:color w:val="000000"/>
                <w:sz w:val="18"/>
                <w:szCs w:val="18"/>
              </w:rPr>
            </w:pPr>
            <w:r w:rsidRPr="00EB1744">
              <w:rPr>
                <w:color w:val="000000"/>
                <w:sz w:val="18"/>
                <w:szCs w:val="18"/>
              </w:rPr>
              <w:t>Serrano, 2017d</w:t>
            </w:r>
          </w:p>
          <w:p w14:paraId="4A511A78" w14:textId="77777777" w:rsidR="00AA75BE" w:rsidRPr="00EB1744" w:rsidRDefault="00AA75BE" w:rsidP="00AA75BE">
            <w:pPr>
              <w:rPr>
                <w:color w:val="000000"/>
                <w:sz w:val="18"/>
                <w:szCs w:val="18"/>
              </w:rPr>
            </w:pPr>
          </w:p>
          <w:p w14:paraId="24713A9F" w14:textId="77777777" w:rsidR="00AA75BE" w:rsidRPr="00EB1744" w:rsidRDefault="00AA75BE" w:rsidP="00AA75BE">
            <w:pPr>
              <w:rPr>
                <w:color w:val="000000"/>
                <w:sz w:val="18"/>
                <w:szCs w:val="18"/>
              </w:rPr>
            </w:pPr>
            <w:r w:rsidRPr="00EB1744">
              <w:rPr>
                <w:color w:val="000000"/>
                <w:sz w:val="18"/>
                <w:szCs w:val="18"/>
              </w:rPr>
              <w:t>RI = 1</w:t>
            </w:r>
          </w:p>
          <w:p w14:paraId="26E2B51D" w14:textId="77777777" w:rsidR="00AA75BE" w:rsidRPr="00EB1744" w:rsidRDefault="00AA75BE" w:rsidP="00AA75BE">
            <w:pPr>
              <w:rPr>
                <w:color w:val="000000"/>
                <w:sz w:val="18"/>
                <w:szCs w:val="18"/>
              </w:rPr>
            </w:pPr>
          </w:p>
          <w:p w14:paraId="624ADAB9" w14:textId="77777777" w:rsidR="00AA75BE" w:rsidRPr="00EB1744" w:rsidRDefault="00AA75BE" w:rsidP="00AA75BE">
            <w:pPr>
              <w:rPr>
                <w:color w:val="000000"/>
                <w:sz w:val="18"/>
                <w:szCs w:val="18"/>
              </w:rPr>
            </w:pPr>
            <w:r w:rsidRPr="00EB1744">
              <w:rPr>
                <w:color w:val="000000"/>
                <w:sz w:val="18"/>
                <w:szCs w:val="18"/>
              </w:rPr>
              <w:t>2128-CSCT35%AF-mosq/0816</w:t>
            </w:r>
          </w:p>
        </w:tc>
      </w:tr>
      <w:tr w:rsidR="00AA75BE" w:rsidRPr="00EB1744" w14:paraId="7036569C" w14:textId="77777777" w:rsidTr="00AA75BE">
        <w:tc>
          <w:tcPr>
            <w:tcW w:w="394" w:type="pct"/>
          </w:tcPr>
          <w:p w14:paraId="147D6D39"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AD3E9C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BBD7A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274DC8AA" w14:textId="77777777" w:rsidR="00AA75BE" w:rsidRPr="00EB1744" w:rsidRDefault="00AA75BE" w:rsidP="00AA75BE">
            <w:pPr>
              <w:rPr>
                <w:b/>
                <w:i/>
                <w:color w:val="000000"/>
                <w:sz w:val="18"/>
                <w:szCs w:val="18"/>
              </w:rPr>
            </w:pPr>
            <w:r w:rsidRPr="00EB1744">
              <w:rPr>
                <w:b/>
                <w:i/>
                <w:color w:val="000000"/>
                <w:sz w:val="18"/>
                <w:szCs w:val="18"/>
              </w:rPr>
              <w:t>référence FC 119</w:t>
            </w:r>
          </w:p>
          <w:p w14:paraId="6E17D9CD" w14:textId="77777777" w:rsidR="00AA75BE" w:rsidRPr="00EB1744" w:rsidRDefault="00AA75BE" w:rsidP="00AA75BE">
            <w:pPr>
              <w:rPr>
                <w:i/>
                <w:color w:val="000000"/>
                <w:sz w:val="18"/>
                <w:szCs w:val="18"/>
              </w:rPr>
            </w:pPr>
          </w:p>
        </w:tc>
        <w:tc>
          <w:tcPr>
            <w:tcW w:w="525" w:type="pct"/>
          </w:tcPr>
          <w:p w14:paraId="240B8895" w14:textId="77777777" w:rsidR="00AA75BE" w:rsidRPr="00EB1744" w:rsidRDefault="00AA75BE" w:rsidP="00AA75BE">
            <w:pPr>
              <w:rPr>
                <w:i/>
                <w:color w:val="000000"/>
                <w:sz w:val="18"/>
                <w:szCs w:val="18"/>
              </w:rPr>
            </w:pPr>
            <w:r w:rsidRPr="00EB1744">
              <w:rPr>
                <w:i/>
                <w:color w:val="000000"/>
                <w:sz w:val="18"/>
                <w:szCs w:val="18"/>
              </w:rPr>
              <w:t>Ixodes ricinus</w:t>
            </w:r>
          </w:p>
          <w:p w14:paraId="69838063" w14:textId="77777777" w:rsidR="00AA75BE" w:rsidRPr="00EB1744" w:rsidRDefault="00AA75BE" w:rsidP="00AA75BE">
            <w:pPr>
              <w:rPr>
                <w:i/>
                <w:color w:val="000000"/>
                <w:sz w:val="18"/>
                <w:szCs w:val="18"/>
              </w:rPr>
            </w:pPr>
          </w:p>
          <w:p w14:paraId="74E14202" w14:textId="77777777" w:rsidR="00AA75BE" w:rsidRPr="00EB1744" w:rsidRDefault="00AA75BE" w:rsidP="00AA75BE">
            <w:pPr>
              <w:rPr>
                <w:color w:val="000000"/>
                <w:sz w:val="18"/>
                <w:szCs w:val="18"/>
              </w:rPr>
            </w:pPr>
            <w:r w:rsidRPr="00EB1744">
              <w:rPr>
                <w:color w:val="000000"/>
                <w:sz w:val="18"/>
                <w:szCs w:val="18"/>
              </w:rPr>
              <w:t>5 adults and 5 nymphs per mouse</w:t>
            </w:r>
          </w:p>
          <w:p w14:paraId="00AE4416" w14:textId="77777777" w:rsidR="00AA75BE" w:rsidRPr="00EB1744" w:rsidRDefault="00AA75BE" w:rsidP="00AA75BE">
            <w:pPr>
              <w:rPr>
                <w:color w:val="000000"/>
                <w:sz w:val="18"/>
                <w:szCs w:val="18"/>
              </w:rPr>
            </w:pPr>
          </w:p>
          <w:p w14:paraId="3876AF1F"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3C291BC5"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101B1BE7"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B0A1D65"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4E169989"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540D01B2"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hours against the adults (</w:t>
            </w:r>
            <w:r w:rsidR="00680CE4">
              <w:rPr>
                <w:color w:val="000000"/>
                <w:sz w:val="18"/>
                <w:szCs w:val="18"/>
              </w:rPr>
              <w:t>6.4</w:t>
            </w:r>
            <w:r w:rsidRPr="00973015">
              <w:rPr>
                <w:color w:val="000000"/>
                <w:sz w:val="18"/>
                <w:szCs w:val="18"/>
              </w:rPr>
              <w:t>h) and nymphs (</w:t>
            </w:r>
            <w:r w:rsidR="00680CE4">
              <w:rPr>
                <w:color w:val="000000"/>
                <w:sz w:val="18"/>
                <w:szCs w:val="18"/>
              </w:rPr>
              <w:t>6.3</w:t>
            </w:r>
            <w:r w:rsidRPr="00973015">
              <w:rPr>
                <w:color w:val="000000"/>
                <w:sz w:val="18"/>
                <w:szCs w:val="18"/>
              </w:rPr>
              <w:t xml:space="preserve">h) of the tick </w:t>
            </w:r>
            <w:r w:rsidRPr="00973015">
              <w:rPr>
                <w:i/>
                <w:color w:val="000000"/>
                <w:sz w:val="18"/>
                <w:szCs w:val="18"/>
              </w:rPr>
              <w:t>Ixodes ricinus</w:t>
            </w:r>
            <w:r w:rsidRPr="00973015">
              <w:rPr>
                <w:color w:val="000000"/>
                <w:sz w:val="18"/>
                <w:szCs w:val="18"/>
              </w:rPr>
              <w:t>.</w:t>
            </w:r>
          </w:p>
          <w:p w14:paraId="1206FD35" w14:textId="77777777" w:rsidR="00AA75BE" w:rsidRPr="00973015" w:rsidRDefault="00AA75BE" w:rsidP="00AA75BE">
            <w:pPr>
              <w:rPr>
                <w:color w:val="000000"/>
                <w:sz w:val="18"/>
                <w:szCs w:val="18"/>
              </w:rPr>
            </w:pPr>
          </w:p>
          <w:p w14:paraId="312C912D"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15CA4AA9" w14:textId="77777777" w:rsidR="00AA75BE" w:rsidRPr="00EB1744" w:rsidRDefault="00AA75BE" w:rsidP="00AA75BE">
            <w:pPr>
              <w:rPr>
                <w:color w:val="000000"/>
                <w:sz w:val="18"/>
                <w:szCs w:val="18"/>
              </w:rPr>
            </w:pPr>
            <w:r w:rsidRPr="00EB1744">
              <w:rPr>
                <w:color w:val="000000"/>
                <w:sz w:val="18"/>
                <w:szCs w:val="18"/>
              </w:rPr>
              <w:t>Serrano, 2017e</w:t>
            </w:r>
          </w:p>
          <w:p w14:paraId="0C9EEAAC" w14:textId="77777777" w:rsidR="00AA75BE" w:rsidRPr="00EB1744" w:rsidRDefault="00AA75BE" w:rsidP="00AA75BE">
            <w:pPr>
              <w:rPr>
                <w:color w:val="000000"/>
                <w:sz w:val="18"/>
                <w:szCs w:val="18"/>
              </w:rPr>
            </w:pPr>
          </w:p>
          <w:p w14:paraId="479D8194" w14:textId="77777777" w:rsidR="00AA75BE" w:rsidRPr="00EB1744" w:rsidRDefault="00AA75BE" w:rsidP="00AA75BE">
            <w:pPr>
              <w:rPr>
                <w:color w:val="000000"/>
                <w:sz w:val="18"/>
                <w:szCs w:val="18"/>
              </w:rPr>
            </w:pPr>
            <w:r w:rsidRPr="00EB1744">
              <w:rPr>
                <w:color w:val="000000"/>
                <w:sz w:val="18"/>
                <w:szCs w:val="18"/>
              </w:rPr>
              <w:t>RI = 1</w:t>
            </w:r>
          </w:p>
          <w:p w14:paraId="0080F458" w14:textId="77777777" w:rsidR="00AA75BE" w:rsidRPr="00EB1744" w:rsidRDefault="00AA75BE" w:rsidP="00AA75BE">
            <w:pPr>
              <w:rPr>
                <w:color w:val="000000"/>
                <w:sz w:val="18"/>
                <w:szCs w:val="18"/>
              </w:rPr>
            </w:pPr>
          </w:p>
          <w:p w14:paraId="6E2A84D2" w14:textId="77777777" w:rsidR="00AA75BE" w:rsidRPr="00EB1744" w:rsidRDefault="00AA75BE" w:rsidP="00AA75BE">
            <w:pPr>
              <w:rPr>
                <w:color w:val="000000"/>
                <w:sz w:val="18"/>
                <w:szCs w:val="18"/>
              </w:rPr>
            </w:pPr>
            <w:r w:rsidRPr="00EB1744">
              <w:rPr>
                <w:color w:val="000000"/>
                <w:sz w:val="18"/>
                <w:szCs w:val="18"/>
              </w:rPr>
              <w:t>2128-CSCT35%AF-ticks/0816</w:t>
            </w:r>
          </w:p>
        </w:tc>
      </w:tr>
      <w:tr w:rsidR="00AA75BE" w:rsidRPr="00EB1744" w14:paraId="782C6993" w14:textId="77777777" w:rsidTr="00AA75BE">
        <w:tc>
          <w:tcPr>
            <w:tcW w:w="394" w:type="pct"/>
          </w:tcPr>
          <w:p w14:paraId="6FA5A0D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401785C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1734BDA" w14:textId="77777777" w:rsidR="00AA75BE" w:rsidRPr="00AA75BE" w:rsidRDefault="00AA75BE" w:rsidP="00AA75BE">
            <w:pPr>
              <w:rPr>
                <w:b/>
                <w:i/>
                <w:color w:val="000000"/>
                <w:sz w:val="18"/>
                <w:szCs w:val="18"/>
                <w:lang w:val="fr-FR"/>
              </w:rPr>
            </w:pPr>
            <w:r w:rsidRPr="00AA75BE">
              <w:rPr>
                <w:b/>
                <w:i/>
                <w:color w:val="000000"/>
                <w:sz w:val="18"/>
                <w:szCs w:val="18"/>
                <w:lang w:val="fr-FR"/>
              </w:rPr>
              <w:t xml:space="preserve">Cinq sur cinq zone </w:t>
            </w:r>
            <w:r w:rsidR="00680CE4">
              <w:rPr>
                <w:b/>
                <w:i/>
                <w:color w:val="000000"/>
                <w:sz w:val="18"/>
                <w:szCs w:val="18"/>
                <w:lang w:val="fr-FR"/>
              </w:rPr>
              <w:t>tropic</w:t>
            </w:r>
            <w:r w:rsidR="00680CE4" w:rsidRPr="00AA75BE">
              <w:rPr>
                <w:b/>
                <w:i/>
                <w:color w:val="000000"/>
                <w:sz w:val="18"/>
                <w:szCs w:val="18"/>
                <w:lang w:val="fr-FR"/>
              </w:rPr>
              <w:t xml:space="preserve"> </w:t>
            </w:r>
            <w:r w:rsidRPr="00AA75BE">
              <w:rPr>
                <w:b/>
                <w:i/>
                <w:color w:val="000000"/>
                <w:sz w:val="18"/>
                <w:szCs w:val="18"/>
                <w:lang w:val="fr-FR"/>
              </w:rPr>
              <w:t>35% AF</w:t>
            </w:r>
          </w:p>
          <w:p w14:paraId="1F31C503" w14:textId="77777777" w:rsidR="00AA75BE" w:rsidRPr="00EB1744" w:rsidRDefault="00AA75BE" w:rsidP="00AA75BE">
            <w:pPr>
              <w:rPr>
                <w:b/>
                <w:i/>
                <w:color w:val="000000"/>
                <w:sz w:val="18"/>
                <w:szCs w:val="18"/>
              </w:rPr>
            </w:pPr>
            <w:r w:rsidRPr="00EB1744">
              <w:rPr>
                <w:i/>
                <w:color w:val="000000"/>
                <w:sz w:val="18"/>
                <w:szCs w:val="18"/>
              </w:rPr>
              <w:t>Référence FC 112</w:t>
            </w:r>
          </w:p>
        </w:tc>
        <w:tc>
          <w:tcPr>
            <w:tcW w:w="525" w:type="pct"/>
          </w:tcPr>
          <w:p w14:paraId="535FBD42"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1AEC7D85"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7D982A69"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519FE8D7"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EB4731E" w14:textId="77777777" w:rsidR="00AA75BE" w:rsidRPr="00973015" w:rsidRDefault="00AA75BE" w:rsidP="00AA75BE">
            <w:pPr>
              <w:rPr>
                <w:i/>
                <w:color w:val="000000"/>
                <w:sz w:val="18"/>
                <w:szCs w:val="18"/>
              </w:rPr>
            </w:pPr>
            <w:r w:rsidRPr="00973015">
              <w:rPr>
                <w:sz w:val="18"/>
                <w:szCs w:val="18"/>
              </w:rPr>
              <w:t>According to the report, a Complete Protection Time would be 3 ± 2.0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lastRenderedPageBreak/>
              <w:t>first probing confirmed by another probing in the next exposure,</w:t>
            </w:r>
            <w:r w:rsidRPr="00973015">
              <w:rPr>
                <w:color w:val="000000"/>
                <w:sz w:val="18"/>
                <w:szCs w:val="18"/>
              </w:rPr>
              <w:t xml:space="preserve"> Test item has proven a complete protection over a period of 1 hour against adults (1h) of the horse flies </w:t>
            </w:r>
            <w:r w:rsidRPr="00973015">
              <w:rPr>
                <w:i/>
                <w:color w:val="000000"/>
                <w:sz w:val="18"/>
                <w:szCs w:val="18"/>
              </w:rPr>
              <w:t>Dasybasis spp.</w:t>
            </w:r>
          </w:p>
          <w:p w14:paraId="6BB13F21" w14:textId="77777777" w:rsidR="00AA75BE" w:rsidRPr="00973015" w:rsidRDefault="00AA75BE" w:rsidP="00AA75BE">
            <w:pPr>
              <w:rPr>
                <w:color w:val="000000"/>
                <w:sz w:val="18"/>
                <w:szCs w:val="18"/>
              </w:rPr>
            </w:pPr>
          </w:p>
          <w:p w14:paraId="09CFD14C"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49D1147" w14:textId="77777777" w:rsidR="00AA75BE" w:rsidRPr="00EB1744" w:rsidRDefault="00AA75BE" w:rsidP="00AA75BE">
            <w:pPr>
              <w:rPr>
                <w:color w:val="000000"/>
                <w:sz w:val="18"/>
                <w:szCs w:val="18"/>
              </w:rPr>
            </w:pPr>
            <w:r w:rsidRPr="00EB1744">
              <w:rPr>
                <w:color w:val="000000"/>
                <w:sz w:val="18"/>
                <w:szCs w:val="18"/>
              </w:rPr>
              <w:lastRenderedPageBreak/>
              <w:t>Drago,</w:t>
            </w:r>
          </w:p>
          <w:p w14:paraId="18AC7AE8" w14:textId="77777777" w:rsidR="00AA75BE" w:rsidRPr="00EB1744" w:rsidRDefault="00AA75BE" w:rsidP="00AA75BE">
            <w:pPr>
              <w:rPr>
                <w:color w:val="000000"/>
                <w:sz w:val="18"/>
                <w:szCs w:val="18"/>
              </w:rPr>
            </w:pPr>
            <w:r w:rsidRPr="00EB1744">
              <w:rPr>
                <w:color w:val="000000"/>
                <w:sz w:val="18"/>
                <w:szCs w:val="18"/>
              </w:rPr>
              <w:t>2017</w:t>
            </w:r>
          </w:p>
          <w:p w14:paraId="2BF3CCE8" w14:textId="77777777" w:rsidR="00AA75BE" w:rsidRPr="00EB1744" w:rsidRDefault="00AA75BE" w:rsidP="00AA75BE">
            <w:pPr>
              <w:rPr>
                <w:color w:val="000000"/>
                <w:sz w:val="18"/>
                <w:szCs w:val="18"/>
              </w:rPr>
            </w:pPr>
          </w:p>
          <w:p w14:paraId="4308A3B8" w14:textId="77777777" w:rsidR="00AA75BE" w:rsidRPr="00EB1744" w:rsidRDefault="00AA75BE" w:rsidP="00AA75BE">
            <w:pPr>
              <w:rPr>
                <w:color w:val="000000"/>
                <w:sz w:val="18"/>
                <w:szCs w:val="18"/>
              </w:rPr>
            </w:pPr>
            <w:r w:rsidRPr="00EB1744">
              <w:rPr>
                <w:color w:val="000000"/>
                <w:sz w:val="18"/>
                <w:szCs w:val="18"/>
              </w:rPr>
              <w:t>RI=1</w:t>
            </w:r>
          </w:p>
          <w:p w14:paraId="3D7D8F9A" w14:textId="77777777" w:rsidR="00AA75BE" w:rsidRPr="00EB1744" w:rsidRDefault="00AA75BE" w:rsidP="00AA75BE">
            <w:pPr>
              <w:rPr>
                <w:color w:val="000000"/>
                <w:sz w:val="18"/>
                <w:szCs w:val="18"/>
              </w:rPr>
            </w:pPr>
          </w:p>
          <w:p w14:paraId="14FAE4E9" w14:textId="77777777" w:rsidR="00AA75BE" w:rsidRPr="00EB1744" w:rsidRDefault="00AA75BE" w:rsidP="00AA75BE">
            <w:pPr>
              <w:rPr>
                <w:color w:val="000000"/>
                <w:sz w:val="18"/>
                <w:szCs w:val="18"/>
              </w:rPr>
            </w:pPr>
            <w:r w:rsidRPr="00EB1744">
              <w:rPr>
                <w:color w:val="000000"/>
                <w:sz w:val="18"/>
                <w:szCs w:val="18"/>
              </w:rPr>
              <w:t>CHLTRO270715-05b</w:t>
            </w:r>
          </w:p>
        </w:tc>
      </w:tr>
      <w:tr w:rsidR="00AA75BE" w:rsidRPr="00EB1744" w14:paraId="31C411BC" w14:textId="77777777" w:rsidTr="00AA75BE">
        <w:tc>
          <w:tcPr>
            <w:tcW w:w="394" w:type="pct"/>
          </w:tcPr>
          <w:p w14:paraId="5ADB2FA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5C0E2A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3C4F71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66480AF0" w14:textId="77777777" w:rsidR="00AA75BE" w:rsidRPr="00EB1744" w:rsidRDefault="00AA75BE" w:rsidP="00AA75BE">
            <w:pPr>
              <w:rPr>
                <w:b/>
                <w:i/>
                <w:color w:val="000000"/>
                <w:sz w:val="18"/>
                <w:szCs w:val="18"/>
              </w:rPr>
            </w:pPr>
            <w:r w:rsidRPr="00EB1744">
              <w:rPr>
                <w:b/>
                <w:i/>
                <w:color w:val="000000"/>
                <w:sz w:val="18"/>
                <w:szCs w:val="18"/>
              </w:rPr>
              <w:t>référence FC 001</w:t>
            </w:r>
          </w:p>
          <w:p w14:paraId="74D89471" w14:textId="77777777" w:rsidR="00AA75BE" w:rsidRPr="00EB1744" w:rsidRDefault="00AA75BE" w:rsidP="00AA75BE">
            <w:pPr>
              <w:rPr>
                <w:i/>
                <w:color w:val="000000"/>
                <w:sz w:val="18"/>
                <w:szCs w:val="18"/>
              </w:rPr>
            </w:pPr>
          </w:p>
          <w:p w14:paraId="33C3AB89" w14:textId="77777777" w:rsidR="00AA75BE" w:rsidRPr="00EB1744" w:rsidRDefault="00AA75BE" w:rsidP="00AA75BE">
            <w:pPr>
              <w:rPr>
                <w:i/>
                <w:color w:val="000000"/>
                <w:sz w:val="18"/>
                <w:szCs w:val="18"/>
              </w:rPr>
            </w:pPr>
          </w:p>
        </w:tc>
        <w:tc>
          <w:tcPr>
            <w:tcW w:w="525" w:type="pct"/>
          </w:tcPr>
          <w:p w14:paraId="7498839A" w14:textId="77777777" w:rsidR="00AA75BE" w:rsidRPr="00EB1744" w:rsidRDefault="00AA75BE" w:rsidP="00AA75BE">
            <w:pPr>
              <w:rPr>
                <w:i/>
                <w:color w:val="000000"/>
                <w:sz w:val="18"/>
                <w:szCs w:val="18"/>
              </w:rPr>
            </w:pPr>
            <w:r w:rsidRPr="00EB1744">
              <w:rPr>
                <w:i/>
                <w:color w:val="000000"/>
                <w:sz w:val="18"/>
                <w:szCs w:val="18"/>
              </w:rPr>
              <w:t>Aedes aegypti</w:t>
            </w:r>
          </w:p>
          <w:p w14:paraId="19FDAD2C" w14:textId="77777777" w:rsidR="00AA75BE" w:rsidRPr="00EB1744" w:rsidRDefault="00AA75BE" w:rsidP="00AA75BE">
            <w:pPr>
              <w:rPr>
                <w:i/>
                <w:color w:val="000000"/>
                <w:sz w:val="18"/>
                <w:szCs w:val="18"/>
              </w:rPr>
            </w:pPr>
            <w:r w:rsidRPr="00EB1744">
              <w:rPr>
                <w:i/>
                <w:color w:val="000000"/>
                <w:sz w:val="18"/>
                <w:szCs w:val="18"/>
              </w:rPr>
              <w:t>Aedes albopictus</w:t>
            </w:r>
          </w:p>
          <w:p w14:paraId="33E93F23" w14:textId="77777777" w:rsidR="00AA75BE" w:rsidRPr="00EB1744" w:rsidRDefault="00AA75BE" w:rsidP="00AA75BE">
            <w:pPr>
              <w:rPr>
                <w:i/>
                <w:color w:val="000000"/>
                <w:sz w:val="18"/>
                <w:szCs w:val="18"/>
              </w:rPr>
            </w:pPr>
            <w:r w:rsidRPr="00EB1744">
              <w:rPr>
                <w:i/>
                <w:color w:val="000000"/>
                <w:sz w:val="18"/>
                <w:szCs w:val="18"/>
              </w:rPr>
              <w:t>Culex quinquefasciatus</w:t>
            </w:r>
          </w:p>
          <w:p w14:paraId="1627E680" w14:textId="77777777" w:rsidR="00AA75BE" w:rsidRPr="00EB1744" w:rsidRDefault="00AA75BE" w:rsidP="00AA75BE">
            <w:pPr>
              <w:rPr>
                <w:i/>
                <w:color w:val="000000"/>
                <w:sz w:val="18"/>
                <w:szCs w:val="18"/>
              </w:rPr>
            </w:pPr>
            <w:r w:rsidRPr="00EB1744">
              <w:rPr>
                <w:i/>
                <w:color w:val="000000"/>
                <w:sz w:val="18"/>
                <w:szCs w:val="18"/>
              </w:rPr>
              <w:t>An.gambiae</w:t>
            </w:r>
          </w:p>
          <w:p w14:paraId="13C28C9A" w14:textId="77777777" w:rsidR="00AA75BE" w:rsidRPr="00EB1744" w:rsidRDefault="00AA75BE" w:rsidP="00AA75BE">
            <w:pPr>
              <w:rPr>
                <w:sz w:val="18"/>
                <w:szCs w:val="18"/>
              </w:rPr>
            </w:pPr>
          </w:p>
          <w:p w14:paraId="2998AA1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60C20C65"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0F6268F1" w14:textId="77777777" w:rsidR="00AA75BE" w:rsidRPr="00EB1744" w:rsidRDefault="00AA75BE" w:rsidP="00AA75BE">
            <w:pPr>
              <w:rPr>
                <w:color w:val="000000"/>
                <w:sz w:val="18"/>
                <w:szCs w:val="18"/>
              </w:rPr>
            </w:pPr>
            <w:r w:rsidRPr="00EB1744">
              <w:rPr>
                <w:color w:val="000000"/>
                <w:sz w:val="18"/>
                <w:szCs w:val="18"/>
              </w:rPr>
              <w:t>Arm in cage</w:t>
            </w:r>
          </w:p>
          <w:p w14:paraId="4D60AEC1" w14:textId="77777777" w:rsidR="00AA75BE" w:rsidRPr="00EB1744" w:rsidRDefault="00AA75BE" w:rsidP="00AA75BE">
            <w:pPr>
              <w:rPr>
                <w:b/>
                <w:color w:val="000000"/>
                <w:sz w:val="18"/>
                <w:szCs w:val="18"/>
              </w:rPr>
            </w:pPr>
            <w:r w:rsidRPr="00EB1744">
              <w:rPr>
                <w:b/>
                <w:color w:val="000000"/>
                <w:sz w:val="18"/>
                <w:szCs w:val="18"/>
              </w:rPr>
              <w:t>0.31 g per 600 cm² =&gt; 0.52 mg/cm²</w:t>
            </w:r>
          </w:p>
          <w:p w14:paraId="111D0DB7"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22A3D2AA" w14:textId="77777777" w:rsidR="00AA75BE" w:rsidRPr="00EB1744" w:rsidRDefault="00AA75BE" w:rsidP="00AA75BE">
            <w:pPr>
              <w:rPr>
                <w:color w:val="000000"/>
                <w:sz w:val="18"/>
                <w:szCs w:val="18"/>
              </w:rPr>
            </w:pPr>
            <w:r w:rsidRPr="00EB1744">
              <w:rPr>
                <w:color w:val="000000"/>
                <w:sz w:val="18"/>
                <w:szCs w:val="18"/>
              </w:rPr>
              <w:t>10 volunteers</w:t>
            </w:r>
          </w:p>
          <w:p w14:paraId="01D58B8B" w14:textId="77777777" w:rsidR="00AA75BE" w:rsidRPr="00EB1744" w:rsidRDefault="00AA75BE" w:rsidP="00AA75BE">
            <w:pPr>
              <w:rPr>
                <w:color w:val="000000"/>
                <w:sz w:val="18"/>
                <w:szCs w:val="18"/>
              </w:rPr>
            </w:pPr>
            <w:r w:rsidRPr="00EB1744">
              <w:rPr>
                <w:color w:val="000000"/>
                <w:sz w:val="18"/>
                <w:szCs w:val="18"/>
              </w:rPr>
              <w:t>Tropical conditions :</w:t>
            </w:r>
          </w:p>
          <w:p w14:paraId="7857076B"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3DC48F5B"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38BC6DC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 xml:space="preserve">; </w:t>
            </w:r>
            <w:r w:rsidRPr="00EB1744">
              <w:rPr>
                <w:i/>
                <w:color w:val="000000"/>
                <w:sz w:val="18"/>
                <w:szCs w:val="18"/>
              </w:rPr>
              <w:t>A. gambiae</w:t>
            </w:r>
            <w:r w:rsidRPr="00EB1744">
              <w:rPr>
                <w:color w:val="000000"/>
                <w:sz w:val="18"/>
                <w:szCs w:val="18"/>
              </w:rPr>
              <w:t>;</w:t>
            </w:r>
          </w:p>
          <w:p w14:paraId="2FCD1FD9" w14:textId="77777777" w:rsidR="00AA75BE" w:rsidRPr="00EB1744" w:rsidRDefault="00AA75BE" w:rsidP="00AA75BE">
            <w:pPr>
              <w:rPr>
                <w:color w:val="000000"/>
                <w:sz w:val="18"/>
                <w:szCs w:val="18"/>
              </w:rPr>
            </w:pPr>
          </w:p>
          <w:p w14:paraId="6B4BA185" w14:textId="77777777" w:rsidR="00AA75BE" w:rsidRPr="00EB1744" w:rsidRDefault="00AA75BE" w:rsidP="00AA75BE">
            <w:pPr>
              <w:rPr>
                <w:b/>
                <w:color w:val="000000"/>
                <w:sz w:val="18"/>
                <w:szCs w:val="18"/>
              </w:rPr>
            </w:pPr>
            <w:r w:rsidRPr="00EB1744">
              <w:rPr>
                <w:b/>
                <w:color w:val="000000"/>
                <w:sz w:val="18"/>
                <w:szCs w:val="18"/>
              </w:rPr>
              <w:t>Tropical conditions</w:t>
            </w:r>
          </w:p>
        </w:tc>
        <w:tc>
          <w:tcPr>
            <w:tcW w:w="551" w:type="pct"/>
          </w:tcPr>
          <w:p w14:paraId="4F80556A" w14:textId="77777777" w:rsidR="00AA75BE" w:rsidRPr="00EB1744" w:rsidRDefault="00AA75BE" w:rsidP="00AA75BE">
            <w:pPr>
              <w:rPr>
                <w:color w:val="000000"/>
                <w:sz w:val="18"/>
                <w:szCs w:val="18"/>
              </w:rPr>
            </w:pPr>
            <w:r w:rsidRPr="00EB1744">
              <w:rPr>
                <w:color w:val="000000"/>
                <w:sz w:val="18"/>
                <w:szCs w:val="18"/>
              </w:rPr>
              <w:t>Serrano, 2017</w:t>
            </w:r>
          </w:p>
          <w:p w14:paraId="0959A525" w14:textId="77777777" w:rsidR="00AA75BE" w:rsidRPr="00EB1744" w:rsidRDefault="00AA75BE" w:rsidP="00AA75BE">
            <w:pPr>
              <w:rPr>
                <w:color w:val="000000"/>
                <w:sz w:val="18"/>
                <w:szCs w:val="18"/>
              </w:rPr>
            </w:pPr>
          </w:p>
          <w:p w14:paraId="4F21238E" w14:textId="77777777" w:rsidR="00AA75BE" w:rsidRPr="00EB1744" w:rsidRDefault="00AA75BE" w:rsidP="00AA75BE">
            <w:pPr>
              <w:rPr>
                <w:color w:val="000000"/>
                <w:sz w:val="18"/>
                <w:szCs w:val="18"/>
              </w:rPr>
            </w:pPr>
            <w:r w:rsidRPr="00EB1744">
              <w:rPr>
                <w:color w:val="000000"/>
                <w:sz w:val="18"/>
                <w:szCs w:val="18"/>
              </w:rPr>
              <w:t>RI = 1</w:t>
            </w:r>
          </w:p>
          <w:p w14:paraId="455DD162" w14:textId="77777777" w:rsidR="00AA75BE" w:rsidRPr="00EB1744" w:rsidRDefault="00AA75BE" w:rsidP="00AA75BE">
            <w:pPr>
              <w:rPr>
                <w:color w:val="000000"/>
                <w:sz w:val="18"/>
                <w:szCs w:val="18"/>
              </w:rPr>
            </w:pPr>
          </w:p>
          <w:p w14:paraId="3B366B6D" w14:textId="77777777" w:rsidR="00AA75BE" w:rsidRPr="00EB1744" w:rsidRDefault="00AA75BE" w:rsidP="00AA75BE">
            <w:pPr>
              <w:rPr>
                <w:color w:val="000000"/>
                <w:sz w:val="18"/>
                <w:szCs w:val="18"/>
              </w:rPr>
            </w:pPr>
            <w:r w:rsidRPr="00EB1744">
              <w:rPr>
                <w:color w:val="000000"/>
                <w:sz w:val="18"/>
                <w:szCs w:val="18"/>
              </w:rPr>
              <w:t>2128-CSCT35%NF-mosq/0816</w:t>
            </w:r>
          </w:p>
        </w:tc>
      </w:tr>
      <w:tr w:rsidR="00AA75BE" w:rsidRPr="00EB1744" w14:paraId="1DE0713D" w14:textId="77777777" w:rsidTr="00AA75BE">
        <w:tc>
          <w:tcPr>
            <w:tcW w:w="394" w:type="pct"/>
          </w:tcPr>
          <w:p w14:paraId="49E92AAB"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116C60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1B6CCB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4CD82C5F" w14:textId="77777777" w:rsidR="00AA75BE" w:rsidRPr="00EB1744" w:rsidRDefault="00AA75BE" w:rsidP="00AA75BE">
            <w:pPr>
              <w:rPr>
                <w:b/>
                <w:i/>
                <w:color w:val="000000"/>
                <w:sz w:val="18"/>
                <w:szCs w:val="18"/>
              </w:rPr>
            </w:pPr>
            <w:r w:rsidRPr="00EB1744">
              <w:rPr>
                <w:b/>
                <w:i/>
                <w:color w:val="000000"/>
                <w:sz w:val="18"/>
                <w:szCs w:val="18"/>
              </w:rPr>
              <w:t>référence FC 001</w:t>
            </w:r>
          </w:p>
          <w:p w14:paraId="1C2B1294" w14:textId="77777777" w:rsidR="00AA75BE" w:rsidRPr="00EB1744" w:rsidRDefault="00AA75BE" w:rsidP="00AA75BE">
            <w:pPr>
              <w:rPr>
                <w:i/>
                <w:color w:val="000000"/>
                <w:sz w:val="18"/>
                <w:szCs w:val="18"/>
              </w:rPr>
            </w:pPr>
          </w:p>
        </w:tc>
        <w:tc>
          <w:tcPr>
            <w:tcW w:w="525" w:type="pct"/>
          </w:tcPr>
          <w:p w14:paraId="3B7477FB" w14:textId="77777777" w:rsidR="00AA75BE" w:rsidRPr="00EB1744" w:rsidRDefault="00AA75BE" w:rsidP="00AA75BE">
            <w:pPr>
              <w:rPr>
                <w:i/>
                <w:color w:val="000000"/>
                <w:sz w:val="18"/>
                <w:szCs w:val="18"/>
              </w:rPr>
            </w:pPr>
            <w:r w:rsidRPr="00EB1744">
              <w:rPr>
                <w:i/>
                <w:color w:val="000000"/>
                <w:sz w:val="18"/>
                <w:szCs w:val="18"/>
              </w:rPr>
              <w:t>Ixodes ricinus</w:t>
            </w:r>
          </w:p>
          <w:p w14:paraId="7E2BA535" w14:textId="77777777" w:rsidR="00AA75BE" w:rsidRPr="00EB1744" w:rsidRDefault="00AA75BE" w:rsidP="00AA75BE">
            <w:pPr>
              <w:rPr>
                <w:i/>
                <w:color w:val="000000"/>
                <w:sz w:val="18"/>
                <w:szCs w:val="18"/>
              </w:rPr>
            </w:pPr>
          </w:p>
          <w:p w14:paraId="6B6DD7F7" w14:textId="77777777" w:rsidR="00AA75BE" w:rsidRPr="00EB1744" w:rsidRDefault="00AA75BE" w:rsidP="00AA75BE">
            <w:pPr>
              <w:rPr>
                <w:color w:val="000000"/>
                <w:sz w:val="18"/>
                <w:szCs w:val="18"/>
              </w:rPr>
            </w:pPr>
            <w:r w:rsidRPr="00EB1744">
              <w:rPr>
                <w:color w:val="000000"/>
                <w:sz w:val="18"/>
                <w:szCs w:val="18"/>
              </w:rPr>
              <w:t>5 adults and 5 nymphs per mouse</w:t>
            </w:r>
          </w:p>
          <w:p w14:paraId="7003065B" w14:textId="77777777" w:rsidR="00AA75BE" w:rsidRPr="00EB1744" w:rsidRDefault="00AA75BE" w:rsidP="00AA75BE">
            <w:pPr>
              <w:rPr>
                <w:color w:val="000000"/>
                <w:sz w:val="18"/>
                <w:szCs w:val="18"/>
              </w:rPr>
            </w:pPr>
          </w:p>
          <w:p w14:paraId="3F17B2FE"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0B3A7D56"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DE7158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53181E3"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57508A86"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p w14:paraId="47DF2533" w14:textId="77777777" w:rsidR="00AA75BE" w:rsidRPr="00EB1744" w:rsidRDefault="00AA75BE" w:rsidP="00AA75BE">
            <w:pPr>
              <w:rPr>
                <w:color w:val="000000"/>
                <w:sz w:val="18"/>
                <w:szCs w:val="18"/>
              </w:rPr>
            </w:pPr>
            <w:r w:rsidRPr="00EB1744">
              <w:rPr>
                <w:color w:val="000000"/>
                <w:sz w:val="18"/>
                <w:szCs w:val="18"/>
              </w:rPr>
              <w:t>In temperate condition</w:t>
            </w:r>
          </w:p>
        </w:tc>
        <w:tc>
          <w:tcPr>
            <w:tcW w:w="697" w:type="pct"/>
          </w:tcPr>
          <w:p w14:paraId="56A2EC4B"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 xml:space="preserve">hours against the adults (6.1h) and nymphs (6.2h) of the tick </w:t>
            </w:r>
            <w:r w:rsidRPr="00973015">
              <w:rPr>
                <w:i/>
                <w:color w:val="000000"/>
                <w:sz w:val="18"/>
                <w:szCs w:val="18"/>
              </w:rPr>
              <w:t>Ixodes ricinus</w:t>
            </w:r>
            <w:r w:rsidRPr="00973015">
              <w:rPr>
                <w:color w:val="000000"/>
                <w:sz w:val="18"/>
                <w:szCs w:val="18"/>
              </w:rPr>
              <w:t>.</w:t>
            </w:r>
          </w:p>
          <w:p w14:paraId="434FE01F" w14:textId="77777777" w:rsidR="00AA75BE" w:rsidRPr="00973015" w:rsidRDefault="00AA75BE" w:rsidP="00AA75BE">
            <w:pPr>
              <w:rPr>
                <w:color w:val="000000"/>
                <w:sz w:val="18"/>
                <w:szCs w:val="18"/>
              </w:rPr>
            </w:pPr>
          </w:p>
          <w:p w14:paraId="6A55EE29"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7D9E801F" w14:textId="77777777" w:rsidR="00AA75BE" w:rsidRPr="00EB1744" w:rsidRDefault="00AA75BE" w:rsidP="00AA75BE">
            <w:pPr>
              <w:rPr>
                <w:color w:val="000000"/>
                <w:sz w:val="18"/>
                <w:szCs w:val="18"/>
              </w:rPr>
            </w:pPr>
            <w:r w:rsidRPr="00EB1744">
              <w:rPr>
                <w:color w:val="000000"/>
                <w:sz w:val="18"/>
                <w:szCs w:val="18"/>
              </w:rPr>
              <w:t>Serrano, 2016c</w:t>
            </w:r>
          </w:p>
          <w:p w14:paraId="44A60E50" w14:textId="77777777" w:rsidR="00AA75BE" w:rsidRPr="00EB1744" w:rsidRDefault="00AA75BE" w:rsidP="00AA75BE">
            <w:pPr>
              <w:rPr>
                <w:color w:val="000000"/>
                <w:sz w:val="18"/>
                <w:szCs w:val="18"/>
              </w:rPr>
            </w:pPr>
          </w:p>
          <w:p w14:paraId="317FE004" w14:textId="77777777" w:rsidR="00AA75BE" w:rsidRPr="00EB1744" w:rsidRDefault="00AA75BE" w:rsidP="00AA75BE">
            <w:pPr>
              <w:rPr>
                <w:color w:val="000000"/>
                <w:sz w:val="18"/>
                <w:szCs w:val="18"/>
              </w:rPr>
            </w:pPr>
            <w:r w:rsidRPr="00EB1744">
              <w:rPr>
                <w:color w:val="000000"/>
                <w:sz w:val="18"/>
                <w:szCs w:val="18"/>
              </w:rPr>
              <w:t>RI = 2</w:t>
            </w:r>
          </w:p>
          <w:p w14:paraId="11C1C1D6" w14:textId="77777777" w:rsidR="00AA75BE" w:rsidRPr="00EB1744" w:rsidRDefault="00AA75BE" w:rsidP="00AA75BE">
            <w:pPr>
              <w:rPr>
                <w:color w:val="000000"/>
                <w:sz w:val="18"/>
                <w:szCs w:val="18"/>
              </w:rPr>
            </w:pPr>
          </w:p>
          <w:p w14:paraId="5135F40D" w14:textId="77777777" w:rsidR="00AA75BE" w:rsidRPr="00EB1744" w:rsidRDefault="00AA75BE" w:rsidP="00AA75BE">
            <w:pPr>
              <w:rPr>
                <w:color w:val="000000"/>
                <w:sz w:val="18"/>
                <w:szCs w:val="18"/>
              </w:rPr>
            </w:pPr>
            <w:r w:rsidRPr="00EB1744">
              <w:rPr>
                <w:color w:val="000000"/>
                <w:sz w:val="18"/>
                <w:szCs w:val="18"/>
              </w:rPr>
              <w:t>2228-CSCT35%NF-ticks/0816</w:t>
            </w:r>
          </w:p>
        </w:tc>
      </w:tr>
      <w:tr w:rsidR="00AA75BE" w:rsidRPr="00EB1744" w14:paraId="3AD5E04E" w14:textId="77777777" w:rsidTr="00AA75BE">
        <w:tc>
          <w:tcPr>
            <w:tcW w:w="394" w:type="pct"/>
          </w:tcPr>
          <w:p w14:paraId="4664F4D2" w14:textId="77777777" w:rsidR="00AA75BE" w:rsidRPr="00EB1744" w:rsidRDefault="00AA75BE" w:rsidP="00AA75BE">
            <w:pPr>
              <w:rPr>
                <w:i/>
                <w:color w:val="000000"/>
                <w:sz w:val="18"/>
                <w:szCs w:val="18"/>
              </w:rPr>
            </w:pPr>
            <w:r w:rsidRPr="00EB1744">
              <w:rPr>
                <w:i/>
                <w:color w:val="000000"/>
                <w:sz w:val="18"/>
                <w:szCs w:val="18"/>
              </w:rPr>
              <w:lastRenderedPageBreak/>
              <w:t>Repellent</w:t>
            </w:r>
          </w:p>
        </w:tc>
        <w:tc>
          <w:tcPr>
            <w:tcW w:w="473" w:type="pct"/>
          </w:tcPr>
          <w:p w14:paraId="2A10F6F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7DEC03C"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35% NF</w:t>
            </w:r>
          </w:p>
          <w:p w14:paraId="6781B694"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6464479"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00BDC7B4"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0BA2EDAE"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0484E2EA"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901DA8C" w14:textId="77777777" w:rsidR="00AA75BE" w:rsidRPr="00973015" w:rsidRDefault="00AA75BE" w:rsidP="00AA75BE">
            <w:pPr>
              <w:rPr>
                <w:color w:val="000000"/>
                <w:sz w:val="18"/>
                <w:szCs w:val="18"/>
              </w:rPr>
            </w:pPr>
            <w:r w:rsidRPr="00973015">
              <w:rPr>
                <w:sz w:val="18"/>
                <w:szCs w:val="18"/>
              </w:rPr>
              <w:t>According to the report, a Complete Protection Time would be 2.2 ± 1.48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 xml:space="preserve">first probing confirmed by another probing in the next exposure, </w:t>
            </w:r>
            <w:r w:rsidRPr="00973015">
              <w:rPr>
                <w:color w:val="000000"/>
                <w:sz w:val="18"/>
                <w:szCs w:val="18"/>
              </w:rPr>
              <w:t xml:space="preserve">Test item has proven a compete protection over a period of 1 hour agaisnt adults (1h) of the horse flies </w:t>
            </w:r>
            <w:r w:rsidRPr="00973015">
              <w:rPr>
                <w:i/>
                <w:color w:val="000000"/>
                <w:sz w:val="18"/>
                <w:szCs w:val="18"/>
              </w:rPr>
              <w:t>Dasybasis spp.</w:t>
            </w:r>
          </w:p>
          <w:p w14:paraId="572A2382"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6A11104" w14:textId="77777777" w:rsidR="00AA75BE" w:rsidRPr="00EB1744" w:rsidRDefault="00AA75BE" w:rsidP="00AA75BE">
            <w:pPr>
              <w:rPr>
                <w:color w:val="000000"/>
                <w:sz w:val="18"/>
                <w:szCs w:val="18"/>
              </w:rPr>
            </w:pPr>
            <w:r w:rsidRPr="00EB1744">
              <w:rPr>
                <w:color w:val="000000"/>
                <w:sz w:val="18"/>
                <w:szCs w:val="18"/>
              </w:rPr>
              <w:t>Drago,</w:t>
            </w:r>
          </w:p>
          <w:p w14:paraId="6C16714F" w14:textId="77777777" w:rsidR="00AA75BE" w:rsidRPr="00EB1744" w:rsidRDefault="00AA75BE" w:rsidP="00AA75BE">
            <w:pPr>
              <w:rPr>
                <w:color w:val="000000"/>
                <w:sz w:val="18"/>
                <w:szCs w:val="18"/>
              </w:rPr>
            </w:pPr>
            <w:r w:rsidRPr="00EB1744">
              <w:rPr>
                <w:color w:val="000000"/>
                <w:sz w:val="18"/>
                <w:szCs w:val="18"/>
              </w:rPr>
              <w:t>2017</w:t>
            </w:r>
          </w:p>
          <w:p w14:paraId="3405E002" w14:textId="77777777" w:rsidR="00AA75BE" w:rsidRPr="00EB1744" w:rsidRDefault="00AA75BE" w:rsidP="00AA75BE">
            <w:pPr>
              <w:rPr>
                <w:color w:val="000000"/>
                <w:sz w:val="18"/>
                <w:szCs w:val="18"/>
              </w:rPr>
            </w:pPr>
          </w:p>
          <w:p w14:paraId="606F6D63" w14:textId="77777777" w:rsidR="00AA75BE" w:rsidRPr="00EB1744" w:rsidRDefault="00AA75BE" w:rsidP="00AA75BE">
            <w:pPr>
              <w:rPr>
                <w:color w:val="000000"/>
                <w:sz w:val="18"/>
                <w:szCs w:val="18"/>
              </w:rPr>
            </w:pPr>
            <w:r w:rsidRPr="00EB1744">
              <w:rPr>
                <w:color w:val="000000"/>
                <w:sz w:val="18"/>
                <w:szCs w:val="18"/>
              </w:rPr>
              <w:t>RI=1</w:t>
            </w:r>
          </w:p>
          <w:p w14:paraId="2DC465CD" w14:textId="77777777" w:rsidR="00AA75BE" w:rsidRPr="00EB1744" w:rsidRDefault="00AA75BE" w:rsidP="00AA75BE">
            <w:pPr>
              <w:rPr>
                <w:color w:val="000000"/>
                <w:sz w:val="18"/>
                <w:szCs w:val="18"/>
              </w:rPr>
            </w:pPr>
          </w:p>
          <w:p w14:paraId="62824675" w14:textId="77777777" w:rsidR="00AA75BE" w:rsidRPr="00EB1744" w:rsidRDefault="00AA75BE" w:rsidP="00AA75BE">
            <w:pPr>
              <w:rPr>
                <w:color w:val="000000"/>
                <w:sz w:val="18"/>
                <w:szCs w:val="18"/>
              </w:rPr>
            </w:pPr>
            <w:r w:rsidRPr="00EB1744">
              <w:rPr>
                <w:color w:val="000000"/>
                <w:sz w:val="18"/>
                <w:szCs w:val="18"/>
              </w:rPr>
              <w:t>CHL35N270715-05b</w:t>
            </w:r>
          </w:p>
        </w:tc>
      </w:tr>
      <w:tr w:rsidR="00B54063" w:rsidRPr="00EB1744" w14:paraId="5CBF6955" w14:textId="77777777" w:rsidTr="00AA75BE">
        <w:tc>
          <w:tcPr>
            <w:tcW w:w="394" w:type="pct"/>
          </w:tcPr>
          <w:p w14:paraId="433DEC44" w14:textId="10A6318F"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99DC857" w14:textId="52C7E92E"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5A496652" w14:textId="77777777" w:rsidR="00B54063" w:rsidRDefault="00B54063" w:rsidP="00B54063">
            <w:pPr>
              <w:rPr>
                <w:b/>
                <w:i/>
                <w:color w:val="000000"/>
                <w:sz w:val="18"/>
                <w:szCs w:val="18"/>
                <w:lang w:val="fr-FR"/>
              </w:rPr>
            </w:pPr>
            <w:r w:rsidRPr="00AA75BE">
              <w:rPr>
                <w:b/>
                <w:i/>
                <w:color w:val="000000"/>
                <w:sz w:val="18"/>
                <w:szCs w:val="18"/>
                <w:lang w:val="fr-FR"/>
              </w:rPr>
              <w:t>Cinq sur cinq tropic</w:t>
            </w:r>
          </w:p>
          <w:p w14:paraId="4CE7451C"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5F531D89" w14:textId="77777777" w:rsidR="00B54063" w:rsidRPr="00EB1744" w:rsidRDefault="00B54063" w:rsidP="00B54063">
            <w:pPr>
              <w:rPr>
                <w:i/>
                <w:color w:val="000000"/>
                <w:sz w:val="18"/>
                <w:szCs w:val="18"/>
              </w:rPr>
            </w:pPr>
          </w:p>
          <w:p w14:paraId="751B9110" w14:textId="77777777" w:rsidR="00B54063" w:rsidRPr="00AA75BE" w:rsidRDefault="00B54063" w:rsidP="00B54063">
            <w:pPr>
              <w:rPr>
                <w:b/>
                <w:i/>
                <w:color w:val="000000"/>
                <w:sz w:val="18"/>
                <w:szCs w:val="18"/>
                <w:lang w:val="fr-FR"/>
              </w:rPr>
            </w:pPr>
          </w:p>
        </w:tc>
        <w:tc>
          <w:tcPr>
            <w:tcW w:w="525" w:type="pct"/>
          </w:tcPr>
          <w:p w14:paraId="12A0ECDC" w14:textId="77777777" w:rsidR="00B54063" w:rsidRPr="00EB1744" w:rsidRDefault="00B54063" w:rsidP="00B54063">
            <w:pPr>
              <w:rPr>
                <w:i/>
                <w:color w:val="000000"/>
                <w:sz w:val="18"/>
                <w:szCs w:val="18"/>
              </w:rPr>
            </w:pPr>
            <w:r w:rsidRPr="00EB1744">
              <w:rPr>
                <w:i/>
                <w:color w:val="000000"/>
                <w:sz w:val="18"/>
                <w:szCs w:val="18"/>
              </w:rPr>
              <w:t>Aedes aegypti</w:t>
            </w:r>
          </w:p>
          <w:p w14:paraId="42AB7077" w14:textId="77777777" w:rsidR="00B54063" w:rsidRPr="00EB1744" w:rsidRDefault="00B54063" w:rsidP="00B54063">
            <w:pPr>
              <w:rPr>
                <w:i/>
                <w:color w:val="000000"/>
                <w:sz w:val="18"/>
                <w:szCs w:val="18"/>
              </w:rPr>
            </w:pPr>
            <w:r w:rsidRPr="00EB1744">
              <w:rPr>
                <w:i/>
                <w:color w:val="000000"/>
                <w:sz w:val="18"/>
                <w:szCs w:val="18"/>
              </w:rPr>
              <w:t>Aedes albopictus</w:t>
            </w:r>
          </w:p>
          <w:p w14:paraId="46065614" w14:textId="77777777" w:rsidR="00B54063" w:rsidRDefault="00B54063" w:rsidP="00B54063">
            <w:pPr>
              <w:rPr>
                <w:i/>
                <w:color w:val="000000"/>
                <w:sz w:val="18"/>
                <w:szCs w:val="18"/>
              </w:rPr>
            </w:pPr>
            <w:r w:rsidRPr="00EB1744">
              <w:rPr>
                <w:i/>
                <w:color w:val="000000"/>
                <w:sz w:val="18"/>
                <w:szCs w:val="18"/>
              </w:rPr>
              <w:t>Culex quinquefasciatus</w:t>
            </w:r>
          </w:p>
          <w:p w14:paraId="7C2116BA" w14:textId="77777777" w:rsidR="00B54063" w:rsidRPr="00EB1744" w:rsidRDefault="00B54063" w:rsidP="00B54063">
            <w:pPr>
              <w:rPr>
                <w:i/>
                <w:color w:val="000000"/>
                <w:sz w:val="18"/>
                <w:szCs w:val="18"/>
              </w:rPr>
            </w:pPr>
            <w:r>
              <w:rPr>
                <w:i/>
                <w:color w:val="000000"/>
                <w:sz w:val="18"/>
                <w:szCs w:val="18"/>
              </w:rPr>
              <w:t>Anopheles gambiae</w:t>
            </w:r>
          </w:p>
          <w:p w14:paraId="1C71D921" w14:textId="77777777" w:rsidR="00B54063" w:rsidRPr="00EB1744" w:rsidRDefault="00B54063" w:rsidP="00B54063">
            <w:pPr>
              <w:rPr>
                <w:sz w:val="18"/>
                <w:szCs w:val="18"/>
              </w:rPr>
            </w:pPr>
          </w:p>
          <w:p w14:paraId="3D98FC63" w14:textId="56A38EB2" w:rsidR="00B54063" w:rsidRPr="00EB1744" w:rsidRDefault="00B54063" w:rsidP="00B54063">
            <w:pPr>
              <w:rPr>
                <w:i/>
                <w:color w:val="000000"/>
                <w:sz w:val="18"/>
                <w:szCs w:val="18"/>
              </w:rPr>
            </w:pPr>
            <w:r w:rsidRPr="00EB1744">
              <w:rPr>
                <w:sz w:val="18"/>
                <w:szCs w:val="18"/>
              </w:rPr>
              <w:t>200 adult females / cages of 64000 cm</w:t>
            </w:r>
            <w:r w:rsidRPr="00EB1744">
              <w:rPr>
                <w:sz w:val="18"/>
                <w:szCs w:val="18"/>
                <w:vertAlign w:val="superscript"/>
              </w:rPr>
              <w:t>3</w:t>
            </w:r>
          </w:p>
        </w:tc>
        <w:tc>
          <w:tcPr>
            <w:tcW w:w="974" w:type="pct"/>
          </w:tcPr>
          <w:p w14:paraId="31173942" w14:textId="5BA615FC" w:rsidR="00B54063" w:rsidRPr="00EB1744" w:rsidRDefault="00B54063" w:rsidP="00B54063">
            <w:pPr>
              <w:rPr>
                <w:color w:val="000000"/>
                <w:sz w:val="18"/>
                <w:szCs w:val="18"/>
              </w:rPr>
            </w:pPr>
            <w:r w:rsidRPr="00EB1744">
              <w:rPr>
                <w:color w:val="000000"/>
                <w:sz w:val="18"/>
                <w:szCs w:val="18"/>
              </w:rPr>
              <w:t>WHO/HTM/NTD/WHOPES/2009.4</w:t>
            </w:r>
          </w:p>
        </w:tc>
        <w:tc>
          <w:tcPr>
            <w:tcW w:w="913" w:type="pct"/>
          </w:tcPr>
          <w:p w14:paraId="0DA63DCA" w14:textId="77777777" w:rsidR="00B54063" w:rsidRPr="00EB1744" w:rsidRDefault="00B54063" w:rsidP="00B54063">
            <w:pPr>
              <w:rPr>
                <w:color w:val="000000"/>
                <w:sz w:val="18"/>
                <w:szCs w:val="18"/>
              </w:rPr>
            </w:pPr>
            <w:r w:rsidRPr="00EB1744">
              <w:rPr>
                <w:color w:val="000000"/>
                <w:sz w:val="18"/>
                <w:szCs w:val="18"/>
              </w:rPr>
              <w:t>Arm in cage</w:t>
            </w:r>
          </w:p>
          <w:p w14:paraId="3D9D2EAC" w14:textId="77777777" w:rsidR="00B54063" w:rsidRPr="00EB1744" w:rsidRDefault="00B54063" w:rsidP="00B54063">
            <w:pPr>
              <w:rPr>
                <w:b/>
                <w:color w:val="000000"/>
                <w:sz w:val="18"/>
                <w:szCs w:val="18"/>
              </w:rPr>
            </w:pPr>
            <w:r>
              <w:rPr>
                <w:b/>
                <w:color w:val="000000"/>
                <w:sz w:val="18"/>
                <w:szCs w:val="18"/>
              </w:rPr>
              <w:t>0.288</w:t>
            </w:r>
            <w:r w:rsidRPr="00EB1744">
              <w:rPr>
                <w:b/>
                <w:color w:val="000000"/>
                <w:sz w:val="18"/>
                <w:szCs w:val="18"/>
              </w:rPr>
              <w:t xml:space="preserve"> g per 60</w:t>
            </w:r>
            <w:r>
              <w:rPr>
                <w:b/>
                <w:color w:val="000000"/>
                <w:sz w:val="18"/>
                <w:szCs w:val="18"/>
              </w:rPr>
              <w:t>0 cm² =&gt; 0.48</w:t>
            </w:r>
            <w:r w:rsidRPr="00EB1744">
              <w:rPr>
                <w:b/>
                <w:color w:val="000000"/>
                <w:sz w:val="18"/>
                <w:szCs w:val="18"/>
              </w:rPr>
              <w:t xml:space="preserve"> mg/cm²</w:t>
            </w:r>
          </w:p>
          <w:p w14:paraId="5214507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06049E9" w14:textId="77777777" w:rsidR="00B54063" w:rsidRPr="00EB1744" w:rsidRDefault="00B54063" w:rsidP="00B54063">
            <w:pPr>
              <w:rPr>
                <w:color w:val="000000"/>
                <w:sz w:val="18"/>
                <w:szCs w:val="18"/>
              </w:rPr>
            </w:pPr>
            <w:r w:rsidRPr="00EB1744">
              <w:rPr>
                <w:color w:val="000000"/>
                <w:sz w:val="18"/>
                <w:szCs w:val="18"/>
              </w:rPr>
              <w:t>10 volunteers</w:t>
            </w:r>
          </w:p>
          <w:p w14:paraId="39005792" w14:textId="77777777" w:rsidR="00B54063" w:rsidRPr="00EB1744" w:rsidRDefault="00B54063" w:rsidP="00B54063">
            <w:pPr>
              <w:rPr>
                <w:color w:val="000000"/>
                <w:sz w:val="18"/>
                <w:szCs w:val="18"/>
              </w:rPr>
            </w:pPr>
            <w:r w:rsidRPr="00EB1744">
              <w:rPr>
                <w:color w:val="000000"/>
                <w:sz w:val="18"/>
                <w:szCs w:val="18"/>
              </w:rPr>
              <w:t>Normal conditions :</w:t>
            </w:r>
          </w:p>
          <w:p w14:paraId="62FC63E7" w14:textId="5D2C537B" w:rsidR="00B54063" w:rsidRPr="00EB1744" w:rsidRDefault="00B54063" w:rsidP="00B54063">
            <w:pPr>
              <w:rPr>
                <w:color w:val="000000"/>
                <w:sz w:val="18"/>
                <w:szCs w:val="18"/>
              </w:rPr>
            </w:pPr>
            <w:r>
              <w:rPr>
                <w:color w:val="000000"/>
                <w:sz w:val="18"/>
                <w:szCs w:val="18"/>
              </w:rPr>
              <w:t>32°C 70</w:t>
            </w:r>
            <w:r w:rsidRPr="00EB1744">
              <w:rPr>
                <w:color w:val="000000"/>
                <w:sz w:val="18"/>
                <w:szCs w:val="18"/>
              </w:rPr>
              <w:t xml:space="preserve">% RH </w:t>
            </w:r>
          </w:p>
        </w:tc>
        <w:tc>
          <w:tcPr>
            <w:tcW w:w="697" w:type="pct"/>
          </w:tcPr>
          <w:p w14:paraId="088B6E8D" w14:textId="77777777" w:rsidR="00B54063" w:rsidRDefault="00B54063" w:rsidP="00B54063">
            <w:pPr>
              <w:rPr>
                <w:color w:val="000000"/>
                <w:sz w:val="18"/>
                <w:szCs w:val="18"/>
              </w:rPr>
            </w:pPr>
            <w:r w:rsidRPr="00EB1744">
              <w:rPr>
                <w:color w:val="000000"/>
                <w:sz w:val="18"/>
                <w:szCs w:val="18"/>
              </w:rPr>
              <w:t xml:space="preserve">Test item has proved a complete protection </w:t>
            </w:r>
            <w:r>
              <w:rPr>
                <w:color w:val="000000"/>
                <w:sz w:val="18"/>
                <w:szCs w:val="18"/>
              </w:rPr>
              <w:t>period over of 6</w:t>
            </w:r>
            <w:r w:rsidRPr="00EB1744">
              <w:rPr>
                <w:color w:val="000000"/>
                <w:sz w:val="18"/>
                <w:szCs w:val="18"/>
              </w:rPr>
              <w:t xml:space="preserve"> H </w:t>
            </w:r>
            <w:r>
              <w:rPr>
                <w:color w:val="000000"/>
                <w:sz w:val="18"/>
                <w:szCs w:val="18"/>
              </w:rPr>
              <w:t>a</w:t>
            </w:r>
            <w:r w:rsidRPr="00EB1744">
              <w:rPr>
                <w:color w:val="000000"/>
                <w:sz w:val="18"/>
                <w:szCs w:val="18"/>
              </w:rPr>
              <w:t xml:space="preserve">gainst </w:t>
            </w:r>
            <w:r w:rsidRPr="00EB1744">
              <w:rPr>
                <w:i/>
                <w:color w:val="000000"/>
                <w:sz w:val="18"/>
                <w:szCs w:val="18"/>
              </w:rPr>
              <w:t>Ae. aegypti</w:t>
            </w:r>
            <w:r>
              <w:rPr>
                <w:i/>
                <w:color w:val="000000"/>
                <w:sz w:val="18"/>
                <w:szCs w:val="18"/>
              </w:rPr>
              <w:t xml:space="preserve"> </w:t>
            </w:r>
            <w:r w:rsidRPr="001641E4">
              <w:rPr>
                <w:color w:val="000000"/>
                <w:sz w:val="18"/>
                <w:szCs w:val="18"/>
              </w:rPr>
              <w:t>(6.1</w:t>
            </w:r>
            <w:r>
              <w:rPr>
                <w:color w:val="000000"/>
                <w:sz w:val="18"/>
                <w:szCs w:val="18"/>
              </w:rPr>
              <w:t xml:space="preserve"> h</w:t>
            </w:r>
            <w:r w:rsidRPr="001641E4">
              <w:rPr>
                <w:color w:val="000000"/>
                <w:sz w:val="18"/>
                <w:szCs w:val="18"/>
              </w:rPr>
              <w:t>)</w:t>
            </w:r>
            <w:r w:rsidRPr="00EB1744">
              <w:rPr>
                <w:color w:val="000000"/>
                <w:sz w:val="18"/>
                <w:szCs w:val="18"/>
              </w:rPr>
              <w:t xml:space="preserve">, </w:t>
            </w:r>
            <w:r w:rsidRPr="00EB1744">
              <w:rPr>
                <w:i/>
                <w:color w:val="000000"/>
                <w:sz w:val="18"/>
                <w:szCs w:val="18"/>
              </w:rPr>
              <w:t>Ae. albopictus</w:t>
            </w:r>
            <w:r>
              <w:rPr>
                <w:color w:val="000000"/>
                <w:sz w:val="18"/>
                <w:szCs w:val="18"/>
              </w:rPr>
              <w:t xml:space="preserve"> (6 h) and</w:t>
            </w:r>
            <w:r w:rsidRPr="00EB1744">
              <w:rPr>
                <w:color w:val="000000"/>
                <w:sz w:val="18"/>
                <w:szCs w:val="18"/>
              </w:rPr>
              <w:t xml:space="preserve"> </w:t>
            </w:r>
            <w:r w:rsidRPr="00EB1744">
              <w:rPr>
                <w:i/>
                <w:color w:val="000000"/>
                <w:sz w:val="18"/>
                <w:szCs w:val="18"/>
              </w:rPr>
              <w:t>Cx. Quinquefasciatus</w:t>
            </w:r>
            <w:r>
              <w:rPr>
                <w:i/>
                <w:color w:val="000000"/>
                <w:sz w:val="18"/>
                <w:szCs w:val="18"/>
              </w:rPr>
              <w:t xml:space="preserve"> </w:t>
            </w:r>
            <w:r w:rsidRPr="001641E4">
              <w:rPr>
                <w:color w:val="000000"/>
                <w:sz w:val="18"/>
                <w:szCs w:val="18"/>
              </w:rPr>
              <w:t>(6.7 h)</w:t>
            </w:r>
            <w:r w:rsidRPr="00EB1744">
              <w:rPr>
                <w:color w:val="000000"/>
                <w:sz w:val="18"/>
                <w:szCs w:val="18"/>
              </w:rPr>
              <w:t>;</w:t>
            </w:r>
          </w:p>
          <w:p w14:paraId="681CDB08" w14:textId="77777777" w:rsidR="00B54063" w:rsidRDefault="00B54063" w:rsidP="00B54063">
            <w:pPr>
              <w:rPr>
                <w:color w:val="000000"/>
                <w:sz w:val="18"/>
                <w:szCs w:val="18"/>
              </w:rPr>
            </w:pPr>
          </w:p>
          <w:p w14:paraId="360BAA82" w14:textId="77777777" w:rsidR="00B54063" w:rsidRPr="00EB1744" w:rsidRDefault="00B54063" w:rsidP="00B54063">
            <w:pPr>
              <w:rPr>
                <w:color w:val="000000"/>
                <w:sz w:val="18"/>
                <w:szCs w:val="18"/>
              </w:rPr>
            </w:pPr>
            <w:r>
              <w:rPr>
                <w:color w:val="000000"/>
                <w:sz w:val="18"/>
                <w:szCs w:val="18"/>
              </w:rPr>
              <w:t xml:space="preserve">For </w:t>
            </w:r>
            <w:r w:rsidRPr="001641E4">
              <w:rPr>
                <w:i/>
                <w:color w:val="000000"/>
                <w:sz w:val="18"/>
                <w:szCs w:val="18"/>
              </w:rPr>
              <w:t>Anopheles gambiae</w:t>
            </w:r>
            <w:r>
              <w:rPr>
                <w:color w:val="000000"/>
                <w:sz w:val="18"/>
                <w:szCs w:val="18"/>
              </w:rPr>
              <w:t>, the test item has proved a complete protection of 5.6</w:t>
            </w:r>
          </w:p>
          <w:p w14:paraId="78990694" w14:textId="77777777" w:rsidR="00B54063" w:rsidRPr="00EB1744" w:rsidRDefault="00B54063" w:rsidP="00B54063">
            <w:pPr>
              <w:rPr>
                <w:color w:val="000000"/>
                <w:sz w:val="18"/>
                <w:szCs w:val="18"/>
              </w:rPr>
            </w:pPr>
          </w:p>
          <w:p w14:paraId="07918756" w14:textId="219E554D" w:rsidR="00B54063" w:rsidRPr="00973015" w:rsidRDefault="00B54063" w:rsidP="00B54063">
            <w:pPr>
              <w:rPr>
                <w:sz w:val="18"/>
                <w:szCs w:val="18"/>
              </w:rPr>
            </w:pPr>
            <w:r w:rsidRPr="00973015">
              <w:rPr>
                <w:color w:val="000000"/>
                <w:sz w:val="18"/>
                <w:szCs w:val="18"/>
              </w:rPr>
              <w:t>Tropical conditions</w:t>
            </w:r>
          </w:p>
        </w:tc>
        <w:tc>
          <w:tcPr>
            <w:tcW w:w="551" w:type="pct"/>
          </w:tcPr>
          <w:p w14:paraId="523B366D" w14:textId="77777777" w:rsidR="00B54063" w:rsidRPr="001641E4" w:rsidRDefault="00B54063" w:rsidP="00B54063">
            <w:pPr>
              <w:rPr>
                <w:color w:val="000000"/>
                <w:sz w:val="18"/>
                <w:szCs w:val="18"/>
                <w:lang w:val="en-US"/>
              </w:rPr>
            </w:pPr>
            <w:r>
              <w:rPr>
                <w:color w:val="000000"/>
                <w:sz w:val="18"/>
                <w:szCs w:val="18"/>
                <w:lang w:val="en-US"/>
              </w:rPr>
              <w:t>Serrano, 2017*</w:t>
            </w:r>
          </w:p>
          <w:p w14:paraId="44A3CA11" w14:textId="77777777" w:rsidR="00B54063" w:rsidRPr="001641E4" w:rsidRDefault="00B54063" w:rsidP="00B54063">
            <w:pPr>
              <w:rPr>
                <w:color w:val="000000"/>
                <w:sz w:val="18"/>
                <w:szCs w:val="18"/>
                <w:lang w:val="en-US"/>
              </w:rPr>
            </w:pPr>
          </w:p>
          <w:p w14:paraId="5A8BB92D" w14:textId="77777777" w:rsidR="00B54063" w:rsidRPr="001641E4" w:rsidRDefault="00B54063" w:rsidP="00B54063">
            <w:pPr>
              <w:rPr>
                <w:color w:val="000000"/>
                <w:sz w:val="18"/>
                <w:szCs w:val="18"/>
                <w:lang w:val="en-US"/>
              </w:rPr>
            </w:pPr>
            <w:r w:rsidRPr="001641E4">
              <w:rPr>
                <w:color w:val="000000"/>
                <w:sz w:val="18"/>
                <w:szCs w:val="18"/>
                <w:lang w:val="en-US"/>
              </w:rPr>
              <w:t>RI = 1</w:t>
            </w:r>
          </w:p>
          <w:p w14:paraId="3D4BECBB" w14:textId="77777777" w:rsidR="00B54063" w:rsidRPr="001641E4" w:rsidRDefault="00B54063" w:rsidP="00B54063">
            <w:pPr>
              <w:rPr>
                <w:color w:val="000000"/>
                <w:sz w:val="18"/>
                <w:szCs w:val="18"/>
                <w:lang w:val="en-US"/>
              </w:rPr>
            </w:pPr>
          </w:p>
          <w:p w14:paraId="24C5A5AA" w14:textId="77777777" w:rsidR="00B54063" w:rsidRPr="001641E4" w:rsidRDefault="00B54063" w:rsidP="00B54063">
            <w:pPr>
              <w:rPr>
                <w:color w:val="000000"/>
                <w:sz w:val="18"/>
                <w:szCs w:val="18"/>
                <w:lang w:val="en-US"/>
              </w:rPr>
            </w:pPr>
            <w:r w:rsidRPr="001641E4">
              <w:rPr>
                <w:color w:val="000000"/>
                <w:sz w:val="18"/>
                <w:szCs w:val="18"/>
                <w:lang w:val="en-US"/>
              </w:rPr>
              <w:t>2257-CSCT-mosq</w:t>
            </w:r>
          </w:p>
          <w:p w14:paraId="7501AFBA" w14:textId="4D713B88" w:rsidR="00B54063" w:rsidRPr="00EB1744" w:rsidRDefault="00B54063" w:rsidP="00B54063">
            <w:pPr>
              <w:rPr>
                <w:color w:val="000000"/>
                <w:sz w:val="18"/>
                <w:szCs w:val="18"/>
              </w:rPr>
            </w:pPr>
            <w:r w:rsidRPr="001641E4">
              <w:rPr>
                <w:color w:val="000000"/>
                <w:sz w:val="18"/>
                <w:szCs w:val="18"/>
                <w:lang w:val="en-US"/>
              </w:rPr>
              <w:t>/0917</w:t>
            </w:r>
          </w:p>
        </w:tc>
      </w:tr>
      <w:tr w:rsidR="00B54063" w:rsidRPr="00EB1744" w14:paraId="6FEF7EEA" w14:textId="77777777" w:rsidTr="00AA75BE">
        <w:tc>
          <w:tcPr>
            <w:tcW w:w="394" w:type="pct"/>
          </w:tcPr>
          <w:p w14:paraId="0EEC84D0" w14:textId="77777777" w:rsidR="00B54063" w:rsidRPr="00EB1744" w:rsidRDefault="00B54063" w:rsidP="00B54063">
            <w:pPr>
              <w:rPr>
                <w:i/>
                <w:color w:val="000000"/>
                <w:sz w:val="18"/>
                <w:szCs w:val="18"/>
              </w:rPr>
            </w:pPr>
          </w:p>
        </w:tc>
        <w:tc>
          <w:tcPr>
            <w:tcW w:w="473" w:type="pct"/>
          </w:tcPr>
          <w:p w14:paraId="22AFD25E" w14:textId="0C05A2E8"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F47513B" w14:textId="77777777" w:rsidR="00B54063" w:rsidRDefault="00B54063" w:rsidP="00B54063">
            <w:pPr>
              <w:rPr>
                <w:b/>
                <w:i/>
                <w:color w:val="000000"/>
                <w:sz w:val="18"/>
                <w:szCs w:val="18"/>
                <w:lang w:val="en-US"/>
              </w:rPr>
            </w:pPr>
            <w:r w:rsidRPr="001641E4">
              <w:rPr>
                <w:b/>
                <w:i/>
                <w:color w:val="000000"/>
                <w:sz w:val="18"/>
                <w:szCs w:val="18"/>
                <w:lang w:val="en-US"/>
              </w:rPr>
              <w:t>Cinq sur cinq tropic</w:t>
            </w:r>
          </w:p>
          <w:p w14:paraId="7E04320D"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4E261978" w14:textId="77777777" w:rsidR="00B54063" w:rsidRPr="00AA75BE" w:rsidRDefault="00B54063" w:rsidP="00B54063">
            <w:pPr>
              <w:rPr>
                <w:b/>
                <w:i/>
                <w:color w:val="000000"/>
                <w:sz w:val="18"/>
                <w:szCs w:val="18"/>
                <w:lang w:val="fr-FR"/>
              </w:rPr>
            </w:pPr>
          </w:p>
        </w:tc>
        <w:tc>
          <w:tcPr>
            <w:tcW w:w="525" w:type="pct"/>
          </w:tcPr>
          <w:p w14:paraId="020112F7" w14:textId="77777777" w:rsidR="00B54063" w:rsidRPr="00EB1744" w:rsidRDefault="00B54063" w:rsidP="00B54063">
            <w:pPr>
              <w:rPr>
                <w:i/>
                <w:color w:val="000000"/>
                <w:sz w:val="18"/>
                <w:szCs w:val="18"/>
              </w:rPr>
            </w:pPr>
            <w:r w:rsidRPr="00EB1744">
              <w:rPr>
                <w:i/>
                <w:color w:val="000000"/>
                <w:sz w:val="18"/>
                <w:szCs w:val="18"/>
              </w:rPr>
              <w:t>Ixodes ricinus</w:t>
            </w:r>
          </w:p>
          <w:p w14:paraId="7E41331E" w14:textId="77777777" w:rsidR="00B54063" w:rsidRPr="00EB1744" w:rsidRDefault="00B54063" w:rsidP="00B54063">
            <w:pPr>
              <w:rPr>
                <w:i/>
                <w:color w:val="000000"/>
                <w:sz w:val="18"/>
                <w:szCs w:val="18"/>
              </w:rPr>
            </w:pPr>
          </w:p>
          <w:p w14:paraId="2652F83E" w14:textId="77777777" w:rsidR="00B54063" w:rsidRPr="00EB1744" w:rsidRDefault="00B54063" w:rsidP="00B54063">
            <w:pPr>
              <w:rPr>
                <w:color w:val="000000"/>
                <w:sz w:val="18"/>
                <w:szCs w:val="18"/>
              </w:rPr>
            </w:pPr>
            <w:r w:rsidRPr="00EB1744">
              <w:rPr>
                <w:color w:val="000000"/>
                <w:sz w:val="18"/>
                <w:szCs w:val="18"/>
              </w:rPr>
              <w:t>5 adults and 5 nymphs per mouse</w:t>
            </w:r>
          </w:p>
          <w:p w14:paraId="580A341F" w14:textId="77777777" w:rsidR="00B54063" w:rsidRPr="00EB1744" w:rsidRDefault="00B54063" w:rsidP="00B54063">
            <w:pPr>
              <w:rPr>
                <w:color w:val="000000"/>
                <w:sz w:val="18"/>
                <w:szCs w:val="18"/>
              </w:rPr>
            </w:pPr>
          </w:p>
          <w:p w14:paraId="26ABE8B6" w14:textId="5DE131F0" w:rsidR="00B54063" w:rsidRPr="00EB1744" w:rsidRDefault="00965EA2" w:rsidP="00B54063">
            <w:pPr>
              <w:rPr>
                <w:i/>
                <w:color w:val="000000"/>
                <w:sz w:val="18"/>
                <w:szCs w:val="18"/>
              </w:rPr>
            </w:pPr>
            <w:r>
              <w:rPr>
                <w:rStyle w:val="Appelnotedebasdep"/>
                <w:color w:val="000000"/>
                <w:sz w:val="18"/>
                <w:szCs w:val="18"/>
              </w:rPr>
              <w:footnoteReference w:id="2"/>
            </w:r>
            <w:r w:rsidR="00B54063" w:rsidRPr="00EB1744">
              <w:rPr>
                <w:color w:val="000000"/>
                <w:sz w:val="18"/>
                <w:szCs w:val="18"/>
              </w:rPr>
              <w:t>10 mice</w:t>
            </w:r>
          </w:p>
        </w:tc>
        <w:tc>
          <w:tcPr>
            <w:tcW w:w="974" w:type="pct"/>
          </w:tcPr>
          <w:p w14:paraId="2C0B58F9" w14:textId="7C901AEB"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3F659B1D"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37FC772F" w14:textId="77777777" w:rsidR="00B54063" w:rsidRPr="00EB1744" w:rsidRDefault="00B54063" w:rsidP="00B54063">
            <w:pPr>
              <w:rPr>
                <w:b/>
                <w:color w:val="000000"/>
                <w:sz w:val="18"/>
                <w:szCs w:val="18"/>
              </w:rPr>
            </w:pPr>
            <w:r>
              <w:rPr>
                <w:b/>
                <w:color w:val="000000"/>
                <w:sz w:val="18"/>
                <w:szCs w:val="18"/>
              </w:rPr>
              <w:t>Application rate: 29.04</w:t>
            </w:r>
            <w:r w:rsidRPr="00EB1744">
              <w:rPr>
                <w:b/>
                <w:color w:val="000000"/>
                <w:sz w:val="18"/>
                <w:szCs w:val="18"/>
              </w:rPr>
              <w:t xml:space="preserve"> mg / 44 cm² =&gt; </w:t>
            </w:r>
            <w:r>
              <w:rPr>
                <w:b/>
                <w:color w:val="000000"/>
                <w:sz w:val="18"/>
                <w:szCs w:val="18"/>
              </w:rPr>
              <w:t>0.66</w:t>
            </w:r>
            <w:r w:rsidRPr="00EB1744">
              <w:rPr>
                <w:b/>
                <w:color w:val="000000"/>
                <w:sz w:val="18"/>
                <w:szCs w:val="18"/>
              </w:rPr>
              <w:t xml:space="preserve"> mg/cm²</w:t>
            </w:r>
          </w:p>
          <w:p w14:paraId="4A610D8A" w14:textId="6B752322"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07D1C01F" w14:textId="77777777" w:rsidR="00B54063" w:rsidRPr="00EB1744" w:rsidRDefault="00B54063" w:rsidP="00B54063">
            <w:pPr>
              <w:rPr>
                <w:color w:val="000000"/>
                <w:sz w:val="18"/>
                <w:szCs w:val="18"/>
              </w:rPr>
            </w:pPr>
            <w:r w:rsidRPr="00EB1744">
              <w:rPr>
                <w:color w:val="000000"/>
                <w:sz w:val="18"/>
                <w:szCs w:val="18"/>
              </w:rPr>
              <w:t xml:space="preserve">Test item has proven a protection </w:t>
            </w:r>
            <w:r>
              <w:rPr>
                <w:color w:val="000000"/>
                <w:sz w:val="18"/>
                <w:szCs w:val="18"/>
              </w:rPr>
              <w:t>period over of 5</w:t>
            </w:r>
            <w:r w:rsidRPr="00EB1744">
              <w:rPr>
                <w:color w:val="000000"/>
                <w:sz w:val="18"/>
                <w:szCs w:val="18"/>
              </w:rPr>
              <w:t xml:space="preserve"> hours against the adults</w:t>
            </w:r>
            <w:r>
              <w:rPr>
                <w:color w:val="000000"/>
                <w:sz w:val="18"/>
                <w:szCs w:val="18"/>
              </w:rPr>
              <w:t xml:space="preserve"> (5.2 h)</w:t>
            </w:r>
            <w:r w:rsidRPr="00EB1744">
              <w:rPr>
                <w:color w:val="000000"/>
                <w:sz w:val="18"/>
                <w:szCs w:val="18"/>
              </w:rPr>
              <w:t xml:space="preserve"> </w:t>
            </w:r>
            <w:r>
              <w:rPr>
                <w:color w:val="000000"/>
                <w:sz w:val="18"/>
                <w:szCs w:val="18"/>
              </w:rPr>
              <w:t xml:space="preserve">and  </w:t>
            </w:r>
            <w:r w:rsidRPr="00EB1744">
              <w:rPr>
                <w:color w:val="000000"/>
                <w:sz w:val="18"/>
                <w:szCs w:val="18"/>
              </w:rPr>
              <w:t>nymphs</w:t>
            </w:r>
            <w:r>
              <w:rPr>
                <w:color w:val="000000"/>
                <w:sz w:val="18"/>
                <w:szCs w:val="18"/>
              </w:rPr>
              <w:t xml:space="preserve"> (5.1 h)</w:t>
            </w:r>
            <w:r w:rsidRPr="00EB1744">
              <w:rPr>
                <w:color w:val="000000"/>
                <w:sz w:val="18"/>
                <w:szCs w:val="18"/>
              </w:rPr>
              <w:t xml:space="preserve"> of the tick </w:t>
            </w:r>
            <w:r w:rsidRPr="00EB1744">
              <w:rPr>
                <w:i/>
                <w:color w:val="000000"/>
                <w:sz w:val="18"/>
                <w:szCs w:val="18"/>
              </w:rPr>
              <w:t>Ixodes ricinus</w:t>
            </w:r>
            <w:r w:rsidRPr="00EB1744">
              <w:rPr>
                <w:color w:val="000000"/>
                <w:sz w:val="18"/>
                <w:szCs w:val="18"/>
              </w:rPr>
              <w:t>.</w:t>
            </w:r>
          </w:p>
          <w:p w14:paraId="14C426FA" w14:textId="77777777" w:rsidR="00B54063" w:rsidRPr="00EB1744" w:rsidRDefault="00B54063" w:rsidP="00B54063">
            <w:pPr>
              <w:rPr>
                <w:color w:val="000000"/>
                <w:sz w:val="18"/>
                <w:szCs w:val="18"/>
              </w:rPr>
            </w:pPr>
          </w:p>
          <w:p w14:paraId="0851531C" w14:textId="441803C3" w:rsidR="00B54063" w:rsidRPr="00973015" w:rsidRDefault="00B54063" w:rsidP="00B54063">
            <w:pPr>
              <w:rPr>
                <w:sz w:val="18"/>
                <w:szCs w:val="18"/>
              </w:rPr>
            </w:pPr>
            <w:r w:rsidRPr="00EB1744">
              <w:rPr>
                <w:color w:val="000000"/>
                <w:sz w:val="18"/>
                <w:szCs w:val="18"/>
              </w:rPr>
              <w:t>Temperate conditions</w:t>
            </w:r>
          </w:p>
        </w:tc>
        <w:tc>
          <w:tcPr>
            <w:tcW w:w="551" w:type="pct"/>
          </w:tcPr>
          <w:p w14:paraId="6855197E"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23BFE5D2" w14:textId="77777777" w:rsidR="00B54063" w:rsidRPr="00EB1744" w:rsidRDefault="00B54063" w:rsidP="00B54063">
            <w:pPr>
              <w:rPr>
                <w:color w:val="000000"/>
                <w:sz w:val="18"/>
                <w:szCs w:val="18"/>
              </w:rPr>
            </w:pPr>
          </w:p>
          <w:p w14:paraId="13E0641C" w14:textId="77777777" w:rsidR="00B54063" w:rsidRPr="00EB1744" w:rsidRDefault="00B54063" w:rsidP="00B54063">
            <w:pPr>
              <w:rPr>
                <w:color w:val="000000"/>
                <w:sz w:val="18"/>
                <w:szCs w:val="18"/>
              </w:rPr>
            </w:pPr>
            <w:r>
              <w:rPr>
                <w:color w:val="000000"/>
                <w:sz w:val="18"/>
                <w:szCs w:val="18"/>
              </w:rPr>
              <w:t>RI = 2</w:t>
            </w:r>
          </w:p>
          <w:p w14:paraId="226D5034" w14:textId="77777777" w:rsidR="00B54063" w:rsidRPr="00EB1744" w:rsidRDefault="00B54063" w:rsidP="00B54063">
            <w:pPr>
              <w:rPr>
                <w:color w:val="000000"/>
                <w:sz w:val="18"/>
                <w:szCs w:val="18"/>
              </w:rPr>
            </w:pPr>
          </w:p>
          <w:p w14:paraId="32EE02D5" w14:textId="56AAA00C" w:rsidR="00B54063" w:rsidRPr="00EB1744" w:rsidRDefault="00B54063" w:rsidP="00B54063">
            <w:pPr>
              <w:rPr>
                <w:color w:val="000000"/>
                <w:sz w:val="18"/>
                <w:szCs w:val="18"/>
              </w:rPr>
            </w:pPr>
            <w:r w:rsidRPr="001641E4">
              <w:rPr>
                <w:color w:val="000000"/>
                <w:sz w:val="18"/>
                <w:szCs w:val="18"/>
              </w:rPr>
              <w:t>2257-CSC-ticks/0917</w:t>
            </w:r>
          </w:p>
        </w:tc>
      </w:tr>
    </w:tbl>
    <w:p w14:paraId="3A0AD618" w14:textId="77777777" w:rsidR="00EF1ADB" w:rsidRDefault="00EF1ADB" w:rsidP="00AA75BE">
      <w:pPr>
        <w:ind w:left="360"/>
        <w:jc w:val="both"/>
        <w:rPr>
          <w:i/>
          <w:iCs/>
          <w:sz w:val="28"/>
          <w:lang w:eastAsia="en-US"/>
        </w:rPr>
        <w:sectPr w:rsidR="00EF1ADB" w:rsidSect="004C4BA9">
          <w:pgSz w:w="16838" w:h="11906" w:orient="landscape"/>
          <w:pgMar w:top="1446" w:right="1474" w:bottom="1247" w:left="2013"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A75BE" w:rsidRPr="00EB1744" w14:paraId="1E25C883" w14:textId="77777777" w:rsidTr="00AA75BE">
        <w:tc>
          <w:tcPr>
            <w:tcW w:w="5000" w:type="pct"/>
            <w:tcBorders>
              <w:top w:val="single" w:sz="4" w:space="0" w:color="auto"/>
              <w:left w:val="single" w:sz="4" w:space="0" w:color="auto"/>
              <w:bottom w:val="single" w:sz="6" w:space="0" w:color="auto"/>
              <w:right w:val="single" w:sz="6" w:space="0" w:color="auto"/>
            </w:tcBorders>
            <w:shd w:val="clear" w:color="auto" w:fill="CCFFCC"/>
          </w:tcPr>
          <w:p w14:paraId="4CC434AE" w14:textId="77777777" w:rsidR="00AA75BE" w:rsidRPr="00EB1744" w:rsidRDefault="00AA75BE" w:rsidP="00AA75BE">
            <w:pPr>
              <w:rPr>
                <w:b/>
                <w:bCs/>
                <w:lang w:eastAsia="en-US"/>
              </w:rPr>
            </w:pPr>
            <w:r w:rsidRPr="00EB1744">
              <w:rPr>
                <w:b/>
                <w:bCs/>
                <w:lang w:eastAsia="en-US"/>
              </w:rPr>
              <w:lastRenderedPageBreak/>
              <w:t>Conclusion on the efficacy of the product</w:t>
            </w:r>
          </w:p>
        </w:tc>
      </w:tr>
      <w:tr w:rsidR="00AA75BE" w:rsidRPr="00EB1744" w14:paraId="5E6079CB" w14:textId="77777777" w:rsidTr="00AA75BE">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A8A0024" w14:textId="77777777" w:rsidR="00AA75BE" w:rsidRPr="00EB1744" w:rsidRDefault="00AA75BE" w:rsidP="00AA75BE">
            <w:pPr>
              <w:jc w:val="both"/>
              <w:rPr>
                <w:lang w:eastAsia="en-US"/>
              </w:rPr>
            </w:pPr>
            <w:r w:rsidRPr="00EB1744">
              <w:rPr>
                <w:lang w:eastAsia="en-US"/>
              </w:rPr>
              <w:t>In conclusion, in accordance with the requirement of the TNsG on PT18/19 (2012), French competent authorities (FR CA) consider</w:t>
            </w:r>
            <w:r w:rsidR="00891819">
              <w:rPr>
                <w:lang w:eastAsia="en-US"/>
              </w:rPr>
              <w:t>s</w:t>
            </w:r>
            <w:r w:rsidRPr="00EB1744">
              <w:rPr>
                <w:lang w:eastAsia="en-US"/>
              </w:rPr>
              <w:t xml:space="preserve"> that the elements presented in the dossier are sufficient </w:t>
            </w:r>
            <w:r w:rsidR="007C2EFB">
              <w:rPr>
                <w:lang w:eastAsia="en-US"/>
              </w:rPr>
              <w:t>to demonstrate that:</w:t>
            </w:r>
          </w:p>
          <w:p w14:paraId="0B34218C" w14:textId="77777777" w:rsidR="00976288" w:rsidRDefault="00976288" w:rsidP="008369C7">
            <w:pPr>
              <w:pStyle w:val="Paragraphedeliste"/>
              <w:numPr>
                <w:ilvl w:val="0"/>
                <w:numId w:val="4"/>
              </w:numPr>
              <w:spacing w:before="240"/>
              <w:ind w:left="426"/>
              <w:jc w:val="both"/>
              <w:rPr>
                <w:lang w:eastAsia="en-US"/>
              </w:rPr>
            </w:pPr>
            <w:r w:rsidRPr="00EB1744">
              <w:rPr>
                <w:lang w:eastAsia="en-US"/>
              </w:rPr>
              <w:t>T</w:t>
            </w:r>
            <w:r w:rsidR="00AA75BE" w:rsidRPr="00EB1744">
              <w:rPr>
                <w:lang w:eastAsia="en-US"/>
              </w:rPr>
              <w:t>he</w:t>
            </w:r>
            <w:r>
              <w:rPr>
                <w:lang w:eastAsia="en-US"/>
              </w:rPr>
              <w:t xml:space="preserve"> product related to the</w:t>
            </w:r>
            <w:r w:rsidR="00AA75BE" w:rsidRPr="00EB1744">
              <w:rPr>
                <w:lang w:eastAsia="en-US"/>
              </w:rPr>
              <w:t xml:space="preserve"> Meta SPC 1 (one formulation without any variations) of the BPF “</w:t>
            </w:r>
            <w:r w:rsidR="008D2C81" w:rsidRPr="00EB1744">
              <w:rPr>
                <w:lang w:eastAsia="en-US"/>
              </w:rPr>
              <w:t>CINQ SUR CINQ LOTION</w:t>
            </w:r>
            <w:r w:rsidR="00AA75BE" w:rsidRPr="00EB1744">
              <w:rPr>
                <w:lang w:eastAsia="en-US"/>
              </w:rPr>
              <w:t xml:space="preserve">” provides </w:t>
            </w:r>
          </w:p>
          <w:p w14:paraId="69F7C1BD" w14:textId="77777777" w:rsid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2B60CC">
              <w:rPr>
                <w:rFonts w:cs="Arial"/>
                <w:lang w:val="en-US"/>
              </w:rPr>
              <w:t xml:space="preserve"> (</w:t>
            </w:r>
            <w:r w:rsidRPr="002B60CC">
              <w:rPr>
                <w:rFonts w:cs="Arial"/>
                <w:i/>
                <w:lang w:val="en-US"/>
              </w:rPr>
              <w:t>Culex spp</w:t>
            </w:r>
            <w:r w:rsidRPr="002B60CC">
              <w:rPr>
                <w:rFonts w:cs="Arial"/>
                <w:lang w:val="en-US"/>
              </w:rPr>
              <w:t xml:space="preserve">., </w:t>
            </w:r>
            <w:r w:rsidRPr="002B60CC">
              <w:rPr>
                <w:rFonts w:cs="Arial"/>
                <w:i/>
                <w:lang w:val="en-US"/>
              </w:rPr>
              <w:t>Aedes spp</w:t>
            </w:r>
            <w:r w:rsidRPr="002B60CC">
              <w:rPr>
                <w:rFonts w:cs="Arial"/>
                <w:lang w:val="en-US"/>
              </w:rPr>
              <w:t>.) at the application rate of 0.7 mg/cm²,</w:t>
            </w:r>
            <w:r w:rsidRPr="00EB1744">
              <w:rPr>
                <w:lang w:eastAsia="en-US"/>
              </w:rPr>
              <w:t xml:space="preserve"> </w:t>
            </w:r>
          </w:p>
          <w:p w14:paraId="60D04D3E" w14:textId="657B2219"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3</w:t>
            </w:r>
            <w:r w:rsidR="00B54063" w:rsidRPr="00EB1744">
              <w:rPr>
                <w:lang w:eastAsia="en-US"/>
              </w:rPr>
              <w:t xml:space="preserve"> </w:t>
            </w:r>
            <w:r w:rsidRPr="00EB1744">
              <w:rPr>
                <w:lang w:eastAsia="en-US"/>
              </w:rPr>
              <w:t>hours against ticks (</w:t>
            </w:r>
            <w:r w:rsidRPr="002B60CC">
              <w:rPr>
                <w:i/>
                <w:lang w:eastAsia="en-US"/>
              </w:rPr>
              <w:t>Ixodes ricinus</w:t>
            </w:r>
            <w:r w:rsidRPr="00EB1744">
              <w:rPr>
                <w:lang w:eastAsia="en-US"/>
              </w:rPr>
              <w:t xml:space="preserve">) at the application rate of </w:t>
            </w:r>
            <w:r w:rsidR="00B54063">
              <w:rPr>
                <w:lang w:eastAsia="en-US"/>
              </w:rPr>
              <w:t>0.95</w:t>
            </w:r>
            <w:r w:rsidRPr="00EB1744">
              <w:rPr>
                <w:lang w:eastAsia="en-US"/>
              </w:rPr>
              <w:t xml:space="preserve"> mg/cm², in temperate climate, and </w:t>
            </w:r>
          </w:p>
          <w:p w14:paraId="32303EB5"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2B60CC">
              <w:rPr>
                <w:i/>
                <w:lang w:eastAsia="en-US"/>
              </w:rPr>
              <w:t>Tabanidae</w:t>
            </w:r>
            <w:r w:rsidRPr="00EB1744">
              <w:rPr>
                <w:lang w:eastAsia="en-US"/>
              </w:rPr>
              <w:t xml:space="preserve"> (</w:t>
            </w:r>
            <w:r w:rsidRPr="002B60CC">
              <w:rPr>
                <w:i/>
                <w:lang w:eastAsia="en-US"/>
              </w:rPr>
              <w:t>Dasybasis spp.</w:t>
            </w:r>
            <w:r w:rsidRPr="00EB1744">
              <w:rPr>
                <w:lang w:eastAsia="en-US"/>
              </w:rPr>
              <w:t>) at the application rate of 1.95 mg/cm² in tropical conditions.</w:t>
            </w:r>
          </w:p>
          <w:p w14:paraId="7FE270E7" w14:textId="77777777" w:rsidR="00976288" w:rsidRDefault="007C2EFB" w:rsidP="008369C7">
            <w:pPr>
              <w:pStyle w:val="Paragraphedeliste"/>
              <w:numPr>
                <w:ilvl w:val="0"/>
                <w:numId w:val="4"/>
              </w:numPr>
              <w:ind w:left="426"/>
              <w:jc w:val="both"/>
              <w:rPr>
                <w:lang w:eastAsia="en-US"/>
              </w:rPr>
            </w:pPr>
            <w:r>
              <w:rPr>
                <w:lang w:eastAsia="en-US"/>
              </w:rPr>
              <w:t xml:space="preserve">The </w:t>
            </w:r>
            <w:r w:rsidR="00976288">
              <w:rPr>
                <w:lang w:eastAsia="en-US"/>
              </w:rPr>
              <w:t xml:space="preserve">products related to </w:t>
            </w:r>
            <w:r w:rsidR="00AA75BE" w:rsidRPr="00EB1744">
              <w:rPr>
                <w:lang w:eastAsia="en-US"/>
              </w:rPr>
              <w:t xml:space="preserve">the Meta SPC 2 (two formulations with variations on the UV filters and </w:t>
            </w:r>
            <w:r>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2D12553D" w14:textId="48A46F02" w:rsidR="00976288" w:rsidRP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EB1744">
              <w:rPr>
                <w:rFonts w:cs="Arial"/>
                <w:lang w:val="en-US"/>
              </w:rPr>
              <w:t xml:space="preserve">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 at the application rate of 0.</w:t>
            </w:r>
            <w:r w:rsidR="00B54063">
              <w:rPr>
                <w:rFonts w:cs="Arial"/>
                <w:lang w:val="en-US"/>
              </w:rPr>
              <w:t>68</w:t>
            </w:r>
            <w:r w:rsidR="00B54063" w:rsidRPr="00EB1744">
              <w:rPr>
                <w:rFonts w:cs="Arial"/>
                <w:lang w:val="en-US"/>
              </w:rPr>
              <w:t xml:space="preserve"> </w:t>
            </w:r>
            <w:r w:rsidRPr="00EB1744">
              <w:rPr>
                <w:rFonts w:cs="Arial"/>
                <w:lang w:val="en-US"/>
              </w:rPr>
              <w:t xml:space="preserve">mg/cm², </w:t>
            </w:r>
          </w:p>
          <w:p w14:paraId="335CE0CC" w14:textId="0FDE87A5"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4</w:t>
            </w:r>
            <w:r w:rsidR="00B54063" w:rsidRPr="00EB1744">
              <w:rPr>
                <w:lang w:eastAsia="en-US"/>
              </w:rPr>
              <w:t xml:space="preserve"> </w:t>
            </w:r>
            <w:r w:rsidRPr="00EB1744">
              <w:rPr>
                <w:lang w:eastAsia="en-US"/>
              </w:rPr>
              <w:t>hours against ticks (</w:t>
            </w:r>
            <w:r w:rsidRPr="00EB1744">
              <w:rPr>
                <w:i/>
                <w:lang w:eastAsia="en-US"/>
              </w:rPr>
              <w:t>Ixodes ricinus</w:t>
            </w:r>
            <w:r w:rsidRPr="00EB1744">
              <w:rPr>
                <w:lang w:eastAsia="en-US"/>
              </w:rPr>
              <w:t xml:space="preserve"> at the application rate of </w:t>
            </w:r>
            <w:r w:rsidR="00B54063">
              <w:rPr>
                <w:lang w:eastAsia="en-US"/>
              </w:rPr>
              <w:t>0.93</w:t>
            </w:r>
            <w:r w:rsidRPr="00EB1744">
              <w:rPr>
                <w:lang w:eastAsia="en-US"/>
              </w:rPr>
              <w:t xml:space="preserve"> mg/cm² in temperate climate, and </w:t>
            </w:r>
          </w:p>
          <w:p w14:paraId="0D28D192"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EB1744">
              <w:rPr>
                <w:i/>
                <w:lang w:eastAsia="en-US"/>
              </w:rPr>
              <w:t>Tabanidae</w:t>
            </w:r>
            <w:r w:rsidRPr="00EB1744">
              <w:rPr>
                <w:lang w:eastAsia="en-US"/>
              </w:rPr>
              <w:t xml:space="preserve"> (</w:t>
            </w:r>
            <w:r w:rsidRPr="00EB1744">
              <w:rPr>
                <w:i/>
                <w:lang w:eastAsia="en-US"/>
              </w:rPr>
              <w:t>Dasybasis</w:t>
            </w:r>
            <w:r w:rsidRPr="00EB1744">
              <w:rPr>
                <w:lang w:eastAsia="en-US"/>
              </w:rPr>
              <w:t>) at the application rate of 1.48 mg/cm² in tropical conditions</w:t>
            </w:r>
            <w:r w:rsidR="00976288">
              <w:rPr>
                <w:lang w:eastAsia="en-US"/>
              </w:rPr>
              <w:t>.</w:t>
            </w:r>
          </w:p>
          <w:p w14:paraId="71FC913F" w14:textId="77777777" w:rsidR="00D3333B" w:rsidRDefault="00976288" w:rsidP="00AA75BE">
            <w:pPr>
              <w:spacing w:after="120"/>
              <w:jc w:val="both"/>
              <w:rPr>
                <w:lang w:eastAsia="en-US"/>
              </w:rPr>
            </w:pPr>
            <w:r>
              <w:rPr>
                <w:lang w:eastAsia="en-US"/>
              </w:rPr>
              <w:t>F</w:t>
            </w:r>
            <w:r w:rsidRPr="00EB1744">
              <w:rPr>
                <w:lang w:eastAsia="en-US"/>
              </w:rPr>
              <w:t xml:space="preserve">or Meta SPC 1 &amp; 2, </w:t>
            </w:r>
            <w:r w:rsidR="00AA75BE" w:rsidRPr="00EB1744">
              <w:rPr>
                <w:lang w:eastAsia="en-US"/>
              </w:rPr>
              <w:t xml:space="preserve">no claim </w:t>
            </w:r>
            <w:r>
              <w:rPr>
                <w:lang w:eastAsia="en-US"/>
              </w:rPr>
              <w:t>was</w:t>
            </w:r>
            <w:r w:rsidR="00AA75BE" w:rsidRPr="00EB1744">
              <w:rPr>
                <w:lang w:eastAsia="en-US"/>
              </w:rPr>
              <w:t xml:space="preserve"> made concerning efficacy in tropical conditions</w:t>
            </w:r>
            <w:r>
              <w:rPr>
                <w:lang w:eastAsia="en-US"/>
              </w:rPr>
              <w:t>. Consequently,</w:t>
            </w:r>
            <w:r w:rsidR="00AA75BE" w:rsidRPr="00EB1744">
              <w:rPr>
                <w:lang w:eastAsia="en-US"/>
              </w:rPr>
              <w:t xml:space="preserve"> the efficacy in these conditions is not validated.</w:t>
            </w:r>
          </w:p>
          <w:p w14:paraId="015D1B78" w14:textId="23D89C33" w:rsidR="00D3333B" w:rsidRDefault="00F93FE7" w:rsidP="00D3333B">
            <w:pPr>
              <w:spacing w:after="120"/>
              <w:jc w:val="both"/>
              <w:rPr>
                <w:lang w:eastAsia="en-US"/>
              </w:rPr>
            </w:pPr>
            <w:r>
              <w:rPr>
                <w:lang w:eastAsia="en-US"/>
              </w:rPr>
              <w:t>F</w:t>
            </w:r>
            <w:r w:rsidR="00D3333B">
              <w:rPr>
                <w:lang w:eastAsia="en-US"/>
              </w:rPr>
              <w:t>or META SPC1&amp;2, tropical conditions</w:t>
            </w:r>
            <w:r w:rsidR="00D3333B">
              <w:rPr>
                <w:rStyle w:val="Appelnotedebasdep"/>
                <w:lang w:eastAsia="en-US"/>
              </w:rPr>
              <w:footnoteReference w:id="3"/>
            </w:r>
            <w:r w:rsidR="00D3333B">
              <w:rPr>
                <w:lang w:eastAsia="en-US"/>
              </w:rPr>
              <w:t xml:space="preserve"> for horseflies are more challenging than temperate conditions, but the species tested (</w:t>
            </w:r>
            <w:r w:rsidR="00D3333B" w:rsidRPr="00EA5D32">
              <w:rPr>
                <w:i/>
                <w:lang w:eastAsia="en-US"/>
              </w:rPr>
              <w:t>Dasybasis spp.)</w:t>
            </w:r>
            <w:r w:rsidR="00D3333B">
              <w:rPr>
                <w:lang w:eastAsia="en-US"/>
              </w:rPr>
              <w:t xml:space="preserve"> is not representative of species of horseflies met in Europe. Then FR CA cannot conclude on the efficacy against horseflies in temperate conditions.</w:t>
            </w:r>
          </w:p>
          <w:p w14:paraId="79B0ADC2" w14:textId="781C407D" w:rsidR="00D3333B" w:rsidRPr="00EB1744" w:rsidRDefault="00516B9F" w:rsidP="00AA75BE">
            <w:pPr>
              <w:spacing w:after="120"/>
              <w:jc w:val="both"/>
              <w:rPr>
                <w:lang w:eastAsia="en-US"/>
              </w:rPr>
            </w:pPr>
            <w:r w:rsidRPr="00516B9F">
              <w:rPr>
                <w:lang w:val="en-US" w:eastAsia="en-US"/>
              </w:rPr>
              <w:t>It has to be noted, that no claim has been made concerning efficacy in tropical conditions condit</w:t>
            </w:r>
            <w:r>
              <w:rPr>
                <w:lang w:val="en-US" w:eastAsia="en-US"/>
              </w:rPr>
              <w:t>ions for these both Meta SPC</w:t>
            </w:r>
            <w:r w:rsidRPr="004C2AC6">
              <w:rPr>
                <w:lang w:val="en-US" w:eastAsia="en-US"/>
              </w:rPr>
              <w:t>.</w:t>
            </w:r>
            <w:r>
              <w:t xml:space="preserve"> </w:t>
            </w:r>
            <w:r w:rsidRPr="00516B9F">
              <w:rPr>
                <w:lang w:val="en-US" w:eastAsia="en-US"/>
              </w:rPr>
              <w:t xml:space="preserve"> </w:t>
            </w:r>
          </w:p>
          <w:p w14:paraId="0A06DE7F" w14:textId="77777777" w:rsidR="00976288" w:rsidRPr="00976288" w:rsidRDefault="00976288" w:rsidP="008369C7">
            <w:pPr>
              <w:pStyle w:val="Paragraphedeliste"/>
              <w:numPr>
                <w:ilvl w:val="0"/>
                <w:numId w:val="4"/>
              </w:numPr>
              <w:ind w:left="426"/>
              <w:jc w:val="both"/>
              <w:rPr>
                <w:rFonts w:cs="Arial"/>
                <w:lang w:val="en-US"/>
              </w:rPr>
            </w:pPr>
            <w:r>
              <w:rPr>
                <w:lang w:eastAsia="en-US"/>
              </w:rPr>
              <w:t xml:space="preserve">The products related to </w:t>
            </w:r>
            <w:r w:rsidR="00AA75BE" w:rsidRPr="00EB1744">
              <w:rPr>
                <w:lang w:eastAsia="en-US"/>
              </w:rPr>
              <w:t xml:space="preserve">the Meta SPC 3 (two formulations with variations on the UV filters and </w:t>
            </w:r>
            <w:r w:rsidR="007C2EFB">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7393E7DA" w14:textId="77777777" w:rsidR="001016BD" w:rsidRDefault="00AA75BE" w:rsidP="008369C7">
            <w:pPr>
              <w:pStyle w:val="Paragraphedeliste"/>
              <w:numPr>
                <w:ilvl w:val="1"/>
                <w:numId w:val="4"/>
              </w:numPr>
              <w:jc w:val="both"/>
              <w:rPr>
                <w:rFonts w:cs="Arial"/>
                <w:lang w:val="en-US"/>
              </w:rPr>
            </w:pPr>
            <w:r w:rsidRPr="00EB1744">
              <w:rPr>
                <w:lang w:eastAsia="en-US"/>
              </w:rPr>
              <w:t>a protection up to 6 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B54063">
              <w:rPr>
                <w:rFonts w:cs="Arial"/>
                <w:lang w:val="en-US"/>
              </w:rPr>
              <w:t xml:space="preserve"> and 5 hours against</w:t>
            </w:r>
            <w:r w:rsidRPr="00EB1744">
              <w:rPr>
                <w:rFonts w:cs="Arial"/>
                <w:lang w:val="en-US"/>
              </w:rPr>
              <w:t xml:space="preserve"> </w:t>
            </w:r>
            <w:r w:rsidR="00B54063" w:rsidRPr="00EB1744">
              <w:rPr>
                <w:rFonts w:cs="Arial"/>
                <w:i/>
                <w:lang w:val="en-US"/>
              </w:rPr>
              <w:t>Anopheles spp</w:t>
            </w:r>
            <w:r w:rsidR="00965EA2">
              <w:rPr>
                <w:rFonts w:cs="Arial"/>
                <w:i/>
                <w:lang w:val="en-US"/>
              </w:rPr>
              <w:t>.</w:t>
            </w:r>
            <w:r w:rsidR="00B54063" w:rsidRPr="00EB1744">
              <w:rPr>
                <w:rFonts w:cs="Arial"/>
                <w:lang w:val="en-US"/>
              </w:rPr>
              <w:t xml:space="preserve"> </w:t>
            </w:r>
            <w:r w:rsidRPr="00EB1744">
              <w:rPr>
                <w:rFonts w:cs="Arial"/>
                <w:lang w:val="en-US"/>
              </w:rPr>
              <w:t>at the application rate of 0.</w:t>
            </w:r>
            <w:r w:rsidR="00B54063">
              <w:rPr>
                <w:rFonts w:cs="Arial"/>
                <w:lang w:val="en-US"/>
              </w:rPr>
              <w:t>48</w:t>
            </w:r>
            <w:r w:rsidR="00B54063" w:rsidRPr="00EB1744">
              <w:rPr>
                <w:rFonts w:cs="Arial"/>
                <w:lang w:val="en-US"/>
              </w:rPr>
              <w:t xml:space="preserve"> </w:t>
            </w:r>
            <w:r w:rsidRPr="00EB1744">
              <w:rPr>
                <w:rFonts w:cs="Arial"/>
                <w:lang w:val="en-US"/>
              </w:rPr>
              <w:t>mg/cm² in tropical conditions and,</w:t>
            </w:r>
          </w:p>
          <w:p w14:paraId="44925AB8" w14:textId="56B92E46" w:rsidR="00976288" w:rsidRPr="001016BD" w:rsidRDefault="001016BD" w:rsidP="00C34E78">
            <w:pPr>
              <w:jc w:val="both"/>
              <w:rPr>
                <w:rFonts w:cs="Arial"/>
                <w:lang w:val="en-US"/>
              </w:rPr>
            </w:pPr>
            <w:r>
              <w:rPr>
                <w:rFonts w:cs="Arial"/>
                <w:lang w:val="en-US"/>
              </w:rPr>
              <w:t>As the product is intended for non</w:t>
            </w:r>
            <w:r w:rsidR="00677049">
              <w:rPr>
                <w:rFonts w:cs="Arial"/>
                <w:lang w:val="en-US"/>
              </w:rPr>
              <w:t>-</w:t>
            </w:r>
            <w:r>
              <w:rPr>
                <w:rFonts w:cs="Arial"/>
                <w:lang w:val="en-US"/>
              </w:rPr>
              <w:t xml:space="preserve">professional users, </w:t>
            </w:r>
            <w:r w:rsidR="00677049">
              <w:rPr>
                <w:rFonts w:cs="Arial"/>
                <w:lang w:val="en-US"/>
              </w:rPr>
              <w:t>which are not able to distinguish the different species of mosquitoes, the validated protection time is 5 hours.</w:t>
            </w:r>
          </w:p>
          <w:p w14:paraId="3DAF219B" w14:textId="77777777" w:rsidR="00AA75BE" w:rsidRDefault="00AA75BE" w:rsidP="008369C7">
            <w:pPr>
              <w:pStyle w:val="Paragraphedeliste"/>
              <w:numPr>
                <w:ilvl w:val="1"/>
                <w:numId w:val="4"/>
              </w:numPr>
              <w:jc w:val="both"/>
              <w:rPr>
                <w:rFonts w:cs="Arial"/>
                <w:lang w:val="en-US"/>
              </w:rPr>
            </w:pPr>
            <w:r w:rsidRPr="00EB1744">
              <w:rPr>
                <w:rFonts w:cs="Arial"/>
                <w:lang w:val="en-US"/>
              </w:rPr>
              <w:t xml:space="preserve">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at the application rate of 1.07 mg/cm² in tropical conditions</w:t>
            </w:r>
            <w:r w:rsidRPr="00EB1744">
              <w:rPr>
                <w:rFonts w:cs="Arial"/>
                <w:lang w:val="en-US"/>
              </w:rPr>
              <w:t>.</w:t>
            </w:r>
          </w:p>
          <w:p w14:paraId="02A90C35" w14:textId="77777777" w:rsidR="00976288" w:rsidRPr="00EB1744" w:rsidRDefault="00976288" w:rsidP="00976288">
            <w:pPr>
              <w:pStyle w:val="Paragraphedeliste"/>
              <w:ind w:left="1440"/>
              <w:jc w:val="both"/>
              <w:rPr>
                <w:rFonts w:cs="Arial"/>
                <w:lang w:val="en-US"/>
              </w:rPr>
            </w:pPr>
          </w:p>
          <w:p w14:paraId="2A45F904" w14:textId="47AC7796" w:rsidR="007C2EFB" w:rsidRDefault="00AA75BE" w:rsidP="00527F97">
            <w:pPr>
              <w:jc w:val="both"/>
              <w:rPr>
                <w:rFonts w:cs="Arial"/>
                <w:lang w:val="en-US"/>
              </w:rPr>
            </w:pPr>
            <w:r w:rsidRPr="00EB1744">
              <w:rPr>
                <w:rFonts w:cs="Arial"/>
                <w:lang w:val="en-US"/>
              </w:rPr>
              <w:t>According to the TNsG on PT18 (2012),</w:t>
            </w:r>
            <w:r w:rsidR="00672979">
              <w:rPr>
                <w:rFonts w:cs="Arial"/>
                <w:lang w:val="en-US"/>
              </w:rPr>
              <w:t xml:space="preserve"> </w:t>
            </w:r>
            <w:r w:rsidR="00CD50E3">
              <w:rPr>
                <w:rFonts w:cs="Arial"/>
                <w:lang w:val="en-US"/>
              </w:rPr>
              <w:t xml:space="preserve">for a specific claimed use </w:t>
            </w:r>
            <w:r w:rsidR="004B7E9B" w:rsidRPr="00EB1744">
              <w:rPr>
                <w:rFonts w:cs="Arial"/>
                <w:lang w:val="en-US"/>
              </w:rPr>
              <w:t>against ticks</w:t>
            </w:r>
            <w:r w:rsidR="00243193">
              <w:rPr>
                <w:rFonts w:cs="Arial"/>
                <w:lang w:val="en-US"/>
              </w:rPr>
              <w:t xml:space="preserve"> </w:t>
            </w:r>
            <w:r w:rsidRPr="00EB1744">
              <w:rPr>
                <w:rFonts w:cs="Arial"/>
                <w:lang w:val="en-US"/>
              </w:rPr>
              <w:t xml:space="preserve">in the tropics, an efficacy against </w:t>
            </w:r>
            <w:r w:rsidRPr="00EB1744">
              <w:rPr>
                <w:rFonts w:cs="Arial"/>
                <w:i/>
                <w:lang w:val="en-US"/>
              </w:rPr>
              <w:t>Hyalomma marginatum</w:t>
            </w:r>
            <w:r w:rsidRPr="00EB1744">
              <w:rPr>
                <w:rFonts w:cs="Arial"/>
                <w:lang w:val="en-US"/>
              </w:rPr>
              <w:t xml:space="preserve"> should be also demonstrated. No efficacy data was presented</w:t>
            </w:r>
            <w:r w:rsidR="00CD50E3">
              <w:rPr>
                <w:rFonts w:cs="Arial"/>
                <w:lang w:val="en-US"/>
              </w:rPr>
              <w:t xml:space="preserve"> in the dossier</w:t>
            </w:r>
            <w:r w:rsidRPr="00EB1744">
              <w:rPr>
                <w:rFonts w:cs="Arial"/>
                <w:lang w:val="en-US"/>
              </w:rPr>
              <w:t xml:space="preserve"> to support the efficacy against </w:t>
            </w:r>
            <w:r w:rsidRPr="00EB1744">
              <w:rPr>
                <w:rFonts w:cs="Arial"/>
                <w:i/>
                <w:lang w:val="en-US"/>
              </w:rPr>
              <w:t>Hyalomma maginatum</w:t>
            </w:r>
            <w:r w:rsidRPr="00EB1744">
              <w:rPr>
                <w:rFonts w:cs="Arial"/>
                <w:lang w:val="en-US"/>
              </w:rPr>
              <w:t xml:space="preserve">. </w:t>
            </w:r>
            <w:r w:rsidR="004B7E9B">
              <w:rPr>
                <w:rFonts w:cs="Arial"/>
                <w:lang w:val="en-US"/>
              </w:rPr>
              <w:t>T</w:t>
            </w:r>
            <w:r w:rsidRPr="00EB1744">
              <w:rPr>
                <w:rFonts w:cs="Arial"/>
                <w:lang w:val="en-US"/>
              </w:rPr>
              <w:t>he efficacy stud</w:t>
            </w:r>
            <w:r w:rsidR="00B54063">
              <w:rPr>
                <w:rFonts w:cs="Arial"/>
                <w:lang w:val="en-US"/>
              </w:rPr>
              <w:t>ies</w:t>
            </w:r>
            <w:r w:rsidRPr="00EB1744">
              <w:rPr>
                <w:rFonts w:cs="Arial"/>
                <w:lang w:val="en-US"/>
              </w:rPr>
              <w:t xml:space="preserve">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F93FE7">
              <w:rPr>
                <w:rFonts w:cs="Arial"/>
                <w:lang w:val="en-US"/>
              </w:rPr>
              <w:t xml:space="preserve">in tropical conditions </w:t>
            </w:r>
            <w:r w:rsidR="007E1CEB">
              <w:rPr>
                <w:rFonts w:cs="Arial"/>
                <w:lang w:val="en-US"/>
              </w:rPr>
              <w:t>is not validated</w:t>
            </w:r>
            <w:r w:rsidR="00D00950">
              <w:rPr>
                <w:rFonts w:cs="Arial"/>
                <w:lang w:val="en-US"/>
              </w:rPr>
              <w:t>.</w:t>
            </w:r>
            <w:r w:rsidRPr="00EB1744">
              <w:rPr>
                <w:rFonts w:cs="Arial"/>
                <w:lang w:val="en-US"/>
              </w:rPr>
              <w:t xml:space="preserve"> </w:t>
            </w:r>
          </w:p>
          <w:p w14:paraId="596EC4ED" w14:textId="77777777" w:rsidR="007C2EFB" w:rsidRDefault="007C2EFB" w:rsidP="00527F97">
            <w:pPr>
              <w:jc w:val="both"/>
              <w:rPr>
                <w:rFonts w:ascii="Arial" w:eastAsia="Calibri" w:hAnsi="Arial" w:cs="Arial"/>
                <w:lang w:eastAsia="en-US"/>
              </w:rPr>
            </w:pPr>
          </w:p>
          <w:p w14:paraId="4BD640E0" w14:textId="03886DE1" w:rsidR="0072601D" w:rsidRPr="009D6D7C" w:rsidRDefault="00B54063" w:rsidP="0072601D">
            <w:pPr>
              <w:spacing w:line="276" w:lineRule="auto"/>
              <w:jc w:val="both"/>
              <w:rPr>
                <w:iCs/>
                <w:lang w:eastAsia="en-US"/>
              </w:rPr>
            </w:pPr>
            <w:r>
              <w:rPr>
                <w:rFonts w:cs="Arial"/>
                <w:lang w:val="en-US"/>
              </w:rPr>
              <w:t>Efficacy tests with lower application rates performed with</w:t>
            </w:r>
            <w:r w:rsidRPr="00A2041E">
              <w:rPr>
                <w:rFonts w:ascii="Calibri" w:hAnsi="Calibri" w:cs="Calibri"/>
                <w:sz w:val="22"/>
                <w:szCs w:val="22"/>
                <w:lang w:val="en-US" w:eastAsia="fr-FR"/>
              </w:rPr>
              <w:t xml:space="preserve"> </w:t>
            </w:r>
            <w:r w:rsidRPr="00B54063">
              <w:rPr>
                <w:rFonts w:eastAsia="Calibri" w:cs="Arial"/>
                <w:lang w:eastAsia="en-US"/>
              </w:rPr>
              <w:t>CINQ SUR CINQ ZONE TEMPÉRÉES 25% AF, and CINQ SUR CINQ ZONE TROPIC 35% AF for</w:t>
            </w:r>
            <w:r>
              <w:rPr>
                <w:rFonts w:cs="Arial"/>
                <w:lang w:val="en-US"/>
              </w:rPr>
              <w:t xml:space="preserve"> Meta SPCs 2 and 3 respectively, showed a slight decrease of </w:t>
            </w:r>
            <w:r>
              <w:rPr>
                <w:rFonts w:eastAsia="Calibri" w:cs="Arial"/>
                <w:lang w:eastAsia="en-US"/>
              </w:rPr>
              <w:t xml:space="preserve">the protection time for ticks (Meta SPC2) and mosquitoes for </w:t>
            </w:r>
            <w:r w:rsidRPr="009C3BF5">
              <w:rPr>
                <w:rFonts w:eastAsia="Calibri" w:cs="Arial"/>
                <w:i/>
                <w:lang w:eastAsia="en-US"/>
              </w:rPr>
              <w:t>Anopheles</w:t>
            </w:r>
            <w:r>
              <w:rPr>
                <w:rFonts w:eastAsia="Calibri" w:cs="Arial"/>
                <w:lang w:eastAsia="en-US"/>
              </w:rPr>
              <w:t xml:space="preserve"> (Meta SPC3). </w:t>
            </w:r>
            <w:r w:rsidR="00A66A5A">
              <w:t>C</w:t>
            </w:r>
            <w:r w:rsidR="00A66A5A" w:rsidRPr="00175E00">
              <w:t xml:space="preserve">onsidering the previous efficacy studies against mosquitoes and ticks, </w:t>
            </w:r>
            <w:r w:rsidR="005C2130">
              <w:t xml:space="preserve">results </w:t>
            </w:r>
            <w:r w:rsidR="00A66A5A" w:rsidRPr="00175E00">
              <w:t xml:space="preserve"> revealed similar</w:t>
            </w:r>
            <w:r w:rsidR="0072601D">
              <w:t xml:space="preserve"> </w:t>
            </w:r>
            <w:r w:rsidR="005C2130">
              <w:t>protection time</w:t>
            </w:r>
            <w:r w:rsidR="00A66A5A" w:rsidRPr="00175E00">
              <w:t xml:space="preserve"> between CINQ SUR CINQ ZONE TEMPÉRÉES </w:t>
            </w:r>
            <w:r w:rsidR="00A66A5A">
              <w:t xml:space="preserve">25% </w:t>
            </w:r>
            <w:r w:rsidR="00A66A5A" w:rsidRPr="00175E00">
              <w:t xml:space="preserve">AF and CINQ SUR CINQ ZONE TEMPÉRÉES </w:t>
            </w:r>
            <w:r w:rsidR="00A66A5A">
              <w:t xml:space="preserve">25% </w:t>
            </w:r>
            <w:r w:rsidR="00A66A5A" w:rsidRPr="00175E00">
              <w:t>NF</w:t>
            </w:r>
            <w:r w:rsidR="005C2130">
              <w:t xml:space="preserve"> (Meta SPC 2)</w:t>
            </w:r>
            <w:r w:rsidR="00A66A5A" w:rsidRPr="00175E00">
              <w:t xml:space="preserve">, and between CINQ SUR CINQ ZONE TROPIC </w:t>
            </w:r>
            <w:r w:rsidR="00A66A5A">
              <w:t xml:space="preserve">25% </w:t>
            </w:r>
            <w:r w:rsidR="005C2130">
              <w:t>A</w:t>
            </w:r>
            <w:r w:rsidR="00A66A5A" w:rsidRPr="00175E00">
              <w:t>F</w:t>
            </w:r>
            <w:r w:rsidR="005C2130">
              <w:t xml:space="preserve"> and</w:t>
            </w:r>
            <w:r w:rsidR="005C2130" w:rsidRPr="00175E00">
              <w:t xml:space="preserve"> CINQ SUR CINQ ZONE TROPIC </w:t>
            </w:r>
            <w:r w:rsidR="005C2130">
              <w:t>25% N</w:t>
            </w:r>
            <w:r w:rsidR="005C2130" w:rsidRPr="00175E00">
              <w:t>F</w:t>
            </w:r>
            <w:r w:rsidR="005C2130">
              <w:t xml:space="preserve"> (Meta SPC 3) </w:t>
            </w:r>
            <w:r w:rsidR="00A66A5A">
              <w:rPr>
                <w:rFonts w:eastAsia="Calibri" w:cs="Arial"/>
                <w:lang w:eastAsia="en-US"/>
              </w:rPr>
              <w:t xml:space="preserve">. Then, </w:t>
            </w:r>
            <w:r w:rsidR="005C2130">
              <w:rPr>
                <w:rFonts w:eastAsia="Calibri" w:cs="Arial"/>
                <w:lang w:eastAsia="en-US"/>
              </w:rPr>
              <w:t xml:space="preserve">results with </w:t>
            </w:r>
            <w:r w:rsidR="007B10B1">
              <w:rPr>
                <w:rFonts w:eastAsia="Calibri" w:cs="Arial"/>
                <w:lang w:eastAsia="en-US"/>
              </w:rPr>
              <w:t>higher</w:t>
            </w:r>
            <w:r w:rsidR="005C2130">
              <w:rPr>
                <w:rFonts w:eastAsia="Calibri" w:cs="Arial"/>
                <w:lang w:eastAsia="en-US"/>
              </w:rPr>
              <w:t xml:space="preserve"> application rate, confirm that a read across can be done between products “AF” and “NF” of Meta SPC 2 and 3</w:t>
            </w:r>
            <w:r w:rsidR="0072601D">
              <w:rPr>
                <w:rFonts w:eastAsia="Calibri" w:cs="Arial"/>
                <w:lang w:eastAsia="en-US"/>
              </w:rPr>
              <w:t xml:space="preserve">. Therefore, </w:t>
            </w:r>
            <w:r w:rsidR="00A66A5A">
              <w:rPr>
                <w:rFonts w:eastAsia="Calibri" w:cs="Arial"/>
                <w:lang w:eastAsia="en-US"/>
              </w:rPr>
              <w:t xml:space="preserve">it can be expected that the efficacy demonstrated </w:t>
            </w:r>
            <w:r w:rsidR="0072601D">
              <w:rPr>
                <w:rFonts w:eastAsia="Calibri" w:cs="Arial"/>
                <w:lang w:eastAsia="en-US"/>
              </w:rPr>
              <w:t>with the new application rate for products “AF” of Meta SPC 2 and 3 is applicable to the products “NF” of Meta SPC 2 and 3.</w:t>
            </w:r>
          </w:p>
          <w:p w14:paraId="589E16B9" w14:textId="63763F5D" w:rsidR="00D34AFC" w:rsidRDefault="00D34AFC" w:rsidP="00355E7C">
            <w:pPr>
              <w:spacing w:line="276" w:lineRule="auto"/>
              <w:jc w:val="both"/>
              <w:rPr>
                <w:rFonts w:eastAsia="Calibri" w:cs="Arial"/>
                <w:lang w:eastAsia="en-US"/>
              </w:rPr>
            </w:pPr>
          </w:p>
          <w:p w14:paraId="15A5494D" w14:textId="49ACA1B6" w:rsidR="00D34AFC" w:rsidRPr="009D6D7C" w:rsidRDefault="00D34AFC" w:rsidP="00D34AFC">
            <w:pPr>
              <w:spacing w:line="276" w:lineRule="auto"/>
              <w:jc w:val="both"/>
              <w:rPr>
                <w:iCs/>
                <w:lang w:eastAsia="en-US"/>
              </w:rPr>
            </w:pPr>
            <w:r>
              <w:rPr>
                <w:rFonts w:cs="Arial"/>
              </w:rPr>
              <w:t xml:space="preserve">Meta SPC 2 : </w:t>
            </w:r>
            <w:r>
              <w:t>C</w:t>
            </w:r>
            <w:r w:rsidRPr="00175E00">
              <w:t>onsidering the efficacy studies against mosquitoes and ticks</w:t>
            </w:r>
            <w:r w:rsidR="00F93FE7">
              <w:t xml:space="preserve"> at a high application rate</w:t>
            </w:r>
            <w:r w:rsidRPr="00175E00">
              <w:t xml:space="preserve">, </w:t>
            </w:r>
            <w:r>
              <w:t xml:space="preserve">results </w:t>
            </w:r>
            <w:r w:rsidRPr="00175E00">
              <w:t>revealed similar</w:t>
            </w:r>
            <w:r>
              <w:t xml:space="preserve"> protection time</w:t>
            </w:r>
            <w:r w:rsidR="00F93FE7">
              <w:t>s</w:t>
            </w:r>
            <w:r w:rsidRPr="00175E00">
              <w:t xml:space="preserve"> between </w:t>
            </w:r>
            <w:r w:rsidR="00F93FE7">
              <w:t>the two products of META SPC 2 (</w:t>
            </w:r>
            <w:r w:rsidRPr="00175E00">
              <w:t xml:space="preserve">CINQ SUR CINQ ZONE TEMPÉRÉES </w:t>
            </w:r>
            <w:r>
              <w:t xml:space="preserve">25% </w:t>
            </w:r>
            <w:r w:rsidRPr="00175E00">
              <w:t xml:space="preserve">AF and CINQ SUR CINQ ZONE TEMPÉRÉES </w:t>
            </w:r>
            <w:r>
              <w:t xml:space="preserve">25% </w:t>
            </w:r>
            <w:r w:rsidRPr="00175E00">
              <w:t>NF</w:t>
            </w:r>
            <w:r w:rsidR="00F93FE7">
              <w:t xml:space="preserve">). </w:t>
            </w:r>
            <w:r w:rsidR="00F93FE7">
              <w:rPr>
                <w:rFonts w:eastAsia="Calibri" w:cs="Arial"/>
                <w:lang w:eastAsia="en-US"/>
              </w:rPr>
              <w:t>This</w:t>
            </w:r>
            <w:r>
              <w:rPr>
                <w:rFonts w:eastAsia="Calibri" w:cs="Arial"/>
                <w:lang w:eastAsia="en-US"/>
              </w:rPr>
              <w:t xml:space="preserve"> confirm</w:t>
            </w:r>
            <w:r w:rsidR="00F93FE7">
              <w:rPr>
                <w:rFonts w:eastAsia="Calibri" w:cs="Arial"/>
                <w:lang w:eastAsia="en-US"/>
              </w:rPr>
              <w:t>s</w:t>
            </w:r>
            <w:r>
              <w:rPr>
                <w:rFonts w:eastAsia="Calibri" w:cs="Arial"/>
                <w:lang w:eastAsia="en-US"/>
              </w:rPr>
              <w:t xml:space="preserve"> that a read across can be done between products “AF” and “NF” of Meta SPC 2. Therefore, it </w:t>
            </w:r>
            <w:r w:rsidR="00F93FE7">
              <w:rPr>
                <w:rFonts w:eastAsia="Calibri" w:cs="Arial"/>
                <w:lang w:eastAsia="en-US"/>
              </w:rPr>
              <w:t>is</w:t>
            </w:r>
            <w:r>
              <w:rPr>
                <w:rFonts w:eastAsia="Calibri" w:cs="Arial"/>
                <w:lang w:eastAsia="en-US"/>
              </w:rPr>
              <w:t xml:space="preserve"> expected that the efficacy demonstrated </w:t>
            </w:r>
            <w:r w:rsidR="00F93FE7">
              <w:rPr>
                <w:rFonts w:eastAsia="Calibri" w:cs="Arial"/>
                <w:lang w:eastAsia="en-US"/>
              </w:rPr>
              <w:t>at</w:t>
            </w:r>
            <w:r>
              <w:rPr>
                <w:rFonts w:eastAsia="Calibri" w:cs="Arial"/>
                <w:lang w:eastAsia="en-US"/>
              </w:rPr>
              <w:t xml:space="preserve"> </w:t>
            </w:r>
            <w:r w:rsidR="00F93FE7">
              <w:rPr>
                <w:rFonts w:eastAsia="Calibri" w:cs="Arial"/>
                <w:lang w:eastAsia="en-US"/>
              </w:rPr>
              <w:t>a</w:t>
            </w:r>
            <w:r>
              <w:rPr>
                <w:rFonts w:eastAsia="Calibri" w:cs="Arial"/>
                <w:lang w:eastAsia="en-US"/>
              </w:rPr>
              <w:t xml:space="preserve"> </w:t>
            </w:r>
            <w:r w:rsidR="00F93FE7">
              <w:rPr>
                <w:rFonts w:eastAsia="Calibri" w:cs="Arial"/>
                <w:lang w:eastAsia="en-US"/>
              </w:rPr>
              <w:t>lower</w:t>
            </w:r>
            <w:r>
              <w:rPr>
                <w:rFonts w:eastAsia="Calibri" w:cs="Arial"/>
                <w:lang w:eastAsia="en-US"/>
              </w:rPr>
              <w:t xml:space="preserve"> application rate for products “AF” is applicable to the products “NF” of Meta SPC 2.</w:t>
            </w:r>
          </w:p>
          <w:p w14:paraId="67FC8AAA" w14:textId="1FADA5EC" w:rsidR="00AA75BE" w:rsidRPr="00DB288E" w:rsidRDefault="00F93FE7" w:rsidP="00E900FF">
            <w:pPr>
              <w:spacing w:line="276" w:lineRule="auto"/>
              <w:jc w:val="both"/>
              <w:rPr>
                <w:iCs/>
                <w:lang w:eastAsia="en-US"/>
              </w:rPr>
            </w:pPr>
            <w:r>
              <w:rPr>
                <w:rFonts w:eastAsia="Calibri" w:cs="Arial"/>
                <w:lang w:eastAsia="en-US"/>
              </w:rPr>
              <w:t xml:space="preserve">Similarly for meta SPC 3 : </w:t>
            </w:r>
            <w:r w:rsidRPr="00175E00">
              <w:t>the efficacy studies against mosquitoes and ticks</w:t>
            </w:r>
            <w:r>
              <w:t xml:space="preserve"> at a high application rate </w:t>
            </w:r>
            <w:r w:rsidRPr="00175E00">
              <w:t xml:space="preserve">revealed similar </w:t>
            </w:r>
            <w:r>
              <w:t>protection time</w:t>
            </w:r>
            <w:r w:rsidRPr="00175E00">
              <w:t xml:space="preserve"> between </w:t>
            </w:r>
            <w:r>
              <w:t xml:space="preserve">the two products of meta SPC 3. </w:t>
            </w:r>
            <w:r>
              <w:rPr>
                <w:rFonts w:eastAsia="Calibri" w:cs="Arial"/>
                <w:lang w:eastAsia="en-US"/>
              </w:rPr>
              <w:t>The efficacy demonstrated with the lower application rate for products “AF” of Meta SPC 3 is applicable to the products “NF” of Meta SPC 3.</w:t>
            </w:r>
          </w:p>
        </w:tc>
      </w:tr>
    </w:tbl>
    <w:p w14:paraId="362D3903" w14:textId="77777777" w:rsidR="00AA75BE" w:rsidRPr="00EB1744" w:rsidRDefault="00AA75BE" w:rsidP="00AA75BE">
      <w:pPr>
        <w:ind w:firstLine="708"/>
        <w:jc w:val="both"/>
        <w:rPr>
          <w:iCs/>
          <w:lang w:eastAsia="en-US"/>
        </w:rPr>
      </w:pPr>
    </w:p>
    <w:p w14:paraId="781D9C96" w14:textId="21088A43" w:rsidR="005C2130" w:rsidRPr="005C2130" w:rsidRDefault="005C2130" w:rsidP="005C2130">
      <w:pPr>
        <w:pStyle w:val="Titre4"/>
        <w:sectPr w:rsidR="005C2130" w:rsidRPr="005C2130" w:rsidSect="004C4BA9">
          <w:headerReference w:type="default" r:id="rId21"/>
          <w:pgSz w:w="11906" w:h="16838"/>
          <w:pgMar w:top="1474" w:right="1247" w:bottom="2013" w:left="1446" w:header="850" w:footer="850" w:gutter="0"/>
          <w:cols w:space="720"/>
          <w:docGrid w:linePitch="272"/>
        </w:sectPr>
      </w:pPr>
    </w:p>
    <w:p w14:paraId="5BBB9AF1" w14:textId="77777777" w:rsidR="009D0C0B" w:rsidRDefault="00FA480B">
      <w:pPr>
        <w:pStyle w:val="Titre4"/>
        <w:rPr>
          <w:rFonts w:ascii="Times New Roman" w:hAnsi="Times New Roman" w:cs="Times New Roman"/>
          <w:i/>
          <w:iCs/>
          <w:lang w:eastAsia="en-US"/>
        </w:rPr>
      </w:pPr>
      <w:bookmarkStart w:id="311" w:name="_Toc11162696"/>
      <w:r>
        <w:lastRenderedPageBreak/>
        <w:t>Occurrence of resistance and resistance management</w:t>
      </w:r>
      <w:bookmarkEnd w:id="311"/>
    </w:p>
    <w:p w14:paraId="4733FC46" w14:textId="77777777" w:rsidR="00AA75BE" w:rsidRPr="00EB1744" w:rsidRDefault="00AA75BE" w:rsidP="00AA75BE">
      <w:pPr>
        <w:jc w:val="both"/>
        <w:rPr>
          <w:iCs/>
          <w:lang w:eastAsia="en-US"/>
        </w:rPr>
      </w:pPr>
      <w:r w:rsidRPr="00EB1744">
        <w:rPr>
          <w:iCs/>
          <w:lang w:eastAsia="en-US"/>
        </w:rPr>
        <w:t>Resistance to IR3535 is not reported up to date in the scientific literature.</w:t>
      </w:r>
    </w:p>
    <w:p w14:paraId="3061D269" w14:textId="77777777" w:rsidR="00AA75BE" w:rsidRPr="00EB1744" w:rsidRDefault="00AA75BE" w:rsidP="00AA75BE">
      <w:pPr>
        <w:jc w:val="both"/>
        <w:rPr>
          <w:iCs/>
          <w:lang w:eastAsia="en-US"/>
        </w:rPr>
      </w:pPr>
    </w:p>
    <w:p w14:paraId="33D1DCD6" w14:textId="77777777" w:rsidR="00AA75BE" w:rsidRPr="00EB1744" w:rsidRDefault="00AA75BE" w:rsidP="00AA75BE">
      <w:pPr>
        <w:jc w:val="both"/>
        <w:rPr>
          <w:iCs/>
          <w:lang w:eastAsia="en-US"/>
        </w:rPr>
      </w:pPr>
      <w:r w:rsidRPr="00EB1744">
        <w:rPr>
          <w:iCs/>
          <w:lang w:eastAsia="en-US"/>
        </w:rPr>
        <w:t xml:space="preserve">To ensure a satisfactory level of efficacy and avoid the development of resistance in susceptible insect populations, the following recommendations have to be implemented: </w:t>
      </w:r>
    </w:p>
    <w:p w14:paraId="1511DDA7" w14:textId="77777777" w:rsidR="00AA75BE" w:rsidRDefault="00AA75BE" w:rsidP="008369C7">
      <w:pPr>
        <w:pStyle w:val="Paragraphedeliste"/>
        <w:numPr>
          <w:ilvl w:val="0"/>
          <w:numId w:val="4"/>
        </w:numPr>
        <w:ind w:left="426"/>
        <w:jc w:val="both"/>
        <w:rPr>
          <w:iCs/>
          <w:lang w:eastAsia="en-US"/>
        </w:rPr>
      </w:pPr>
      <w:r w:rsidRPr="00AA75BE">
        <w:rPr>
          <w:iCs/>
          <w:lang w:eastAsia="en-US"/>
        </w:rPr>
        <w:t>Always read the label or leaflet before use and follow all the instructions provided.</w:t>
      </w:r>
    </w:p>
    <w:p w14:paraId="69711653" w14:textId="77777777" w:rsidR="00AA75BE" w:rsidRDefault="00AA75BE" w:rsidP="008369C7">
      <w:pPr>
        <w:pStyle w:val="Paragraphedeliste"/>
        <w:numPr>
          <w:ilvl w:val="0"/>
          <w:numId w:val="4"/>
        </w:numPr>
        <w:ind w:left="426"/>
        <w:jc w:val="both"/>
        <w:rPr>
          <w:iCs/>
          <w:lang w:eastAsia="en-US"/>
        </w:rPr>
      </w:pPr>
      <w:r w:rsidRPr="00AA75BE">
        <w:rPr>
          <w:iCs/>
          <w:lang w:eastAsia="en-US"/>
        </w:rPr>
        <w:t>Respect the recommended application doses.</w:t>
      </w:r>
    </w:p>
    <w:p w14:paraId="32725302" w14:textId="77777777" w:rsidR="00AA75BE" w:rsidRDefault="00AA75BE" w:rsidP="008369C7">
      <w:pPr>
        <w:pStyle w:val="Paragraphedeliste"/>
        <w:numPr>
          <w:ilvl w:val="0"/>
          <w:numId w:val="4"/>
        </w:numPr>
        <w:ind w:left="426"/>
        <w:jc w:val="both"/>
        <w:rPr>
          <w:iCs/>
          <w:lang w:eastAsia="en-US"/>
        </w:rPr>
      </w:pPr>
      <w:r w:rsidRPr="00AA75BE">
        <w:rPr>
          <w:iCs/>
          <w:lang w:eastAsia="en-US"/>
        </w:rPr>
        <w:t>The users should inform the registration holder if the treatment is ineffective.</w:t>
      </w:r>
    </w:p>
    <w:p w14:paraId="66E739EF" w14:textId="77777777" w:rsidR="00AA75BE" w:rsidRPr="00AA75BE" w:rsidRDefault="00AA75BE" w:rsidP="008369C7">
      <w:pPr>
        <w:pStyle w:val="Paragraphedeliste"/>
        <w:numPr>
          <w:ilvl w:val="0"/>
          <w:numId w:val="4"/>
        </w:numPr>
        <w:ind w:left="426"/>
        <w:jc w:val="both"/>
        <w:rPr>
          <w:iCs/>
          <w:lang w:eastAsia="en-US"/>
        </w:rPr>
      </w:pPr>
      <w:r w:rsidRPr="00AA75BE">
        <w:rPr>
          <w:iCs/>
          <w:lang w:eastAsia="en-US"/>
        </w:rPr>
        <w:t>The authorization holder should report any observed resistance incidents to the Competent Authorities (CA) or other appointed bodies involved in resistance management.</w:t>
      </w:r>
    </w:p>
    <w:p w14:paraId="4FA6673B" w14:textId="77777777" w:rsidR="00AA75BE" w:rsidRPr="00EB1744" w:rsidRDefault="00AA75BE" w:rsidP="00AA75BE">
      <w:pPr>
        <w:jc w:val="both"/>
        <w:rPr>
          <w:iCs/>
          <w:lang w:eastAsia="en-US"/>
        </w:rPr>
      </w:pPr>
    </w:p>
    <w:p w14:paraId="3DD3215E" w14:textId="77777777" w:rsidR="00AA75BE" w:rsidRPr="00EB1744" w:rsidRDefault="00AA75BE" w:rsidP="00AA75BE">
      <w:pPr>
        <w:jc w:val="both"/>
        <w:rPr>
          <w:iCs/>
          <w:lang w:eastAsia="en-US"/>
        </w:rPr>
      </w:pPr>
      <w:r w:rsidRPr="00EB1744">
        <w:rPr>
          <w:iCs/>
          <w:lang w:eastAsia="en-US"/>
        </w:rPr>
        <w:t xml:space="preserve">Considering the importance of this active substance in vector control, the authorisation holder has to </w:t>
      </w:r>
      <w:r w:rsidR="00554447">
        <w:rPr>
          <w:iCs/>
          <w:lang w:eastAsia="en-US"/>
        </w:rPr>
        <w:t>implement a monitoring of scientif</w:t>
      </w:r>
      <w:r w:rsidR="000811B3">
        <w:rPr>
          <w:iCs/>
          <w:lang w:eastAsia="en-US"/>
        </w:rPr>
        <w:t>ic</w:t>
      </w:r>
      <w:r w:rsidR="00554447">
        <w:rPr>
          <w:iCs/>
          <w:lang w:eastAsia="en-US"/>
        </w:rPr>
        <w:t xml:space="preserve"> literature</w:t>
      </w:r>
      <w:r w:rsidRPr="00EB1744">
        <w:rPr>
          <w:iCs/>
          <w:lang w:eastAsia="en-US"/>
        </w:rPr>
        <w:t xml:space="preserve"> toward the active substance IR3535. Results of </w:t>
      </w:r>
      <w:r w:rsidR="00554447">
        <w:rPr>
          <w:iCs/>
          <w:lang w:eastAsia="en-US"/>
        </w:rPr>
        <w:t>this assessment</w:t>
      </w:r>
      <w:r w:rsidRPr="00EB1744">
        <w:rPr>
          <w:iCs/>
          <w:lang w:eastAsia="en-US"/>
        </w:rPr>
        <w:t xml:space="preserve"> must be submitted to the Competent Authorities (CA) or other appointed bodies involved in resistance management every 5 years.</w:t>
      </w:r>
    </w:p>
    <w:p w14:paraId="67B3F24E" w14:textId="77777777" w:rsidR="009D0C0B" w:rsidRDefault="009D0C0B">
      <w:pPr>
        <w:spacing w:line="260" w:lineRule="atLeast"/>
        <w:rPr>
          <w:rFonts w:ascii="Times New Roman" w:eastAsia="Calibri" w:hAnsi="Times New Roman" w:cs="Times New Roman"/>
          <w:i/>
          <w:iCs/>
          <w:szCs w:val="24"/>
          <w:lang w:eastAsia="en-US"/>
        </w:rPr>
      </w:pPr>
    </w:p>
    <w:p w14:paraId="7D638E65" w14:textId="77777777" w:rsidR="009D0C0B" w:rsidRDefault="00FA480B">
      <w:pPr>
        <w:pStyle w:val="Titre4"/>
        <w:rPr>
          <w:rFonts w:ascii="Times New Roman" w:hAnsi="Times New Roman" w:cs="Times New Roman"/>
          <w:i/>
          <w:iCs/>
          <w:lang w:eastAsia="en-US"/>
        </w:rPr>
      </w:pPr>
      <w:bookmarkStart w:id="312" w:name="_Toc11162697"/>
      <w:r>
        <w:t>Known limitations</w:t>
      </w:r>
      <w:bookmarkEnd w:id="312"/>
    </w:p>
    <w:p w14:paraId="6F5AC6C1" w14:textId="77777777" w:rsidR="009D0C0B" w:rsidRPr="004B0091" w:rsidRDefault="004B0091" w:rsidP="004B0091">
      <w:pPr>
        <w:spacing w:line="260" w:lineRule="atLeast"/>
        <w:jc w:val="both"/>
        <w:rPr>
          <w:rFonts w:eastAsia="Calibri" w:cs="Times New Roman"/>
          <w:i/>
          <w:iCs/>
          <w:szCs w:val="24"/>
          <w:lang w:eastAsia="en-US"/>
        </w:rPr>
      </w:pPr>
      <w:r w:rsidRPr="004B0091">
        <w:rPr>
          <w:rFonts w:eastAsia="Calibri" w:cs="Times New Roman"/>
          <w:i/>
          <w:iCs/>
          <w:szCs w:val="24"/>
          <w:lang w:eastAsia="en-US"/>
        </w:rPr>
        <w:t>None</w:t>
      </w:r>
    </w:p>
    <w:p w14:paraId="0887C2F1" w14:textId="77777777" w:rsidR="009D0C0B" w:rsidRDefault="009D0C0B">
      <w:pPr>
        <w:spacing w:line="260" w:lineRule="atLeast"/>
        <w:rPr>
          <w:rFonts w:ascii="Times New Roman" w:eastAsia="Calibri" w:hAnsi="Times New Roman" w:cs="Times New Roman"/>
          <w:i/>
          <w:iCs/>
          <w:szCs w:val="24"/>
          <w:lang w:eastAsia="en-US"/>
        </w:rPr>
      </w:pPr>
    </w:p>
    <w:p w14:paraId="5B4E4F85" w14:textId="77777777" w:rsidR="009D0C0B" w:rsidRDefault="00FA480B">
      <w:pPr>
        <w:pStyle w:val="Titre4"/>
        <w:rPr>
          <w:rFonts w:ascii="Times New Roman" w:hAnsi="Times New Roman" w:cs="Times New Roman"/>
          <w:i/>
          <w:iCs/>
          <w:lang w:eastAsia="en-US"/>
        </w:rPr>
      </w:pPr>
      <w:bookmarkStart w:id="313" w:name="_Toc11162698"/>
      <w:r>
        <w:t>Evaluation of the label claims</w:t>
      </w:r>
      <w:bookmarkEnd w:id="313"/>
    </w:p>
    <w:p w14:paraId="664D9574" w14:textId="77777777" w:rsidR="004B0091" w:rsidRPr="00431B09" w:rsidRDefault="007E1CEB" w:rsidP="004B0091">
      <w:pPr>
        <w:spacing w:after="120"/>
        <w:jc w:val="both"/>
        <w:rPr>
          <w:rFonts w:cs="Arial"/>
          <w:lang w:val="en-US"/>
        </w:rPr>
      </w:pPr>
      <w:r w:rsidRPr="00431B09">
        <w:rPr>
          <w:rFonts w:cs="Arial"/>
          <w:lang w:val="en-US"/>
        </w:rPr>
        <w:t xml:space="preserve">French competent authorities (FR CA) </w:t>
      </w:r>
      <w:r w:rsidR="007C2EFB" w:rsidRPr="00431B09">
        <w:rPr>
          <w:rFonts w:eastAsia="Calibri" w:cs="Arial"/>
          <w:lang w:val="en-US" w:eastAsia="sv-SE"/>
        </w:rPr>
        <w:t>conclude</w:t>
      </w:r>
      <w:r w:rsidR="00891819" w:rsidRPr="00431B09">
        <w:rPr>
          <w:rFonts w:eastAsia="Calibri" w:cs="Arial"/>
          <w:lang w:val="en-US" w:eastAsia="sv-SE"/>
        </w:rPr>
        <w:t>s</w:t>
      </w:r>
      <w:r w:rsidR="007C2EFB" w:rsidRPr="00431B09">
        <w:rPr>
          <w:rFonts w:eastAsia="Calibri" w:cs="Arial"/>
          <w:lang w:val="en-US" w:eastAsia="sv-SE"/>
        </w:rPr>
        <w:t xml:space="preserve"> that data presented in the dossier demonstrate that</w:t>
      </w:r>
      <w:r w:rsidRPr="00431B09">
        <w:rPr>
          <w:rFonts w:cs="Arial"/>
          <w:lang w:val="en-US"/>
        </w:rPr>
        <w:t>:</w:t>
      </w:r>
    </w:p>
    <w:p w14:paraId="496B71CF" w14:textId="5A244A06" w:rsidR="004B0091" w:rsidRPr="00EB1744" w:rsidRDefault="007C2EFB" w:rsidP="008369C7">
      <w:pPr>
        <w:pStyle w:val="Paragraphedeliste"/>
        <w:numPr>
          <w:ilvl w:val="0"/>
          <w:numId w:val="6"/>
        </w:numPr>
        <w:spacing w:after="120"/>
        <w:jc w:val="both"/>
        <w:rPr>
          <w:lang w:eastAsia="en-US"/>
        </w:rPr>
      </w:pPr>
      <w:r>
        <w:rPr>
          <w:lang w:val="en-US" w:eastAsia="en-US"/>
        </w:rPr>
        <w:t xml:space="preserve">The product of the </w:t>
      </w:r>
      <w:r w:rsidR="004B0091">
        <w:rPr>
          <w:lang w:eastAsia="en-US"/>
        </w:rPr>
        <w:t>T</w:t>
      </w:r>
      <w:r w:rsidR="004B0091" w:rsidRPr="00EB1744">
        <w:rPr>
          <w:lang w:eastAsia="en-US"/>
        </w:rPr>
        <w:t>he Meta SPC 1 (one formulation without any variations) of the BPF “</w:t>
      </w:r>
      <w:r w:rsidR="000822AB" w:rsidRPr="00EB1744">
        <w:rPr>
          <w:lang w:eastAsia="en-US"/>
        </w:rPr>
        <w:t>CINQ SUR CINQ LOTION</w:t>
      </w:r>
      <w:r w:rsidR="004B0091" w:rsidRPr="00EB1744">
        <w:rPr>
          <w:lang w:eastAsia="en-US"/>
        </w:rPr>
        <w:t>” provides a protection time up to 5 hours against adult mosquitoes</w:t>
      </w:r>
      <w:r w:rsidR="004B0091" w:rsidRPr="007C2EFB">
        <w:rPr>
          <w:rFonts w:cs="Arial"/>
          <w:lang w:val="en-US"/>
        </w:rPr>
        <w:t xml:space="preserve"> (</w:t>
      </w:r>
      <w:r w:rsidR="004B0091" w:rsidRPr="007C2EFB">
        <w:rPr>
          <w:rFonts w:cs="Arial"/>
          <w:i/>
          <w:lang w:val="en-US"/>
        </w:rPr>
        <w:t>Culex spp</w:t>
      </w:r>
      <w:r w:rsidR="004B0091" w:rsidRPr="007C2EFB">
        <w:rPr>
          <w:rFonts w:cs="Arial"/>
          <w:lang w:val="en-US"/>
        </w:rPr>
        <w:t xml:space="preserve">., </w:t>
      </w:r>
      <w:r w:rsidR="004B0091" w:rsidRPr="007C2EFB">
        <w:rPr>
          <w:rFonts w:cs="Arial"/>
          <w:i/>
          <w:lang w:val="en-US"/>
        </w:rPr>
        <w:t>Aedes spp</w:t>
      </w:r>
      <w:r w:rsidR="004B0091" w:rsidRPr="007C2EFB">
        <w:rPr>
          <w:rFonts w:cs="Arial"/>
          <w:lang w:val="en-US"/>
        </w:rPr>
        <w:t>.),</w:t>
      </w:r>
      <w:r w:rsidR="004B0091" w:rsidRPr="00EB1744">
        <w:rPr>
          <w:lang w:eastAsia="en-US"/>
        </w:rPr>
        <w:t xml:space="preserve"> against ticks (</w:t>
      </w:r>
      <w:r w:rsidR="004B0091" w:rsidRPr="007C2EFB">
        <w:rPr>
          <w:i/>
          <w:lang w:eastAsia="en-US"/>
        </w:rPr>
        <w:t>Ixodes ricinus</w:t>
      </w:r>
      <w:r w:rsidR="004B7E9B" w:rsidRPr="007C2EFB">
        <w:rPr>
          <w:i/>
          <w:lang w:eastAsia="en-US"/>
        </w:rPr>
        <w:t>)</w:t>
      </w:r>
      <w:r w:rsidR="009822BD">
        <w:rPr>
          <w:i/>
          <w:lang w:eastAsia="en-US"/>
        </w:rPr>
        <w:t xml:space="preserve"> </w:t>
      </w:r>
      <w:r w:rsidR="009822BD" w:rsidRPr="009822BD">
        <w:rPr>
          <w:lang w:eastAsia="en-US"/>
        </w:rPr>
        <w:t>up to 3 hours</w:t>
      </w:r>
      <w:r w:rsidR="004B0091" w:rsidRPr="00EB1744">
        <w:rPr>
          <w:lang w:eastAsia="en-US"/>
        </w:rPr>
        <w:t xml:space="preserve">, and up to 1 hour against </w:t>
      </w:r>
      <w:r w:rsidR="004B0091" w:rsidRPr="007C2EFB">
        <w:rPr>
          <w:i/>
          <w:lang w:eastAsia="en-US"/>
        </w:rPr>
        <w:t>Tabanidae</w:t>
      </w:r>
      <w:r w:rsidR="004B0091" w:rsidRPr="00EB1744">
        <w:rPr>
          <w:lang w:eastAsia="en-US"/>
        </w:rPr>
        <w:t xml:space="preserve"> (</w:t>
      </w:r>
      <w:r w:rsidR="004B0091" w:rsidRPr="007C2EFB">
        <w:rPr>
          <w:i/>
          <w:lang w:eastAsia="en-US"/>
        </w:rPr>
        <w:t>Dasybasis spp.</w:t>
      </w:r>
      <w:r w:rsidR="004B0091" w:rsidRPr="00EB1744">
        <w:rPr>
          <w:lang w:eastAsia="en-US"/>
        </w:rPr>
        <w:t>).</w:t>
      </w:r>
      <w:r w:rsidR="004B7E9B">
        <w:rPr>
          <w:lang w:eastAsia="en-US"/>
        </w:rPr>
        <w:t xml:space="preserve"> The efficacy of the product i</w:t>
      </w:r>
      <w:r w:rsidR="000E7933">
        <w:rPr>
          <w:lang w:eastAsia="en-US"/>
        </w:rPr>
        <w:t>n</w:t>
      </w:r>
      <w:r w:rsidR="004B7E9B">
        <w:rPr>
          <w:lang w:eastAsia="en-US"/>
        </w:rPr>
        <w:t xml:space="preserve"> tropical conditions is not validated</w:t>
      </w:r>
      <w:r w:rsidR="009822BD">
        <w:rPr>
          <w:lang w:eastAsia="en-US"/>
        </w:rPr>
        <w:t>.</w:t>
      </w:r>
    </w:p>
    <w:p w14:paraId="39F9F6E7" w14:textId="48064AC2" w:rsidR="004B0091" w:rsidRDefault="004B0091" w:rsidP="008369C7">
      <w:pPr>
        <w:pStyle w:val="Paragraphedeliste"/>
        <w:numPr>
          <w:ilvl w:val="0"/>
          <w:numId w:val="6"/>
        </w:numPr>
        <w:spacing w:after="120"/>
        <w:jc w:val="both"/>
      </w:pPr>
      <w:r>
        <w:rPr>
          <w:lang w:eastAsia="en-US"/>
        </w:rPr>
        <w:t>T</w:t>
      </w:r>
      <w:r w:rsidRPr="00EB1744">
        <w:rPr>
          <w:lang w:eastAsia="en-US"/>
        </w:rPr>
        <w:t xml:space="preserve">he </w:t>
      </w:r>
      <w:r w:rsidR="007C2EFB">
        <w:rPr>
          <w:lang w:eastAsia="en-US"/>
        </w:rPr>
        <w:t xml:space="preserve">products of the </w:t>
      </w:r>
      <w:r w:rsidRPr="00EB1744">
        <w:rPr>
          <w:lang w:eastAsia="en-US"/>
        </w:rPr>
        <w:t xml:space="preserve">Meta SPC 2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provides a protection time up to 5 hours against adult mosquitoes</w:t>
      </w:r>
      <w:r w:rsidRPr="007C2EFB">
        <w:rPr>
          <w:rFonts w:cs="Arial"/>
          <w:lang w:val="en-US"/>
        </w:rPr>
        <w:t xml:space="preserve"> (</w:t>
      </w:r>
      <w:r w:rsidRPr="007C2EFB">
        <w:rPr>
          <w:rFonts w:cs="Arial"/>
          <w:i/>
          <w:lang w:val="en-US"/>
        </w:rPr>
        <w:t>Culex spp</w:t>
      </w:r>
      <w:r w:rsidRPr="007C2EFB">
        <w:rPr>
          <w:rFonts w:cs="Arial"/>
          <w:lang w:val="en-US"/>
        </w:rPr>
        <w:t xml:space="preserve">., </w:t>
      </w:r>
      <w:r w:rsidRPr="007C2EFB">
        <w:rPr>
          <w:rFonts w:cs="Arial"/>
          <w:i/>
          <w:lang w:val="en-US"/>
        </w:rPr>
        <w:t>Aedes spp</w:t>
      </w:r>
      <w:r w:rsidRPr="007C2EFB">
        <w:rPr>
          <w:rFonts w:cs="Arial"/>
          <w:lang w:val="en-US"/>
        </w:rPr>
        <w:t xml:space="preserve">.), </w:t>
      </w:r>
      <w:r w:rsidRPr="00EB1744">
        <w:rPr>
          <w:lang w:eastAsia="en-US"/>
        </w:rPr>
        <w:t xml:space="preserve">up to </w:t>
      </w:r>
      <w:r w:rsidR="009822BD">
        <w:rPr>
          <w:lang w:eastAsia="en-US"/>
        </w:rPr>
        <w:t>4</w:t>
      </w:r>
      <w:r w:rsidRPr="00EB1744">
        <w:rPr>
          <w:lang w:eastAsia="en-US"/>
        </w:rPr>
        <w:t xml:space="preserve"> hours against ticks (</w:t>
      </w:r>
      <w:r w:rsidRPr="007C2EFB">
        <w:rPr>
          <w:i/>
          <w:lang w:eastAsia="en-US"/>
        </w:rPr>
        <w:t>Ixodes ricinus</w:t>
      </w:r>
      <w:r w:rsidRPr="00EB1744">
        <w:rPr>
          <w:lang w:eastAsia="en-US"/>
        </w:rPr>
        <w:t xml:space="preserve">), and up to 1 hour against </w:t>
      </w:r>
      <w:r w:rsidRPr="007C2EFB">
        <w:rPr>
          <w:i/>
          <w:lang w:eastAsia="en-US"/>
        </w:rPr>
        <w:t>Tabanidae</w:t>
      </w:r>
      <w:r w:rsidRPr="00EB1744">
        <w:rPr>
          <w:lang w:eastAsia="en-US"/>
        </w:rPr>
        <w:t xml:space="preserve"> (</w:t>
      </w:r>
      <w:r w:rsidRPr="007C2EFB">
        <w:rPr>
          <w:i/>
          <w:lang w:eastAsia="en-US"/>
        </w:rPr>
        <w:t>Dasybasis spp.</w:t>
      </w:r>
      <w:r w:rsidRPr="00EB1744">
        <w:rPr>
          <w:lang w:eastAsia="en-US"/>
        </w:rPr>
        <w:t>).</w:t>
      </w:r>
      <w:r w:rsidR="004B7E9B" w:rsidRPr="004B7E9B">
        <w:rPr>
          <w:lang w:eastAsia="en-US"/>
        </w:rPr>
        <w:t xml:space="preserve"> </w:t>
      </w:r>
      <w:r w:rsidR="004B7E9B">
        <w:rPr>
          <w:lang w:eastAsia="en-US"/>
        </w:rPr>
        <w:t>The efficacy of the product i</w:t>
      </w:r>
      <w:r w:rsidR="000E7933">
        <w:rPr>
          <w:lang w:eastAsia="en-US"/>
        </w:rPr>
        <w:t>n</w:t>
      </w:r>
      <w:r w:rsidR="004B7E9B">
        <w:rPr>
          <w:lang w:eastAsia="en-US"/>
        </w:rPr>
        <w:t xml:space="preserve"> tropical conditions is not validated</w:t>
      </w:r>
      <w:r w:rsidR="009822BD">
        <w:rPr>
          <w:lang w:eastAsia="en-US"/>
        </w:rPr>
        <w:t>.</w:t>
      </w:r>
    </w:p>
    <w:p w14:paraId="0B1DA294" w14:textId="05178CE7" w:rsidR="009822BD" w:rsidRDefault="009822BD" w:rsidP="009822BD">
      <w:pPr>
        <w:spacing w:after="120"/>
        <w:jc w:val="both"/>
        <w:rPr>
          <w:lang w:eastAsia="en-US"/>
        </w:rPr>
      </w:pPr>
      <w:r>
        <w:rPr>
          <w:lang w:eastAsia="en-US"/>
        </w:rPr>
        <w:t>Although META SPC1&amp;2, tropical conditions</w:t>
      </w:r>
      <w:r>
        <w:rPr>
          <w:rStyle w:val="Appelnotedebasdep"/>
          <w:lang w:eastAsia="en-US"/>
        </w:rPr>
        <w:footnoteReference w:id="4"/>
      </w:r>
      <w:r>
        <w:rPr>
          <w:lang w:eastAsia="en-US"/>
        </w:rPr>
        <w:t xml:space="preserve"> for horseflies are more challenging than temperate conditions, the species tested (</w:t>
      </w:r>
      <w:r w:rsidRPr="009822BD">
        <w:rPr>
          <w:i/>
          <w:lang w:eastAsia="en-US"/>
        </w:rPr>
        <w:t>Dasybasis spp.)</w:t>
      </w:r>
      <w:r>
        <w:rPr>
          <w:lang w:eastAsia="en-US"/>
        </w:rPr>
        <w:t xml:space="preserve"> is not representative of species of horseflies met in Europe. Then FR CA cannot conclude on the efficacy against horseflies in temperate conditions.</w:t>
      </w:r>
    </w:p>
    <w:p w14:paraId="0AF2B999" w14:textId="77777777" w:rsidR="009822BD" w:rsidRDefault="009822BD" w:rsidP="009822BD">
      <w:pPr>
        <w:spacing w:after="120"/>
        <w:jc w:val="both"/>
        <w:rPr>
          <w:lang w:eastAsia="en-US"/>
        </w:rPr>
      </w:pPr>
      <w:r w:rsidRPr="00EB1744">
        <w:rPr>
          <w:lang w:eastAsia="en-US"/>
        </w:rPr>
        <w:t>It has to be noted, that no claim has been made concerning efficacy in tropical conditions</w:t>
      </w:r>
      <w:r>
        <w:rPr>
          <w:lang w:eastAsia="en-US"/>
        </w:rPr>
        <w:t xml:space="preserve"> </w:t>
      </w:r>
      <w:r w:rsidRPr="009822BD">
        <w:rPr>
          <w:lang w:val="en-US" w:eastAsia="en-US"/>
        </w:rPr>
        <w:t>conditions</w:t>
      </w:r>
      <w:r w:rsidRPr="009822BD">
        <w:rPr>
          <w:lang w:val="en-US"/>
        </w:rPr>
        <w:t xml:space="preserve"> for these both Meta SPC</w:t>
      </w:r>
      <w:r w:rsidRPr="009822BD">
        <w:rPr>
          <w:lang w:val="en-US" w:eastAsia="en-US"/>
        </w:rPr>
        <w:t>.</w:t>
      </w:r>
    </w:p>
    <w:p w14:paraId="104FEA9B" w14:textId="2F2FCEC2" w:rsidR="009822BD" w:rsidRDefault="009822BD" w:rsidP="009822BD">
      <w:pPr>
        <w:spacing w:after="120"/>
        <w:jc w:val="both"/>
      </w:pPr>
    </w:p>
    <w:p w14:paraId="581BB2A8" w14:textId="77777777" w:rsidR="009822BD" w:rsidRPr="00D00950" w:rsidRDefault="009822BD" w:rsidP="009822BD">
      <w:pPr>
        <w:spacing w:after="120"/>
        <w:jc w:val="both"/>
      </w:pPr>
    </w:p>
    <w:p w14:paraId="6D3C6485" w14:textId="7212A66C" w:rsidR="009822BD" w:rsidRDefault="004B0091" w:rsidP="009822BD">
      <w:pPr>
        <w:pStyle w:val="Paragraphedeliste"/>
        <w:numPr>
          <w:ilvl w:val="0"/>
          <w:numId w:val="6"/>
        </w:numPr>
        <w:jc w:val="both"/>
        <w:rPr>
          <w:rFonts w:cs="Arial"/>
          <w:lang w:val="en-US"/>
        </w:rPr>
      </w:pPr>
      <w:r>
        <w:rPr>
          <w:lang w:eastAsia="en-US"/>
        </w:rPr>
        <w:t>T</w:t>
      </w:r>
      <w:r w:rsidRPr="00EB1744">
        <w:rPr>
          <w:lang w:eastAsia="en-US"/>
        </w:rPr>
        <w:t xml:space="preserve">he </w:t>
      </w:r>
      <w:r w:rsidR="007C2EFB">
        <w:rPr>
          <w:lang w:eastAsia="en-US"/>
        </w:rPr>
        <w:t xml:space="preserve">products from </w:t>
      </w:r>
      <w:r w:rsidRPr="00EB1744">
        <w:rPr>
          <w:lang w:eastAsia="en-US"/>
        </w:rPr>
        <w:t xml:space="preserve">Meta SPC 3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xml:space="preserve">” provides a protection up to </w:t>
      </w:r>
      <w:r w:rsidR="001B4BBC">
        <w:rPr>
          <w:lang w:eastAsia="en-US"/>
        </w:rPr>
        <w:t>5</w:t>
      </w:r>
      <w:r w:rsidR="001B4BBC" w:rsidRPr="00EB1744">
        <w:rPr>
          <w:lang w:eastAsia="en-US"/>
        </w:rPr>
        <w:t xml:space="preserve"> </w:t>
      </w:r>
      <w:r w:rsidRPr="00EB1744">
        <w:rPr>
          <w:lang w:eastAsia="en-US"/>
        </w:rPr>
        <w:t>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1B4BBC">
        <w:rPr>
          <w:rFonts w:cs="Arial"/>
          <w:lang w:val="en-US"/>
        </w:rPr>
        <w:t xml:space="preserve">:6 hours; </w:t>
      </w:r>
      <w:r w:rsidRPr="00EB1744">
        <w:rPr>
          <w:rFonts w:cs="Arial"/>
          <w:i/>
          <w:lang w:val="en-US"/>
        </w:rPr>
        <w:t>Anopheles spp</w:t>
      </w:r>
      <w:r w:rsidR="007409A9">
        <w:rPr>
          <w:rFonts w:cs="Arial"/>
          <w:i/>
          <w:lang w:val="en-US"/>
        </w:rPr>
        <w:t>.</w:t>
      </w:r>
      <w:r w:rsidR="001B4BBC">
        <w:rPr>
          <w:rFonts w:cs="Arial"/>
          <w:lang w:val="en-US"/>
        </w:rPr>
        <w:t>: 5 hours</w:t>
      </w:r>
      <w:r w:rsidRPr="00EB1744">
        <w:rPr>
          <w:rFonts w:cs="Arial"/>
          <w:lang w:val="en-US"/>
        </w:rPr>
        <w:t xml:space="preserve">), </w:t>
      </w:r>
      <w:r w:rsidR="004B7E9B">
        <w:rPr>
          <w:lang w:eastAsia="en-US"/>
        </w:rPr>
        <w:t>and</w:t>
      </w:r>
      <w:r w:rsidRPr="00EB1744">
        <w:rPr>
          <w:rFonts w:cs="Arial"/>
          <w:lang w:val="en-US"/>
        </w:rPr>
        <w:t xml:space="preserve">, 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xml:space="preserve">) </w:t>
      </w:r>
      <w:r w:rsidR="00243193">
        <w:rPr>
          <w:rFonts w:cs="Arial"/>
          <w:lang w:val="en-US"/>
        </w:rPr>
        <w:t>in tropical conditions</w:t>
      </w:r>
      <w:r w:rsidR="00243193" w:rsidRPr="00EB1744">
        <w:rPr>
          <w:lang w:eastAsia="en-US"/>
        </w:rPr>
        <w:t xml:space="preserve"> </w:t>
      </w:r>
      <w:r w:rsidRPr="00EB1744">
        <w:rPr>
          <w:lang w:eastAsia="en-US"/>
        </w:rPr>
        <w:t>at the application rate of 1.07 mg/cm²</w:t>
      </w:r>
      <w:r w:rsidRPr="00EB1744">
        <w:rPr>
          <w:rFonts w:cs="Arial"/>
          <w:lang w:val="en-US"/>
        </w:rPr>
        <w:t>.</w:t>
      </w:r>
    </w:p>
    <w:p w14:paraId="33007488" w14:textId="6D35E35B" w:rsidR="009822BD" w:rsidRDefault="009822BD" w:rsidP="009822BD">
      <w:pPr>
        <w:jc w:val="both"/>
        <w:rPr>
          <w:rFonts w:cs="Arial"/>
          <w:lang w:val="en-US"/>
        </w:rPr>
      </w:pPr>
    </w:p>
    <w:p w14:paraId="47600129" w14:textId="2F93E392" w:rsidR="009822BD" w:rsidRPr="009822BD" w:rsidRDefault="009822BD" w:rsidP="007409A9">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Pr>
          <w:rFonts w:cs="Arial"/>
          <w:lang w:val="en-US"/>
        </w:rPr>
        <w:t>is not validated.</w:t>
      </w:r>
    </w:p>
    <w:p w14:paraId="21AA3CE0" w14:textId="77777777" w:rsidR="007C2EFB" w:rsidRPr="00EB1744" w:rsidRDefault="007C2EFB" w:rsidP="00D00950">
      <w:pPr>
        <w:pStyle w:val="Paragraphedeliste"/>
        <w:ind w:left="786"/>
        <w:rPr>
          <w:rFonts w:cs="Arial"/>
          <w:lang w:val="en-US"/>
        </w:rPr>
      </w:pPr>
    </w:p>
    <w:p w14:paraId="1AEE1533" w14:textId="629F812D" w:rsidR="004B0091" w:rsidRDefault="004B0091" w:rsidP="004B0091">
      <w:pPr>
        <w:jc w:val="both"/>
        <w:rPr>
          <w:iCs/>
          <w:u w:val="single"/>
          <w:lang w:eastAsia="en-US"/>
        </w:rPr>
      </w:pPr>
      <w:r w:rsidRPr="002743AE">
        <w:rPr>
          <w:iCs/>
          <w:u w:val="single"/>
          <w:lang w:eastAsia="en-US"/>
        </w:rPr>
        <w:t>The application rate validated are the following:</w:t>
      </w:r>
    </w:p>
    <w:p w14:paraId="1C2B8F44" w14:textId="77777777" w:rsidR="002743AE" w:rsidRPr="002743AE" w:rsidRDefault="002743AE" w:rsidP="004B0091">
      <w:pPr>
        <w:jc w:val="both"/>
        <w:rPr>
          <w:iCs/>
          <w:u w:val="single"/>
          <w:lang w:eastAsia="en-US"/>
        </w:rPr>
      </w:pPr>
    </w:p>
    <w:p w14:paraId="3AB0055E" w14:textId="77777777" w:rsidR="004B0091" w:rsidRPr="00EB1744" w:rsidRDefault="004B0091" w:rsidP="004B0091">
      <w:pPr>
        <w:jc w:val="both"/>
        <w:rPr>
          <w:rFonts w:eastAsia="Arial Unicode MS" w:cs="Arial"/>
          <w:lang w:eastAsia="en-US"/>
        </w:rPr>
      </w:pPr>
      <w:r w:rsidRPr="00EB1744">
        <w:rPr>
          <w:rFonts w:eastAsia="Arial Unicode MS" w:cs="Arial"/>
          <w:lang w:eastAsia="en-US"/>
        </w:rPr>
        <w:t xml:space="preserve">Meta SPC 1: </w:t>
      </w:r>
    </w:p>
    <w:p w14:paraId="0DCAB7B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 (</w:t>
      </w:r>
      <w:r w:rsidRPr="00EB1744">
        <w:rPr>
          <w:rFonts w:eastAsia="Arial Unicode MS" w:cs="Arial"/>
          <w:i/>
          <w:lang w:eastAsia="en-US"/>
        </w:rPr>
        <w:t>Aedes spp., Culex spp.</w:t>
      </w:r>
      <w:r w:rsidRPr="00EB1744">
        <w:rPr>
          <w:rFonts w:eastAsia="Arial Unicode MS" w:cs="Arial"/>
          <w:lang w:eastAsia="en-US"/>
        </w:rPr>
        <w:t>)</w:t>
      </w:r>
    </w:p>
    <w:p w14:paraId="34F60B9F" w14:textId="49157DF9" w:rsidR="004B0091" w:rsidRPr="00EB1744" w:rsidRDefault="002743AE"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cs="Arial"/>
          <w:color w:val="000000"/>
          <w:lang w:val="en-US" w:eastAsia="fr-FR"/>
        </w:rPr>
        <w:t>0.95</w:t>
      </w:r>
      <w:r w:rsidR="004B0091" w:rsidRPr="00EB1744">
        <w:rPr>
          <w:rFonts w:cs="Arial"/>
          <w:color w:val="000000"/>
          <w:lang w:val="en-US" w:eastAsia="fr-FR"/>
        </w:rPr>
        <w:t xml:space="preserve"> mg/cm² when used against ticks (</w:t>
      </w:r>
      <w:r w:rsidR="004B0091" w:rsidRPr="00EB1744">
        <w:rPr>
          <w:rFonts w:cs="Arial"/>
          <w:i/>
          <w:color w:val="000000"/>
          <w:lang w:val="en-US" w:eastAsia="fr-FR"/>
        </w:rPr>
        <w:t>Ixodes ricinus)</w:t>
      </w:r>
    </w:p>
    <w:p w14:paraId="5E28921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 (</w:t>
      </w:r>
      <w:r w:rsidRPr="00EB1744">
        <w:rPr>
          <w:rFonts w:cs="Arial"/>
          <w:i/>
          <w:color w:val="000000"/>
          <w:lang w:val="en-US" w:eastAsia="fr-FR"/>
        </w:rPr>
        <w:t>Dasybasis spp.)</w:t>
      </w:r>
    </w:p>
    <w:p w14:paraId="5578CF66" w14:textId="77777777" w:rsidR="004B0091" w:rsidRPr="00EB1744" w:rsidRDefault="004B0091" w:rsidP="004B0091">
      <w:pPr>
        <w:jc w:val="both"/>
        <w:rPr>
          <w:rFonts w:cs="Arial"/>
          <w:color w:val="000000"/>
          <w:lang w:val="en-US" w:eastAsia="fr-FR"/>
        </w:rPr>
      </w:pPr>
    </w:p>
    <w:p w14:paraId="16B9567F"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2:</w:t>
      </w:r>
    </w:p>
    <w:p w14:paraId="5F3802D4" w14:textId="6E490D32"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68</w:t>
      </w:r>
      <w:r w:rsidRPr="00EB1744">
        <w:rPr>
          <w:rFonts w:eastAsia="Arial Unicode MS" w:cs="Arial"/>
          <w:lang w:eastAsia="en-US"/>
        </w:rPr>
        <w:t xml:space="preserve"> mg/cm² when used against mosquitoes</w:t>
      </w:r>
      <w:r w:rsidRPr="00EB1744">
        <w:rPr>
          <w:rFonts w:cs="Arial"/>
          <w:color w:val="000000"/>
          <w:lang w:val="en-US" w:eastAsia="fr-FR"/>
        </w:rPr>
        <w:t xml:space="preserve">. </w:t>
      </w:r>
      <w:r w:rsidRPr="00EB1744">
        <w:rPr>
          <w:rFonts w:eastAsia="Arial Unicode MS" w:cs="Arial"/>
          <w:lang w:eastAsia="en-US"/>
        </w:rPr>
        <w:t>(</w:t>
      </w:r>
      <w:r w:rsidRPr="00EB1744">
        <w:rPr>
          <w:rFonts w:eastAsia="Arial Unicode MS" w:cs="Arial"/>
          <w:i/>
          <w:lang w:eastAsia="en-US"/>
        </w:rPr>
        <w:t>Aedes spp., Culex spp.</w:t>
      </w:r>
      <w:r w:rsidRPr="00EB1744">
        <w:rPr>
          <w:rFonts w:eastAsia="Arial Unicode MS" w:cs="Arial"/>
          <w:lang w:eastAsia="en-US"/>
        </w:rPr>
        <w:t>)</w:t>
      </w:r>
    </w:p>
    <w:p w14:paraId="02D15DCE" w14:textId="79FFA911"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w:t>
      </w:r>
      <w:r w:rsidR="002743AE">
        <w:rPr>
          <w:rFonts w:cs="Arial"/>
          <w:color w:val="000000"/>
          <w:lang w:val="en-US" w:eastAsia="fr-FR"/>
        </w:rPr>
        <w:t>93</w:t>
      </w:r>
      <w:r w:rsidRPr="00EB1744">
        <w:rPr>
          <w:rFonts w:cs="Arial"/>
          <w:color w:val="000000"/>
          <w:lang w:val="en-US" w:eastAsia="fr-FR"/>
        </w:rPr>
        <w:t xml:space="preserve"> mg/cm² when used against ticks (</w:t>
      </w:r>
      <w:r w:rsidRPr="00EB1744">
        <w:rPr>
          <w:rFonts w:cs="Arial"/>
          <w:i/>
          <w:color w:val="000000"/>
          <w:lang w:val="en-US" w:eastAsia="fr-FR"/>
        </w:rPr>
        <w:t>Ixodes ricinus</w:t>
      </w:r>
      <w:r w:rsidRPr="00EB1744">
        <w:rPr>
          <w:rFonts w:cs="Arial"/>
          <w:color w:val="000000"/>
          <w:lang w:val="en-US" w:eastAsia="fr-FR"/>
        </w:rPr>
        <w:t>)</w:t>
      </w:r>
    </w:p>
    <w:p w14:paraId="350852B2"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r w:rsidRPr="00EB1744">
        <w:rPr>
          <w:rFonts w:cs="Arial"/>
          <w:i/>
          <w:color w:val="000000"/>
          <w:lang w:val="en-US" w:eastAsia="fr-FR"/>
        </w:rPr>
        <w:t>Dasybasis spp.)</w:t>
      </w:r>
    </w:p>
    <w:p w14:paraId="1B594C9D" w14:textId="77777777" w:rsidR="004B0091" w:rsidRPr="00EB1744" w:rsidRDefault="004B0091" w:rsidP="004B0091">
      <w:pPr>
        <w:jc w:val="both"/>
        <w:rPr>
          <w:rFonts w:cs="Arial"/>
          <w:color w:val="000000"/>
          <w:lang w:val="en-US" w:eastAsia="fr-FR"/>
        </w:rPr>
      </w:pPr>
    </w:p>
    <w:p w14:paraId="4BDCD443"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3:</w:t>
      </w:r>
    </w:p>
    <w:p w14:paraId="71C7F524" w14:textId="5FC27400"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48</w:t>
      </w:r>
      <w:r w:rsidRPr="00EB1744">
        <w:rPr>
          <w:rFonts w:eastAsia="Arial Unicode MS" w:cs="Arial"/>
          <w:lang w:eastAsia="en-US"/>
        </w:rPr>
        <w:t xml:space="preserve"> mg/cm² when used against mosquitoes</w:t>
      </w:r>
      <w:r w:rsidRPr="00EB1744">
        <w:rPr>
          <w:rFonts w:cs="Arial"/>
          <w:color w:val="000000"/>
          <w:lang w:val="en-US" w:eastAsia="fr-FR"/>
        </w:rPr>
        <w:t>.</w:t>
      </w:r>
      <w:r w:rsidRPr="00EB1744">
        <w:rPr>
          <w:rFonts w:eastAsia="Arial Unicode MS" w:cs="Arial"/>
          <w:lang w:eastAsia="en-US"/>
        </w:rPr>
        <w:t xml:space="preserve"> (</w:t>
      </w:r>
      <w:r w:rsidRPr="00EB1744">
        <w:rPr>
          <w:rFonts w:eastAsia="Arial Unicode MS" w:cs="Arial"/>
          <w:i/>
          <w:lang w:eastAsia="en-US"/>
        </w:rPr>
        <w:t>Aedes spp., Culex spp., Anopheles spp.</w:t>
      </w:r>
      <w:r w:rsidRPr="00EB1744">
        <w:rPr>
          <w:rFonts w:eastAsia="Arial Unicode MS" w:cs="Arial"/>
          <w:lang w:eastAsia="en-US"/>
        </w:rPr>
        <w:t>)</w:t>
      </w:r>
    </w:p>
    <w:p w14:paraId="1F14480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 (</w:t>
      </w:r>
      <w:r w:rsidRPr="00EB1744">
        <w:rPr>
          <w:rFonts w:cs="Arial"/>
          <w:i/>
          <w:color w:val="000000"/>
          <w:lang w:val="en-US" w:eastAsia="fr-FR"/>
        </w:rPr>
        <w:t>Dasybasis spp.)</w:t>
      </w:r>
    </w:p>
    <w:p w14:paraId="681B5E26" w14:textId="77777777" w:rsidR="004B0091" w:rsidRPr="00EB1744" w:rsidRDefault="004B0091" w:rsidP="004B0091">
      <w:pPr>
        <w:jc w:val="both"/>
        <w:rPr>
          <w:rFonts w:cs="Arial"/>
          <w:color w:val="000000"/>
          <w:lang w:val="en-US" w:eastAsia="fr-FR"/>
        </w:rPr>
      </w:pPr>
    </w:p>
    <w:p w14:paraId="395E9A8E" w14:textId="77777777" w:rsidR="007C1510" w:rsidRDefault="007C1510">
      <w:pPr>
        <w:spacing w:line="260" w:lineRule="atLeast"/>
        <w:jc w:val="both"/>
        <w:rPr>
          <w:rFonts w:ascii="Arial" w:eastAsia="Calibri" w:hAnsi="Arial" w:cs="Arial"/>
          <w:sz w:val="22"/>
          <w:szCs w:val="22"/>
          <w:lang w:eastAsia="sv-SE"/>
        </w:rPr>
      </w:pPr>
      <w:r w:rsidRPr="007C1510">
        <w:rPr>
          <w:rFonts w:ascii="Arial" w:eastAsia="Calibri" w:hAnsi="Arial" w:cs="Arial"/>
          <w:sz w:val="22"/>
          <w:szCs w:val="22"/>
          <w:lang w:eastAsia="sv-SE"/>
        </w:rPr>
        <w:t>To ensure a satisfactory level of efficacy and avoid the development of resistance, the recommendations proposed in the SPC have to be implemented</w:t>
      </w:r>
    </w:p>
    <w:p w14:paraId="6DBFAC84" w14:textId="77777777" w:rsidR="009D0C0B" w:rsidRPr="00527F97" w:rsidRDefault="009D0C0B">
      <w:pPr>
        <w:spacing w:line="260" w:lineRule="atLeast"/>
        <w:jc w:val="both"/>
        <w:rPr>
          <w:rFonts w:ascii="Times New Roman" w:eastAsia="Calibri" w:hAnsi="Times New Roman" w:cs="Arial"/>
          <w:bCs/>
          <w:i/>
          <w:iCs/>
          <w:caps/>
          <w:szCs w:val="28"/>
          <w:lang w:val="en-US" w:eastAsia="en-US"/>
        </w:rPr>
      </w:pPr>
    </w:p>
    <w:p w14:paraId="6D4A2582" w14:textId="77777777" w:rsidR="009D0C0B" w:rsidRDefault="00FA480B" w:rsidP="00F443D1">
      <w:pPr>
        <w:pStyle w:val="Titre4"/>
        <w:spacing w:before="0"/>
      </w:pPr>
      <w:bookmarkStart w:id="314" w:name="_Toc11162699"/>
      <w:r>
        <w:t>Relevant information if the product is intended to be authorised for use with other biocidal product(s)</w:t>
      </w:r>
      <w:bookmarkEnd w:id="314"/>
    </w:p>
    <w:p w14:paraId="508DD93F" w14:textId="77777777" w:rsidR="004B0091" w:rsidRPr="004B0091" w:rsidRDefault="004B0091" w:rsidP="004B0091">
      <w:pPr>
        <w:jc w:val="both"/>
        <w:rPr>
          <w:rFonts w:cs="Arial"/>
          <w:i/>
        </w:rPr>
      </w:pPr>
      <w:r w:rsidRPr="004B0091">
        <w:rPr>
          <w:rFonts w:cs="Arial"/>
          <w:lang w:val="en-US"/>
        </w:rPr>
        <w:t>The biocidal products are not intended to be used with other biocidal products.</w:t>
      </w:r>
    </w:p>
    <w:p w14:paraId="6CD42AD0" w14:textId="77777777" w:rsidR="004B0091" w:rsidRDefault="004B0091" w:rsidP="004B0091">
      <w:pPr>
        <w:pStyle w:val="Corpsdetexte"/>
      </w:pPr>
    </w:p>
    <w:p w14:paraId="227B611B" w14:textId="77777777" w:rsidR="000822AB" w:rsidRPr="004B0091" w:rsidRDefault="000822AB" w:rsidP="004B0091">
      <w:pPr>
        <w:pStyle w:val="Corpsdetexte"/>
      </w:pPr>
    </w:p>
    <w:p w14:paraId="7248FFE1" w14:textId="77777777" w:rsidR="009D0C0B" w:rsidRPr="00081DFB" w:rsidRDefault="00FA480B" w:rsidP="00311F89">
      <w:pPr>
        <w:pStyle w:val="Titre3"/>
        <w:rPr>
          <w:rFonts w:ascii="Times New Roman" w:eastAsia="Calibri" w:hAnsi="Times New Roman" w:cs="Times New Roman"/>
          <w:i/>
          <w:iCs/>
          <w:lang w:eastAsia="en-US"/>
        </w:rPr>
      </w:pPr>
      <w:bookmarkStart w:id="315" w:name="_Toc11162700"/>
      <w:r w:rsidRPr="00081DFB">
        <w:t>Risk assessment for human health</w:t>
      </w:r>
      <w:bookmarkEnd w:id="315"/>
    </w:p>
    <w:p w14:paraId="758D47FB" w14:textId="77777777" w:rsidR="009D0C0B" w:rsidRDefault="00FA480B">
      <w:pPr>
        <w:pStyle w:val="Titre4"/>
        <w:rPr>
          <w:b/>
          <w:i/>
          <w:szCs w:val="22"/>
          <w:lang w:eastAsia="en-US"/>
        </w:rPr>
      </w:pPr>
      <w:bookmarkStart w:id="316" w:name="_Toc11162701"/>
      <w:r>
        <w:t>Assessment of effects on Human Health</w:t>
      </w:r>
      <w:bookmarkEnd w:id="316"/>
      <w:r>
        <w:t xml:space="preserve"> </w:t>
      </w:r>
    </w:p>
    <w:p w14:paraId="480F6217" w14:textId="77777777" w:rsidR="00081DFB" w:rsidRPr="00190C12" w:rsidRDefault="00081DFB" w:rsidP="00F443D1">
      <w:pPr>
        <w:spacing w:before="240"/>
        <w:rPr>
          <w:b/>
          <w:i/>
          <w:szCs w:val="22"/>
          <w:lang w:eastAsia="en-US"/>
        </w:rPr>
      </w:pPr>
      <w:bookmarkStart w:id="317" w:name="_Toc389729049"/>
      <w:bookmarkStart w:id="318" w:name="_Toc403472754"/>
      <w:r w:rsidRPr="00190C12">
        <w:rPr>
          <w:b/>
          <w:i/>
          <w:szCs w:val="22"/>
          <w:lang w:eastAsia="en-US"/>
        </w:rPr>
        <w:t>Skin corrosion and irritation</w:t>
      </w:r>
      <w:bookmarkEnd w:id="317"/>
      <w:bookmarkEnd w:id="318"/>
    </w:p>
    <w:p w14:paraId="1132FA94" w14:textId="77777777" w:rsidR="00081DFB" w:rsidRDefault="00081DFB" w:rsidP="00081DFB">
      <w:pPr>
        <w:rPr>
          <w:lang w:eastAsia="en-US"/>
        </w:rPr>
      </w:pPr>
    </w:p>
    <w:p w14:paraId="6BC3BAA8" w14:textId="77777777" w:rsidR="00081DFB" w:rsidRPr="00FD2055" w:rsidRDefault="00081DFB" w:rsidP="005F5EB2">
      <w:pPr>
        <w:jc w:val="both"/>
        <w:rPr>
          <w:i/>
          <w:iCs/>
          <w:lang w:eastAsia="en-US"/>
        </w:rPr>
      </w:pPr>
      <w:r w:rsidRPr="00952F85">
        <w:rPr>
          <w:lang w:eastAsia="en-US"/>
        </w:rPr>
        <w:t xml:space="preserve">No </w:t>
      </w:r>
      <w:r w:rsidRPr="00952F85">
        <w:rPr>
          <w:i/>
          <w:lang w:eastAsia="en-US"/>
        </w:rPr>
        <w:t>in vitro</w:t>
      </w:r>
      <w:r w:rsidRPr="00952F85">
        <w:rPr>
          <w:lang w:eastAsia="en-US"/>
        </w:rPr>
        <w:t xml:space="preserve"> study is available</w:t>
      </w:r>
      <w:r w:rsidR="00304421">
        <w:rPr>
          <w:lang w:eastAsia="en-US"/>
        </w:rPr>
        <w:t xml:space="preserve"> but an </w:t>
      </w:r>
      <w:r w:rsidR="00304421" w:rsidRPr="00DC27DA">
        <w:rPr>
          <w:i/>
          <w:lang w:eastAsia="en-US"/>
        </w:rPr>
        <w:t>in vivo</w:t>
      </w:r>
      <w:r w:rsidR="00304421">
        <w:rPr>
          <w:lang w:eastAsia="en-US"/>
        </w:rPr>
        <w:t xml:space="preserve"> study was provided</w:t>
      </w:r>
      <w:r w:rsidRPr="00952F85">
        <w:rPr>
          <w:lang w:eastAsia="en-US"/>
        </w:rPr>
        <w:t xml:space="preserve"> for on</w:t>
      </w:r>
      <w:r>
        <w:rPr>
          <w:lang w:eastAsia="en-US"/>
        </w:rPr>
        <w:t>e</w:t>
      </w:r>
      <w:r w:rsidRPr="00952F85">
        <w:rPr>
          <w:lang w:eastAsia="en-US"/>
        </w:rPr>
        <w:t xml:space="preserve"> of the biocidal products </w:t>
      </w:r>
      <w:r w:rsidR="005F5EB2">
        <w:rPr>
          <w:lang w:eastAsia="en-US"/>
        </w:rPr>
        <w:t>considered as</w:t>
      </w:r>
      <w:r w:rsidR="005F5EB2" w:rsidRPr="009765C4">
        <w:rPr>
          <w:lang w:eastAsia="en-US"/>
        </w:rPr>
        <w:t xml:space="preserve"> </w:t>
      </w:r>
      <w:r w:rsidRPr="00952F85">
        <w:rPr>
          <w:lang w:eastAsia="en-US"/>
        </w:rPr>
        <w:t>representative of the product family.</w:t>
      </w:r>
    </w:p>
    <w:p w14:paraId="4EDCB664" w14:textId="77777777" w:rsidR="00081DFB" w:rsidRDefault="00081DFB" w:rsidP="00081DFB">
      <w:pPr>
        <w:rPr>
          <w:i/>
          <w:iCs/>
          <w:lang w:eastAsia="en-US"/>
        </w:rPr>
      </w:pPr>
    </w:p>
    <w:p w14:paraId="044E01CF" w14:textId="77777777" w:rsidR="009B6744" w:rsidRDefault="009B6744" w:rsidP="00081DFB">
      <w:pPr>
        <w:rPr>
          <w:i/>
          <w:iCs/>
          <w:lang w:eastAsia="en-US"/>
        </w:rPr>
      </w:pPr>
      <w:r>
        <w:rPr>
          <w:i/>
          <w:iCs/>
          <w:lang w:eastAsia="en-US"/>
        </w:rPr>
        <w:t>In vivo study:</w:t>
      </w:r>
    </w:p>
    <w:p w14:paraId="3FA80FC2" w14:textId="77777777" w:rsidR="009B6744" w:rsidRPr="00FD2055" w:rsidRDefault="009B6744"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354"/>
        <w:gridCol w:w="1739"/>
        <w:gridCol w:w="1219"/>
        <w:gridCol w:w="2330"/>
      </w:tblGrid>
      <w:tr w:rsidR="00081DFB" w:rsidRPr="00190C12" w14:paraId="6E269D57" w14:textId="77777777" w:rsidTr="005F5EB2">
        <w:tc>
          <w:tcPr>
            <w:tcW w:w="5000" w:type="pct"/>
            <w:gridSpan w:val="6"/>
            <w:shd w:val="clear" w:color="auto" w:fill="FFFFCC"/>
          </w:tcPr>
          <w:p w14:paraId="2D7149BD" w14:textId="77777777" w:rsidR="00081DFB" w:rsidRPr="00190C12" w:rsidRDefault="00081DFB" w:rsidP="006E396B">
            <w:pPr>
              <w:jc w:val="center"/>
              <w:rPr>
                <w:b/>
                <w:highlight w:val="cyan"/>
                <w:lang w:eastAsia="en-US"/>
              </w:rPr>
            </w:pPr>
            <w:r w:rsidRPr="00190C12">
              <w:rPr>
                <w:b/>
                <w:lang w:eastAsia="en-US"/>
              </w:rPr>
              <w:t>Summary table of animal studies on skin corrosion /irritation</w:t>
            </w:r>
          </w:p>
        </w:tc>
      </w:tr>
      <w:tr w:rsidR="00081DFB" w:rsidRPr="00952F85" w14:paraId="33E7C72F" w14:textId="77777777" w:rsidTr="005F5EB2">
        <w:tc>
          <w:tcPr>
            <w:tcW w:w="769" w:type="pct"/>
            <w:shd w:val="clear" w:color="auto" w:fill="auto"/>
          </w:tcPr>
          <w:p w14:paraId="5A6F0FF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lastRenderedPageBreak/>
              <w:t>Method,</w:t>
            </w:r>
            <w:r w:rsidRPr="00D409FE">
              <w:rPr>
                <w:b/>
                <w:bCs/>
                <w:color w:val="000000"/>
                <w:sz w:val="18"/>
                <w:lang w:eastAsia="en-GB"/>
              </w:rPr>
              <w:br/>
              <w:t xml:space="preserve">Guideline, </w:t>
            </w:r>
          </w:p>
          <w:p w14:paraId="71C425DC"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692" w:type="pct"/>
            <w:shd w:val="clear" w:color="auto" w:fill="auto"/>
          </w:tcPr>
          <w:p w14:paraId="0CED4C6E" w14:textId="77777777" w:rsidR="00081DFB" w:rsidRPr="00D409FE" w:rsidRDefault="00081DFB" w:rsidP="006E396B">
            <w:pPr>
              <w:rPr>
                <w:b/>
                <w:sz w:val="18"/>
                <w:highlight w:val="cyan"/>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1000" w:type="pct"/>
            <w:shd w:val="clear" w:color="auto" w:fill="auto"/>
          </w:tcPr>
          <w:p w14:paraId="0699D3D5" w14:textId="77777777" w:rsidR="00081DFB" w:rsidRPr="00D409FE" w:rsidRDefault="00081DFB" w:rsidP="006E396B">
            <w:pPr>
              <w:rPr>
                <w:b/>
                <w:sz w:val="18"/>
                <w:lang w:eastAsia="en-US"/>
              </w:rPr>
            </w:pPr>
            <w:r w:rsidRPr="00D409FE">
              <w:rPr>
                <w:b/>
                <w:sz w:val="18"/>
                <w:lang w:eastAsia="en-US"/>
              </w:rPr>
              <w:t xml:space="preserve">Test substance, Vehicle, Dose levels, </w:t>
            </w:r>
            <w:r w:rsidRPr="00D409FE">
              <w:rPr>
                <w:b/>
                <w:sz w:val="18"/>
                <w:lang w:eastAsia="en-US"/>
              </w:rPr>
              <w:br/>
              <w:t>Duration of exposure</w:t>
            </w:r>
          </w:p>
        </w:tc>
        <w:tc>
          <w:tcPr>
            <w:tcW w:w="1077" w:type="pct"/>
            <w:shd w:val="clear" w:color="auto" w:fill="auto"/>
          </w:tcPr>
          <w:p w14:paraId="56604AE0" w14:textId="77777777" w:rsidR="00081DFB" w:rsidRPr="00D409FE" w:rsidRDefault="00081DFB" w:rsidP="006E396B">
            <w:pPr>
              <w:rPr>
                <w:b/>
                <w:sz w:val="18"/>
                <w:lang w:eastAsia="en-US"/>
              </w:rPr>
            </w:pPr>
            <w:r w:rsidRPr="00D409FE">
              <w:rPr>
                <w:b/>
                <w:sz w:val="18"/>
                <w:lang w:eastAsia="en-US"/>
              </w:rPr>
              <w:t>Results</w:t>
            </w:r>
          </w:p>
          <w:p w14:paraId="47254B91" w14:textId="77777777" w:rsidR="00081DFB" w:rsidRPr="00D409FE" w:rsidRDefault="00081DFB" w:rsidP="006E396B">
            <w:pPr>
              <w:rPr>
                <w:i/>
                <w:sz w:val="18"/>
                <w:lang w:eastAsia="en-US"/>
              </w:rPr>
            </w:pPr>
            <w:r w:rsidRPr="00D409FE">
              <w:rPr>
                <w:i/>
                <w:sz w:val="18"/>
                <w:lang w:eastAsia="en-US"/>
              </w:rPr>
              <w:t>Average score</w:t>
            </w:r>
            <w:r w:rsidRPr="00D409FE">
              <w:rPr>
                <w:b/>
                <w:sz w:val="18"/>
                <w:lang w:eastAsia="en-US"/>
              </w:rPr>
              <w:t xml:space="preserve"> </w:t>
            </w:r>
            <w:r w:rsidRPr="00D409FE">
              <w:rPr>
                <w:i/>
                <w:sz w:val="18"/>
                <w:lang w:eastAsia="en-US"/>
              </w:rPr>
              <w:t>(24, 48, 72h)/</w:t>
            </w:r>
          </w:p>
          <w:p w14:paraId="7CD0CB7E" w14:textId="77777777" w:rsidR="00081DFB" w:rsidRPr="00D409FE" w:rsidRDefault="00081DFB" w:rsidP="006E396B">
            <w:pPr>
              <w:rPr>
                <w:i/>
                <w:sz w:val="18"/>
                <w:lang w:eastAsia="en-US"/>
              </w:rPr>
            </w:pPr>
            <w:r w:rsidRPr="00D409FE">
              <w:rPr>
                <w:i/>
                <w:sz w:val="18"/>
                <w:lang w:eastAsia="en-US"/>
              </w:rPr>
              <w:t>observations and time point of onset,  reversibility; other adverse local / systemic effects,  histopathological</w:t>
            </w:r>
          </w:p>
          <w:p w14:paraId="711BAE76" w14:textId="77777777" w:rsidR="00081DFB" w:rsidRPr="00D409FE" w:rsidRDefault="00081DFB" w:rsidP="006E396B">
            <w:pPr>
              <w:rPr>
                <w:i/>
                <w:sz w:val="18"/>
                <w:lang w:eastAsia="en-US"/>
              </w:rPr>
            </w:pPr>
            <w:r w:rsidRPr="00D409FE">
              <w:rPr>
                <w:i/>
                <w:sz w:val="18"/>
                <w:lang w:eastAsia="en-US"/>
              </w:rPr>
              <w:t>findings</w:t>
            </w:r>
          </w:p>
          <w:p w14:paraId="4E00D14A" w14:textId="77777777" w:rsidR="00081DFB" w:rsidRPr="00D409FE" w:rsidRDefault="00081DFB" w:rsidP="006E396B">
            <w:pPr>
              <w:rPr>
                <w:b/>
                <w:sz w:val="18"/>
                <w:lang w:eastAsia="en-US"/>
              </w:rPr>
            </w:pPr>
          </w:p>
        </w:tc>
        <w:tc>
          <w:tcPr>
            <w:tcW w:w="848" w:type="pct"/>
          </w:tcPr>
          <w:p w14:paraId="1069D76E" w14:textId="77777777" w:rsidR="00081DFB" w:rsidRPr="00D409FE" w:rsidRDefault="00081DFB" w:rsidP="006E396B">
            <w:pPr>
              <w:rPr>
                <w:b/>
                <w:sz w:val="18"/>
                <w:lang w:eastAsia="en-US"/>
              </w:rPr>
            </w:pPr>
            <w:r w:rsidRPr="00D409FE">
              <w:rPr>
                <w:b/>
                <w:sz w:val="18"/>
                <w:lang w:eastAsia="en-US"/>
              </w:rPr>
              <w:t xml:space="preserve">Remarks </w:t>
            </w:r>
            <w:r w:rsidRPr="00D409FE">
              <w:rPr>
                <w:i/>
                <w:sz w:val="18"/>
                <w:lang w:eastAsia="en-US"/>
              </w:rPr>
              <w:t>(e.g. major deviations)</w:t>
            </w:r>
          </w:p>
        </w:tc>
        <w:tc>
          <w:tcPr>
            <w:tcW w:w="614" w:type="pct"/>
            <w:shd w:val="clear" w:color="auto" w:fill="auto"/>
          </w:tcPr>
          <w:p w14:paraId="477A5EBE" w14:textId="77777777" w:rsidR="00081DFB" w:rsidRPr="00D409FE" w:rsidRDefault="00081DFB" w:rsidP="006E396B">
            <w:pPr>
              <w:rPr>
                <w:b/>
                <w:sz w:val="18"/>
                <w:lang w:eastAsia="en-US"/>
              </w:rPr>
            </w:pPr>
            <w:r w:rsidRPr="00D409FE">
              <w:rPr>
                <w:b/>
                <w:sz w:val="18"/>
                <w:lang w:eastAsia="en-US"/>
              </w:rPr>
              <w:t xml:space="preserve">Reference </w:t>
            </w:r>
          </w:p>
          <w:p w14:paraId="3C917950" w14:textId="77777777" w:rsidR="00081DFB" w:rsidRPr="00D409FE" w:rsidRDefault="00081DFB" w:rsidP="006E396B">
            <w:pPr>
              <w:rPr>
                <w:b/>
                <w:sz w:val="18"/>
                <w:lang w:eastAsia="en-US"/>
              </w:rPr>
            </w:pPr>
          </w:p>
        </w:tc>
      </w:tr>
      <w:tr w:rsidR="00081DFB" w:rsidRPr="00190C12" w14:paraId="2D763DE7" w14:textId="77777777" w:rsidTr="005F5EB2">
        <w:tc>
          <w:tcPr>
            <w:tcW w:w="769" w:type="pct"/>
            <w:shd w:val="clear" w:color="auto" w:fill="auto"/>
          </w:tcPr>
          <w:p w14:paraId="5DD116BC" w14:textId="77777777" w:rsidR="00081DFB" w:rsidRPr="00D409FE" w:rsidRDefault="00081DFB" w:rsidP="006E396B">
            <w:pPr>
              <w:rPr>
                <w:sz w:val="18"/>
                <w:lang w:eastAsia="en-US"/>
              </w:rPr>
            </w:pPr>
            <w:r w:rsidRPr="00D409FE">
              <w:rPr>
                <w:sz w:val="18"/>
                <w:lang w:eastAsia="en-US"/>
              </w:rPr>
              <w:t>OECD 404, GLP, Klimisch code 1</w:t>
            </w:r>
          </w:p>
        </w:tc>
        <w:tc>
          <w:tcPr>
            <w:tcW w:w="692" w:type="pct"/>
            <w:shd w:val="clear" w:color="auto" w:fill="auto"/>
          </w:tcPr>
          <w:p w14:paraId="39622122" w14:textId="77777777" w:rsidR="00081DFB" w:rsidRPr="00D409FE" w:rsidRDefault="00081DFB" w:rsidP="006E396B">
            <w:pPr>
              <w:rPr>
                <w:sz w:val="18"/>
                <w:lang w:eastAsia="en-US"/>
              </w:rPr>
            </w:pPr>
            <w:r w:rsidRPr="00D409FE">
              <w:rPr>
                <w:sz w:val="18"/>
                <w:lang w:eastAsia="en-US"/>
              </w:rPr>
              <w:t>3 rabbits (males) NewZealand</w:t>
            </w:r>
          </w:p>
        </w:tc>
        <w:tc>
          <w:tcPr>
            <w:tcW w:w="1000" w:type="pct"/>
            <w:shd w:val="clear" w:color="auto" w:fill="auto"/>
          </w:tcPr>
          <w:p w14:paraId="049DF257" w14:textId="77777777" w:rsidR="00081DFB" w:rsidRPr="00D409FE" w:rsidRDefault="00081DFB" w:rsidP="006E396B">
            <w:pPr>
              <w:rPr>
                <w:sz w:val="18"/>
                <w:lang w:val="fr-FR" w:eastAsia="en-US"/>
              </w:rPr>
            </w:pPr>
            <w:r w:rsidRPr="00D409FE">
              <w:rPr>
                <w:sz w:val="18"/>
                <w:lang w:val="fr-FR" w:eastAsia="en-US"/>
              </w:rPr>
              <w:t>CINQ SUR CINQ TROPIC 35%</w:t>
            </w:r>
          </w:p>
          <w:p w14:paraId="3A66B70B" w14:textId="77777777" w:rsidR="00081DFB" w:rsidRPr="00D409FE" w:rsidRDefault="00081DFB" w:rsidP="006E396B">
            <w:pPr>
              <w:rPr>
                <w:sz w:val="18"/>
                <w:lang w:val="fr-FR" w:eastAsia="en-US"/>
              </w:rPr>
            </w:pPr>
            <w:r w:rsidRPr="00D409FE">
              <w:rPr>
                <w:sz w:val="18"/>
                <w:lang w:val="fr-FR" w:eastAsia="en-US"/>
              </w:rPr>
              <w:t>Exposure during 4h, observation time 72h</w:t>
            </w:r>
          </w:p>
        </w:tc>
        <w:tc>
          <w:tcPr>
            <w:tcW w:w="1077" w:type="pct"/>
            <w:shd w:val="clear" w:color="auto" w:fill="auto"/>
          </w:tcPr>
          <w:p w14:paraId="1188E6C2" w14:textId="77777777" w:rsidR="00081DFB" w:rsidRPr="00D409FE" w:rsidRDefault="00081DFB" w:rsidP="006E396B">
            <w:pPr>
              <w:rPr>
                <w:sz w:val="18"/>
                <w:lang w:eastAsia="en-US"/>
              </w:rPr>
            </w:pPr>
            <w:r w:rsidRPr="00D409FE">
              <w:rPr>
                <w:sz w:val="18"/>
                <w:lang w:eastAsia="en-US"/>
              </w:rPr>
              <w:t xml:space="preserve">Mean 24-72h, 3 rabbits: </w:t>
            </w:r>
            <w:r w:rsidRPr="00D409FE">
              <w:rPr>
                <w:sz w:val="18"/>
                <w:lang w:eastAsia="en-US"/>
              </w:rPr>
              <w:br/>
              <w:t>Erythema: 0-0.3</w:t>
            </w:r>
            <w:r w:rsidRPr="00D409FE">
              <w:rPr>
                <w:sz w:val="18"/>
                <w:lang w:eastAsia="en-US"/>
              </w:rPr>
              <w:br/>
              <w:t>Oedema: 0</w:t>
            </w:r>
          </w:p>
          <w:p w14:paraId="4C095813" w14:textId="77777777" w:rsidR="00081DFB" w:rsidRPr="00D409FE" w:rsidRDefault="00081DFB" w:rsidP="006E396B">
            <w:pPr>
              <w:rPr>
                <w:sz w:val="18"/>
                <w:lang w:eastAsia="en-US"/>
              </w:rPr>
            </w:pPr>
            <w:r w:rsidRPr="00D409FE">
              <w:rPr>
                <w:sz w:val="18"/>
                <w:lang w:eastAsia="en-US"/>
              </w:rPr>
              <w:t>Full recovery within 48h.</w:t>
            </w:r>
          </w:p>
        </w:tc>
        <w:tc>
          <w:tcPr>
            <w:tcW w:w="848" w:type="pct"/>
          </w:tcPr>
          <w:p w14:paraId="1D84A234" w14:textId="77777777" w:rsidR="00081DFB" w:rsidRPr="00D409FE" w:rsidRDefault="00081DFB" w:rsidP="006E396B">
            <w:pPr>
              <w:rPr>
                <w:sz w:val="18"/>
                <w:lang w:eastAsia="en-US"/>
              </w:rPr>
            </w:pPr>
            <w:r w:rsidRPr="00D409FE">
              <w:rPr>
                <w:sz w:val="18"/>
                <w:lang w:eastAsia="en-US"/>
              </w:rPr>
              <w:t>No deviation</w:t>
            </w:r>
          </w:p>
          <w:p w14:paraId="044F5B71" w14:textId="77777777" w:rsidR="00081DFB" w:rsidRPr="00D409FE" w:rsidRDefault="00081DFB" w:rsidP="006E396B">
            <w:pPr>
              <w:rPr>
                <w:sz w:val="18"/>
                <w:lang w:eastAsia="en-US"/>
              </w:rPr>
            </w:pPr>
            <w:r w:rsidRPr="00D409FE">
              <w:rPr>
                <w:sz w:val="18"/>
                <w:lang w:eastAsia="en-US"/>
              </w:rPr>
              <w:t>No clinical effect reported.</w:t>
            </w:r>
          </w:p>
        </w:tc>
        <w:tc>
          <w:tcPr>
            <w:tcW w:w="614" w:type="pct"/>
            <w:shd w:val="clear" w:color="auto" w:fill="auto"/>
          </w:tcPr>
          <w:p w14:paraId="7373BA84" w14:textId="77777777" w:rsidR="00081DFB" w:rsidRPr="00D409FE" w:rsidRDefault="00081DFB" w:rsidP="006E396B">
            <w:pPr>
              <w:rPr>
                <w:sz w:val="18"/>
                <w:lang w:eastAsia="en-US"/>
              </w:rPr>
            </w:pPr>
            <w:r w:rsidRPr="00D409FE">
              <w:rPr>
                <w:sz w:val="18"/>
                <w:lang w:eastAsia="en-US"/>
              </w:rPr>
              <w:t>Gomong P (2006a)</w:t>
            </w:r>
          </w:p>
          <w:p w14:paraId="39C74A32" w14:textId="77777777" w:rsidR="00081DFB" w:rsidRPr="00D409FE" w:rsidRDefault="00081DFB" w:rsidP="006E396B">
            <w:pPr>
              <w:rPr>
                <w:sz w:val="18"/>
                <w:lang w:eastAsia="en-US"/>
              </w:rPr>
            </w:pPr>
            <w:r w:rsidRPr="00D409FE">
              <w:rPr>
                <w:sz w:val="18"/>
                <w:lang w:eastAsia="en-US"/>
              </w:rPr>
              <w:t>08.01.01_Skin irritation/corrosion_5/5 LOTION TROPIC_EVIC_2006</w:t>
            </w:r>
          </w:p>
        </w:tc>
      </w:tr>
    </w:tbl>
    <w:p w14:paraId="2C318350" w14:textId="77777777" w:rsidR="00081DFB" w:rsidRDefault="00081DFB" w:rsidP="00081DFB">
      <w:pPr>
        <w:rPr>
          <w:lang w:eastAsia="en-US"/>
        </w:rPr>
      </w:pPr>
    </w:p>
    <w:p w14:paraId="028756FA" w14:textId="77777777" w:rsidR="00081DFB" w:rsidRDefault="00081DFB" w:rsidP="00081DFB">
      <w:pPr>
        <w:rPr>
          <w:lang w:eastAsia="en-US"/>
        </w:rPr>
      </w:pPr>
      <w:r w:rsidRPr="00952F85">
        <w:rPr>
          <w:lang w:eastAsia="en-US"/>
        </w:rPr>
        <w:t>Human data on skin corrosion/irritation:</w:t>
      </w:r>
      <w:r>
        <w:rPr>
          <w:lang w:eastAsia="en-US"/>
        </w:rPr>
        <w:t xml:space="preserve"> No human data is available.</w:t>
      </w:r>
    </w:p>
    <w:p w14:paraId="1D20702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190C12" w14:paraId="28DC1212" w14:textId="77777777" w:rsidTr="005F5EB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07BCFB5" w14:textId="77777777" w:rsidR="00081DFB" w:rsidRPr="00190C12" w:rsidRDefault="00081DFB" w:rsidP="006E396B">
            <w:pPr>
              <w:rPr>
                <w:b/>
                <w:bCs/>
                <w:lang w:eastAsia="en-US"/>
              </w:rPr>
            </w:pPr>
            <w:r w:rsidRPr="00190C12">
              <w:rPr>
                <w:b/>
                <w:bCs/>
                <w:lang w:eastAsia="en-US"/>
              </w:rPr>
              <w:t>Conclusion used in Risk Assessment – Skin corrosion and irritation</w:t>
            </w:r>
          </w:p>
        </w:tc>
      </w:tr>
      <w:tr w:rsidR="00081DFB" w:rsidRPr="00190C12" w14:paraId="78CB2EEF" w14:textId="77777777" w:rsidTr="005F5EB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1DAE02AD" w14:textId="77777777" w:rsidR="00081DFB" w:rsidRPr="00190C12" w:rsidRDefault="00081DFB" w:rsidP="005F5EB2">
            <w:pPr>
              <w:rPr>
                <w:lang w:eastAsia="en-US"/>
              </w:rPr>
            </w:pPr>
            <w:r w:rsidRPr="00190C12">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37A9666D"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neither corrosive nor irritant to the skin.</w:t>
            </w:r>
          </w:p>
        </w:tc>
      </w:tr>
      <w:tr w:rsidR="00081DFB" w:rsidRPr="00190C12" w14:paraId="6828DA59"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25D48C59" w14:textId="77777777" w:rsidR="00081DFB" w:rsidRPr="00190C12" w:rsidRDefault="00081DFB" w:rsidP="005F5EB2">
            <w:pPr>
              <w:rPr>
                <w:lang w:eastAsia="en-US"/>
              </w:rPr>
            </w:pPr>
            <w:r w:rsidRPr="00190C12">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6619002E" w14:textId="77777777" w:rsidR="00081DFB" w:rsidRPr="009765C4" w:rsidRDefault="00081DFB" w:rsidP="005F5EB2">
            <w:pPr>
              <w:jc w:val="both"/>
              <w:rPr>
                <w:lang w:eastAsia="en-US"/>
              </w:rPr>
            </w:pPr>
            <w:r w:rsidRPr="009765C4">
              <w:rPr>
                <w:lang w:eastAsia="en-US"/>
              </w:rPr>
              <w:t xml:space="preserve">This conclusion is </w:t>
            </w:r>
            <w:r>
              <w:rPr>
                <w:lang w:eastAsia="en-US"/>
              </w:rPr>
              <w:t>supported by the available test on product (</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r>
              <w:rPr>
                <w:lang w:eastAsia="en-US"/>
              </w:rPr>
              <w:t>, noting that none of the in</w:t>
            </w:r>
            <w:r w:rsidR="005F5EB2">
              <w:rPr>
                <w:lang w:eastAsia="en-US"/>
              </w:rPr>
              <w:t>g</w:t>
            </w:r>
            <w:r>
              <w:rPr>
                <w:lang w:eastAsia="en-US"/>
              </w:rPr>
              <w:t>redients are at concentration contributing to hazard.</w:t>
            </w:r>
          </w:p>
        </w:tc>
      </w:tr>
      <w:tr w:rsidR="00081DFB" w:rsidRPr="00190C12" w14:paraId="25A65796"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24D68EB" w14:textId="77777777" w:rsidR="00081DFB" w:rsidRPr="00190C12" w:rsidRDefault="00081DFB" w:rsidP="005F5EB2">
            <w:pPr>
              <w:rPr>
                <w:lang w:eastAsia="en-US"/>
              </w:rPr>
            </w:pPr>
            <w:r w:rsidRPr="00190C12">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6EBEB804" w14:textId="77777777" w:rsidR="00081DFB" w:rsidRPr="009765C4" w:rsidRDefault="00081DFB" w:rsidP="005F5EB2">
            <w:pPr>
              <w:jc w:val="both"/>
              <w:rPr>
                <w:lang w:eastAsia="en-US"/>
              </w:rPr>
            </w:pPr>
            <w:r w:rsidRPr="009765C4">
              <w:rPr>
                <w:lang w:eastAsia="en-US"/>
              </w:rPr>
              <w:t>Not classified for skin corrosion/irritation according to CLP criteria.</w:t>
            </w:r>
          </w:p>
        </w:tc>
      </w:tr>
    </w:tbl>
    <w:p w14:paraId="797ACFB5" w14:textId="77777777" w:rsidR="00081DFB" w:rsidRPr="00FD2055" w:rsidRDefault="00081DFB" w:rsidP="0022699A">
      <w:pPr>
        <w:spacing w:after="240"/>
        <w:rPr>
          <w:lang w:eastAsia="en-US"/>
        </w:rPr>
      </w:pPr>
    </w:p>
    <w:p w14:paraId="777F5820" w14:textId="77777777" w:rsidR="00081DFB" w:rsidRDefault="00081DFB" w:rsidP="00081DFB">
      <w:pPr>
        <w:rPr>
          <w:b/>
          <w:i/>
          <w:szCs w:val="22"/>
          <w:lang w:eastAsia="en-US"/>
        </w:rPr>
      </w:pPr>
      <w:bookmarkStart w:id="319" w:name="_Toc389729050"/>
      <w:bookmarkStart w:id="320" w:name="_Toc403472755"/>
      <w:r w:rsidRPr="00190C12">
        <w:rPr>
          <w:b/>
          <w:i/>
          <w:szCs w:val="22"/>
          <w:lang w:eastAsia="en-US"/>
        </w:rPr>
        <w:t>Eye irritation</w:t>
      </w:r>
      <w:bookmarkEnd w:id="319"/>
      <w:bookmarkEnd w:id="320"/>
    </w:p>
    <w:p w14:paraId="6B64A9C0" w14:textId="77777777" w:rsidR="00081DFB" w:rsidRDefault="00081DFB" w:rsidP="00081DFB">
      <w:pPr>
        <w:rPr>
          <w:b/>
          <w:i/>
          <w:szCs w:val="22"/>
          <w:lang w:eastAsia="en-US"/>
        </w:rPr>
      </w:pPr>
    </w:p>
    <w:p w14:paraId="0FD11AC5" w14:textId="77777777" w:rsidR="00081DFB" w:rsidRPr="009765C4" w:rsidRDefault="00081DFB" w:rsidP="005F5EB2">
      <w:pPr>
        <w:jc w:val="both"/>
        <w:rPr>
          <w:lang w:eastAsia="en-US"/>
        </w:rPr>
      </w:pPr>
      <w:r w:rsidRPr="009765C4">
        <w:rPr>
          <w:lang w:eastAsia="en-US"/>
        </w:rPr>
        <w:t>No</w:t>
      </w:r>
      <w:r w:rsidR="00F868C3">
        <w:rPr>
          <w:lang w:eastAsia="en-US"/>
        </w:rPr>
        <w:t xml:space="preserve"> </w:t>
      </w:r>
      <w:r w:rsidRPr="00F464AD">
        <w:rPr>
          <w:i/>
          <w:lang w:eastAsia="en-US"/>
        </w:rPr>
        <w:t>in vitro</w:t>
      </w:r>
      <w:r w:rsidRPr="009765C4">
        <w:rPr>
          <w:lang w:eastAsia="en-US"/>
        </w:rPr>
        <w:t xml:space="preserve"> study is available</w:t>
      </w:r>
      <w:r w:rsidR="00304421" w:rsidRPr="00304421">
        <w:rPr>
          <w:lang w:eastAsia="en-US"/>
        </w:rPr>
        <w:t xml:space="preserve"> </w:t>
      </w:r>
      <w:r w:rsidR="00304421">
        <w:rPr>
          <w:lang w:eastAsia="en-US"/>
        </w:rPr>
        <w:t xml:space="preserve">but an </w:t>
      </w:r>
      <w:r w:rsidR="00304421" w:rsidRPr="00DC27DA">
        <w:rPr>
          <w:i/>
          <w:lang w:eastAsia="en-US"/>
        </w:rPr>
        <w:t>in vivo</w:t>
      </w:r>
      <w:r w:rsidR="00304421">
        <w:rPr>
          <w:lang w:eastAsia="en-US"/>
        </w:rPr>
        <w:t xml:space="preserve"> study was provided</w:t>
      </w:r>
      <w:r w:rsidRPr="009765C4">
        <w:rPr>
          <w:lang w:eastAsia="en-US"/>
        </w:rPr>
        <w:t xml:space="preserve"> for one of the biocidal products</w:t>
      </w:r>
      <w:r w:rsidR="005F5EB2">
        <w:rPr>
          <w:lang w:eastAsia="en-US"/>
        </w:rPr>
        <w:t xml:space="preserve"> considered as</w:t>
      </w:r>
      <w:r w:rsidRPr="009765C4">
        <w:rPr>
          <w:lang w:eastAsia="en-US"/>
        </w:rPr>
        <w:t xml:space="preserve"> representative of the product family.</w:t>
      </w:r>
    </w:p>
    <w:p w14:paraId="63FCC052" w14:textId="77777777" w:rsidR="00081DFB" w:rsidRDefault="00081DFB" w:rsidP="00081DFB">
      <w:pPr>
        <w:rPr>
          <w:b/>
          <w:i/>
          <w:szCs w:val="22"/>
          <w:lang w:eastAsia="en-US"/>
        </w:rPr>
      </w:pPr>
    </w:p>
    <w:p w14:paraId="726AF1F0" w14:textId="77777777" w:rsidR="009B6744" w:rsidRDefault="009B6744" w:rsidP="009B6744">
      <w:pPr>
        <w:rPr>
          <w:i/>
          <w:iCs/>
          <w:lang w:eastAsia="en-US"/>
        </w:rPr>
      </w:pPr>
      <w:r>
        <w:rPr>
          <w:i/>
          <w:iCs/>
          <w:lang w:eastAsia="en-US"/>
        </w:rPr>
        <w:t>In vivo study:</w:t>
      </w:r>
    </w:p>
    <w:p w14:paraId="0BD07076" w14:textId="77777777" w:rsidR="009B6744" w:rsidRPr="00190C12" w:rsidRDefault="009B6744" w:rsidP="00081DFB">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804"/>
        <w:gridCol w:w="1590"/>
        <w:gridCol w:w="1219"/>
        <w:gridCol w:w="2029"/>
      </w:tblGrid>
      <w:tr w:rsidR="00081DFB" w:rsidRPr="00AB0D9F" w14:paraId="33BF2C58" w14:textId="77777777" w:rsidTr="00FD6CD1">
        <w:tc>
          <w:tcPr>
            <w:tcW w:w="5000" w:type="pct"/>
            <w:gridSpan w:val="6"/>
            <w:shd w:val="clear" w:color="auto" w:fill="FFFFCC"/>
          </w:tcPr>
          <w:p w14:paraId="56772479" w14:textId="77777777" w:rsidR="00081DFB" w:rsidRPr="00AB0D9F" w:rsidRDefault="00081DFB" w:rsidP="006E396B">
            <w:pPr>
              <w:keepNext/>
              <w:widowControl w:val="0"/>
              <w:tabs>
                <w:tab w:val="center" w:pos="4536"/>
                <w:tab w:val="right" w:pos="9072"/>
              </w:tabs>
              <w:jc w:val="center"/>
              <w:rPr>
                <w:b/>
                <w:bCs/>
                <w:color w:val="000000"/>
                <w:lang w:eastAsia="en-GB"/>
              </w:rPr>
            </w:pPr>
            <w:r w:rsidRPr="00AB0D9F">
              <w:rPr>
                <w:b/>
                <w:bCs/>
                <w:color w:val="000000"/>
                <w:lang w:eastAsia="en-GB"/>
              </w:rPr>
              <w:t>Summary table of animal studies on serious eye damage and eye irritation</w:t>
            </w:r>
          </w:p>
        </w:tc>
      </w:tr>
      <w:tr w:rsidR="00081DFB" w:rsidRPr="00AB0D9F" w14:paraId="30E0C5B7" w14:textId="77777777" w:rsidTr="00FD6CD1">
        <w:tc>
          <w:tcPr>
            <w:tcW w:w="847" w:type="pct"/>
            <w:shd w:val="clear" w:color="auto" w:fill="auto"/>
          </w:tcPr>
          <w:p w14:paraId="4815058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Method,</w:t>
            </w:r>
            <w:r w:rsidRPr="00D409FE">
              <w:rPr>
                <w:b/>
                <w:bCs/>
                <w:color w:val="000000"/>
                <w:sz w:val="18"/>
                <w:lang w:eastAsia="en-GB"/>
              </w:rPr>
              <w:br/>
              <w:t xml:space="preserve">Guideline, </w:t>
            </w:r>
          </w:p>
          <w:p w14:paraId="69812863"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769" w:type="pct"/>
            <w:shd w:val="clear" w:color="auto" w:fill="auto"/>
          </w:tcPr>
          <w:p w14:paraId="1AF747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Species,</w:t>
            </w:r>
            <w:r w:rsidRPr="00D409FE">
              <w:rPr>
                <w:b/>
                <w:bCs/>
                <w:color w:val="000000"/>
                <w:sz w:val="18"/>
                <w:lang w:eastAsia="en-GB"/>
              </w:rPr>
              <w:br/>
              <w:t>Strain,</w:t>
            </w:r>
            <w:r w:rsidRPr="00D409FE">
              <w:rPr>
                <w:b/>
                <w:bCs/>
                <w:color w:val="000000"/>
                <w:sz w:val="18"/>
                <w:lang w:eastAsia="en-GB"/>
              </w:rPr>
              <w:br/>
              <w:t>Sex,</w:t>
            </w:r>
            <w:r w:rsidRPr="00D409FE">
              <w:rPr>
                <w:b/>
                <w:bCs/>
                <w:color w:val="000000"/>
                <w:sz w:val="18"/>
                <w:lang w:eastAsia="en-GB"/>
              </w:rPr>
              <w:br/>
              <w:t>No/group</w:t>
            </w:r>
          </w:p>
        </w:tc>
        <w:tc>
          <w:tcPr>
            <w:tcW w:w="769" w:type="pct"/>
            <w:shd w:val="clear" w:color="auto" w:fill="auto"/>
          </w:tcPr>
          <w:p w14:paraId="1B8BCFD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Test substance,Dose levels, Duration of exposure</w:t>
            </w:r>
          </w:p>
        </w:tc>
        <w:tc>
          <w:tcPr>
            <w:tcW w:w="1307" w:type="pct"/>
            <w:shd w:val="clear" w:color="auto" w:fill="auto"/>
          </w:tcPr>
          <w:p w14:paraId="5DB0F83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Results</w:t>
            </w:r>
          </w:p>
          <w:p w14:paraId="692F4E03" w14:textId="77777777" w:rsidR="00081DFB" w:rsidRPr="00D409FE" w:rsidRDefault="00081DFB" w:rsidP="006E396B">
            <w:pPr>
              <w:keepNext/>
              <w:widowControl w:val="0"/>
              <w:tabs>
                <w:tab w:val="center" w:pos="4536"/>
                <w:tab w:val="right" w:pos="9072"/>
              </w:tabs>
              <w:rPr>
                <w:bCs/>
                <w:i/>
                <w:color w:val="000000"/>
                <w:sz w:val="18"/>
                <w:lang w:eastAsia="en-GB"/>
              </w:rPr>
            </w:pPr>
            <w:r w:rsidRPr="00D409FE">
              <w:rPr>
                <w:bCs/>
                <w:i/>
                <w:color w:val="000000"/>
                <w:sz w:val="18"/>
                <w:lang w:eastAsia="en-GB"/>
              </w:rPr>
              <w:t>Average score (24, 48, 72h)/</w:t>
            </w:r>
          </w:p>
          <w:p w14:paraId="56D0C8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Cs/>
                <w:i/>
                <w:color w:val="000000"/>
                <w:sz w:val="18"/>
                <w:lang w:eastAsia="en-GB"/>
              </w:rPr>
              <w:t>observations and time point of onset, reversibility</w:t>
            </w:r>
          </w:p>
        </w:tc>
        <w:tc>
          <w:tcPr>
            <w:tcW w:w="696" w:type="pct"/>
          </w:tcPr>
          <w:p w14:paraId="22B5D4B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Remarks </w:t>
            </w:r>
            <w:r w:rsidRPr="00D409FE">
              <w:rPr>
                <w:bCs/>
                <w:i/>
                <w:color w:val="000000"/>
                <w:sz w:val="18"/>
                <w:lang w:eastAsia="en-GB"/>
              </w:rPr>
              <w:t>(e.g. major deviations)</w:t>
            </w:r>
          </w:p>
        </w:tc>
        <w:tc>
          <w:tcPr>
            <w:tcW w:w="612" w:type="pct"/>
            <w:shd w:val="clear" w:color="auto" w:fill="auto"/>
          </w:tcPr>
          <w:p w14:paraId="34AD7C6B"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Reference </w:t>
            </w:r>
          </w:p>
          <w:p w14:paraId="7E8AE0D8" w14:textId="77777777" w:rsidR="00081DFB" w:rsidRPr="00D409FE" w:rsidRDefault="00081DFB" w:rsidP="006E396B">
            <w:pPr>
              <w:keepNext/>
              <w:widowControl w:val="0"/>
              <w:tabs>
                <w:tab w:val="center" w:pos="4536"/>
                <w:tab w:val="right" w:pos="9072"/>
              </w:tabs>
              <w:rPr>
                <w:b/>
                <w:bCs/>
                <w:color w:val="000000"/>
                <w:sz w:val="18"/>
                <w:lang w:eastAsia="en-GB"/>
              </w:rPr>
            </w:pPr>
          </w:p>
        </w:tc>
      </w:tr>
      <w:tr w:rsidR="00081DFB" w:rsidRPr="00AB0D9F" w14:paraId="0D0197B3" w14:textId="77777777" w:rsidTr="00FD6CD1">
        <w:tc>
          <w:tcPr>
            <w:tcW w:w="847" w:type="pct"/>
            <w:shd w:val="clear" w:color="auto" w:fill="auto"/>
          </w:tcPr>
          <w:p w14:paraId="3A0DD213"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OECD 405 (2002),</w:t>
            </w:r>
          </w:p>
          <w:p w14:paraId="3F40FF84"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GLP, Klimisch </w:t>
            </w:r>
            <w:r w:rsidRPr="00D409FE">
              <w:rPr>
                <w:color w:val="000000"/>
                <w:sz w:val="18"/>
                <w:lang w:eastAsia="en-GB"/>
              </w:rPr>
              <w:lastRenderedPageBreak/>
              <w:t>code 1</w:t>
            </w:r>
          </w:p>
        </w:tc>
        <w:tc>
          <w:tcPr>
            <w:tcW w:w="769" w:type="pct"/>
            <w:shd w:val="clear" w:color="auto" w:fill="auto"/>
          </w:tcPr>
          <w:p w14:paraId="3B9731E9" w14:textId="77777777" w:rsidR="00081DFB" w:rsidRPr="00D409FE" w:rsidRDefault="00081DFB" w:rsidP="006E396B">
            <w:pPr>
              <w:widowControl w:val="0"/>
              <w:rPr>
                <w:sz w:val="18"/>
              </w:rPr>
            </w:pPr>
            <w:r w:rsidRPr="00D409FE">
              <w:rPr>
                <w:sz w:val="18"/>
                <w:lang w:eastAsia="en-US"/>
              </w:rPr>
              <w:lastRenderedPageBreak/>
              <w:t>3 rabbits (males) NewZealand</w:t>
            </w:r>
          </w:p>
        </w:tc>
        <w:tc>
          <w:tcPr>
            <w:tcW w:w="769" w:type="pct"/>
            <w:shd w:val="clear" w:color="auto" w:fill="auto"/>
          </w:tcPr>
          <w:p w14:paraId="32629202" w14:textId="77777777" w:rsidR="00081DFB" w:rsidRPr="00D409FE" w:rsidRDefault="00081DFB" w:rsidP="006E396B">
            <w:pPr>
              <w:rPr>
                <w:sz w:val="18"/>
                <w:lang w:val="fr-FR" w:eastAsia="en-US"/>
              </w:rPr>
            </w:pPr>
            <w:r w:rsidRPr="00D409FE">
              <w:rPr>
                <w:sz w:val="18"/>
                <w:lang w:val="fr-FR" w:eastAsia="en-US"/>
              </w:rPr>
              <w:t>CINQ SUR CINQ TROPIC 35%</w:t>
            </w:r>
          </w:p>
          <w:p w14:paraId="0A8832D1" w14:textId="77777777" w:rsidR="00081DFB" w:rsidRPr="00D409FE" w:rsidRDefault="00081DFB" w:rsidP="006E396B">
            <w:pPr>
              <w:widowControl w:val="0"/>
              <w:tabs>
                <w:tab w:val="center" w:pos="4536"/>
                <w:tab w:val="right" w:pos="9072"/>
              </w:tabs>
              <w:spacing w:line="276" w:lineRule="auto"/>
              <w:rPr>
                <w:color w:val="000000"/>
                <w:sz w:val="18"/>
                <w:lang w:val="fr-FR" w:eastAsia="en-GB"/>
              </w:rPr>
            </w:pPr>
            <w:r w:rsidRPr="00D409FE">
              <w:rPr>
                <w:sz w:val="18"/>
                <w:lang w:val="fr-FR" w:eastAsia="en-US"/>
              </w:rPr>
              <w:t xml:space="preserve">Exposure during 4h, observation </w:t>
            </w:r>
            <w:r w:rsidRPr="00D409FE">
              <w:rPr>
                <w:sz w:val="18"/>
                <w:lang w:val="fr-FR" w:eastAsia="en-US"/>
              </w:rPr>
              <w:lastRenderedPageBreak/>
              <w:t>time 9 days</w:t>
            </w:r>
            <w:r w:rsidRPr="00D409FE">
              <w:rPr>
                <w:color w:val="000000"/>
                <w:sz w:val="18"/>
                <w:lang w:val="fr-FR" w:eastAsia="en-GB"/>
              </w:rPr>
              <w:t xml:space="preserve"> </w:t>
            </w:r>
          </w:p>
        </w:tc>
        <w:tc>
          <w:tcPr>
            <w:tcW w:w="1307" w:type="pct"/>
            <w:shd w:val="clear" w:color="auto" w:fill="auto"/>
          </w:tcPr>
          <w:p w14:paraId="26123878"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lastRenderedPageBreak/>
              <w:t xml:space="preserve">Mean 24-72h, 3 rabbits: </w:t>
            </w:r>
          </w:p>
          <w:p w14:paraId="240D2472"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Chemosis: 2.0 – 1 -2.0</w:t>
            </w:r>
          </w:p>
          <w:p w14:paraId="273BDC84"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lastRenderedPageBreak/>
              <w:t>Redness: 2.7 – 2 - 2.7</w:t>
            </w:r>
          </w:p>
          <w:p w14:paraId="3E878926"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Iris:0.3 -  0 - 0.3</w:t>
            </w:r>
          </w:p>
          <w:p w14:paraId="70A53E6F" w14:textId="77777777" w:rsidR="00081DFB" w:rsidRPr="00D409FE" w:rsidRDefault="00081DFB" w:rsidP="006E396B">
            <w:pPr>
              <w:widowControl w:val="0"/>
              <w:rPr>
                <w:sz w:val="18"/>
                <w:lang w:eastAsia="en-US"/>
              </w:rPr>
            </w:pPr>
            <w:r w:rsidRPr="00D409FE">
              <w:rPr>
                <w:rFonts w:ascii="Arial" w:hAnsi="Arial" w:cs="Arial"/>
                <w:color w:val="000000"/>
                <w:sz w:val="18"/>
              </w:rPr>
              <w:t>Cornea: 2.0- 1.3 - 2.0 Reversibility: 9 days</w:t>
            </w:r>
          </w:p>
        </w:tc>
        <w:tc>
          <w:tcPr>
            <w:tcW w:w="696" w:type="pct"/>
            <w:shd w:val="clear" w:color="auto" w:fill="auto"/>
          </w:tcPr>
          <w:p w14:paraId="0E591B0B" w14:textId="77777777" w:rsidR="00081DFB" w:rsidRPr="00D409FE" w:rsidRDefault="00081DFB" w:rsidP="006E396B">
            <w:pPr>
              <w:widowControl w:val="0"/>
              <w:rPr>
                <w:sz w:val="18"/>
                <w:lang w:eastAsia="en-US"/>
              </w:rPr>
            </w:pPr>
            <w:r w:rsidRPr="00D409FE">
              <w:rPr>
                <w:sz w:val="18"/>
                <w:lang w:eastAsia="en-US"/>
              </w:rPr>
              <w:lastRenderedPageBreak/>
              <w:t>No deviation</w:t>
            </w:r>
          </w:p>
          <w:p w14:paraId="0B6F2C12" w14:textId="77777777" w:rsidR="00081DFB" w:rsidRPr="00D409FE" w:rsidRDefault="00081DFB" w:rsidP="006E396B">
            <w:pPr>
              <w:widowControl w:val="0"/>
              <w:rPr>
                <w:sz w:val="18"/>
                <w:lang w:eastAsia="en-US"/>
              </w:rPr>
            </w:pPr>
            <w:r w:rsidRPr="00D409FE">
              <w:rPr>
                <w:sz w:val="18"/>
                <w:lang w:eastAsia="en-US"/>
              </w:rPr>
              <w:t xml:space="preserve">No clinical effect </w:t>
            </w:r>
            <w:r w:rsidRPr="00D409FE">
              <w:rPr>
                <w:sz w:val="18"/>
                <w:lang w:eastAsia="en-US"/>
              </w:rPr>
              <w:lastRenderedPageBreak/>
              <w:t>reported.</w:t>
            </w:r>
          </w:p>
        </w:tc>
        <w:tc>
          <w:tcPr>
            <w:tcW w:w="612" w:type="pct"/>
          </w:tcPr>
          <w:p w14:paraId="42FA756C" w14:textId="77777777" w:rsidR="00081DFB" w:rsidRPr="00D409FE" w:rsidRDefault="00081DFB" w:rsidP="006E396B">
            <w:pPr>
              <w:widowControl w:val="0"/>
              <w:rPr>
                <w:sz w:val="18"/>
                <w:lang w:eastAsia="en-US"/>
              </w:rPr>
            </w:pPr>
            <w:r w:rsidRPr="00D409FE">
              <w:rPr>
                <w:sz w:val="18"/>
                <w:lang w:eastAsia="en-US"/>
              </w:rPr>
              <w:lastRenderedPageBreak/>
              <w:t>Gomond P (2006b)</w:t>
            </w:r>
          </w:p>
          <w:p w14:paraId="1D7783A2" w14:textId="77777777" w:rsidR="00081DFB" w:rsidRPr="00D409FE" w:rsidRDefault="00081DFB" w:rsidP="006E396B">
            <w:pPr>
              <w:widowControl w:val="0"/>
              <w:rPr>
                <w:sz w:val="18"/>
                <w:lang w:eastAsia="en-US"/>
              </w:rPr>
            </w:pPr>
            <w:r w:rsidRPr="00D409FE">
              <w:rPr>
                <w:sz w:val="18"/>
                <w:lang w:eastAsia="en-US"/>
              </w:rPr>
              <w:t xml:space="preserve">08.02.01_Eye irritation_5/5 LOTION </w:t>
            </w:r>
            <w:r w:rsidRPr="00D409FE">
              <w:rPr>
                <w:sz w:val="18"/>
                <w:lang w:eastAsia="en-US"/>
              </w:rPr>
              <w:lastRenderedPageBreak/>
              <w:t>TROPIC_EVIC_2006</w:t>
            </w:r>
          </w:p>
        </w:tc>
      </w:tr>
    </w:tbl>
    <w:p w14:paraId="11256A33" w14:textId="77777777" w:rsidR="00081DFB" w:rsidRDefault="00081DFB" w:rsidP="00081DFB">
      <w:pPr>
        <w:rPr>
          <w:i/>
          <w:iCs/>
          <w:lang w:eastAsia="en-US"/>
        </w:rPr>
      </w:pPr>
    </w:p>
    <w:p w14:paraId="6367D488" w14:textId="77777777" w:rsidR="00081DFB" w:rsidRDefault="00081DFB" w:rsidP="00081DFB">
      <w:pPr>
        <w:rPr>
          <w:lang w:eastAsia="en-US"/>
        </w:rPr>
      </w:pPr>
      <w:r w:rsidRPr="009765C4">
        <w:rPr>
          <w:u w:val="single"/>
          <w:lang w:eastAsia="en-US"/>
        </w:rPr>
        <w:t>Human data on skin corrosion/irritation:</w:t>
      </w:r>
      <w:r w:rsidRPr="009765C4">
        <w:rPr>
          <w:lang w:eastAsia="en-US"/>
        </w:rPr>
        <w:t xml:space="preserve"> No human data is available</w:t>
      </w:r>
      <w:r>
        <w:rPr>
          <w:lang w:eastAsia="en-US"/>
        </w:rPr>
        <w:t>.</w:t>
      </w:r>
    </w:p>
    <w:p w14:paraId="2151537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AB0D9F" w14:paraId="339566D2"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7FC42A4" w14:textId="77777777" w:rsidR="00081DFB" w:rsidRPr="00AB0D9F" w:rsidRDefault="00081DFB" w:rsidP="006E396B">
            <w:pPr>
              <w:rPr>
                <w:b/>
                <w:bCs/>
                <w:lang w:eastAsia="en-US"/>
              </w:rPr>
            </w:pPr>
            <w:r w:rsidRPr="00AB0D9F">
              <w:rPr>
                <w:b/>
                <w:bCs/>
                <w:lang w:eastAsia="en-US"/>
              </w:rPr>
              <w:t xml:space="preserve">Conclusion used in Risk Assessment – Eye irritation </w:t>
            </w:r>
          </w:p>
        </w:tc>
      </w:tr>
      <w:tr w:rsidR="00081DFB" w:rsidRPr="00AB0D9F" w14:paraId="37B2571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5964695" w14:textId="77777777" w:rsidR="00081DFB" w:rsidRPr="00AB0D9F" w:rsidRDefault="00081DFB" w:rsidP="005F5EB2">
            <w:pPr>
              <w:rPr>
                <w:lang w:eastAsia="en-US"/>
              </w:rPr>
            </w:pPr>
            <w:r w:rsidRPr="00AB0D9F">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11E6FC2"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irritant to the eye.</w:t>
            </w:r>
          </w:p>
        </w:tc>
      </w:tr>
      <w:tr w:rsidR="00081DFB" w:rsidRPr="00AB0D9F" w14:paraId="3F621076"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4FC30F1A" w14:textId="77777777" w:rsidR="00081DFB" w:rsidRPr="00AB0D9F" w:rsidRDefault="00081DFB" w:rsidP="005F5EB2">
            <w:pPr>
              <w:rPr>
                <w:lang w:eastAsia="en-US"/>
              </w:rPr>
            </w:pPr>
            <w:r w:rsidRPr="00AB0D9F">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09272FD1" w14:textId="77777777" w:rsidR="00081DFB" w:rsidRPr="00D97541" w:rsidRDefault="00081DFB" w:rsidP="005F5EB2">
            <w:pPr>
              <w:jc w:val="both"/>
              <w:rPr>
                <w:lang w:val="en-US" w:eastAsia="en-US"/>
              </w:rPr>
            </w:pPr>
            <w:r w:rsidRPr="009765C4">
              <w:rPr>
                <w:lang w:eastAsia="en-US"/>
              </w:rPr>
              <w:t xml:space="preserve">This conclusion is </w:t>
            </w:r>
            <w:r>
              <w:rPr>
                <w:lang w:eastAsia="en-US"/>
              </w:rPr>
              <w:t xml:space="preserve">supported by the available test </w:t>
            </w:r>
            <w:r w:rsidRPr="009765C4">
              <w:rPr>
                <w:lang w:eastAsia="en-US"/>
              </w:rPr>
              <w:t>on prod</w:t>
            </w:r>
            <w:r>
              <w:rPr>
                <w:lang w:eastAsia="en-US"/>
              </w:rPr>
              <w:t>uct</w:t>
            </w:r>
            <w:r w:rsidRPr="009765C4">
              <w:rPr>
                <w:lang w:eastAsia="en-US"/>
              </w:rPr>
              <w:t xml:space="preserve"> </w:t>
            </w:r>
            <w:r>
              <w:rPr>
                <w:lang w:eastAsia="en-US"/>
              </w:rPr>
              <w:t>(</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p>
        </w:tc>
      </w:tr>
      <w:tr w:rsidR="00081DFB" w:rsidRPr="00AB0D9F" w14:paraId="4973F81E"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301E46CD" w14:textId="77777777" w:rsidR="00081DFB" w:rsidRPr="00AB0D9F" w:rsidRDefault="00081DFB" w:rsidP="005F5EB2">
            <w:pPr>
              <w:rPr>
                <w:lang w:eastAsia="en-US"/>
              </w:rPr>
            </w:pPr>
            <w:r w:rsidRPr="00AB0D9F">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48EE856" w14:textId="77777777" w:rsidR="00081DFB" w:rsidRPr="009765C4" w:rsidRDefault="00081DFB" w:rsidP="005F5EB2">
            <w:pPr>
              <w:jc w:val="both"/>
              <w:rPr>
                <w:lang w:eastAsia="en-US"/>
              </w:rPr>
            </w:pPr>
            <w:r w:rsidRPr="009765C4">
              <w:rPr>
                <w:lang w:eastAsia="en-US"/>
              </w:rPr>
              <w:t>Classified for eye irritation according to CLP criteria, Eye Irrit. 2, H319.</w:t>
            </w:r>
          </w:p>
        </w:tc>
      </w:tr>
    </w:tbl>
    <w:p w14:paraId="01027EAE" w14:textId="77777777" w:rsidR="00081DFB" w:rsidRPr="00FD2055" w:rsidRDefault="00081DFB" w:rsidP="001E4A77">
      <w:pPr>
        <w:spacing w:after="120"/>
        <w:rPr>
          <w:lang w:eastAsia="en-US"/>
        </w:rPr>
      </w:pPr>
    </w:p>
    <w:p w14:paraId="57C27C47" w14:textId="77777777" w:rsidR="00081DFB" w:rsidRPr="00AB0D9F" w:rsidRDefault="00081DFB" w:rsidP="00081DFB">
      <w:pPr>
        <w:rPr>
          <w:b/>
          <w:i/>
          <w:szCs w:val="22"/>
          <w:lang w:eastAsia="en-US"/>
        </w:rPr>
      </w:pPr>
      <w:bookmarkStart w:id="321" w:name="_Toc367976971"/>
      <w:bookmarkStart w:id="322" w:name="_Toc367977148"/>
      <w:bookmarkStart w:id="323" w:name="_Toc389729051"/>
      <w:bookmarkStart w:id="324" w:name="_Toc403472756"/>
      <w:r w:rsidRPr="00AB0D9F">
        <w:rPr>
          <w:b/>
          <w:i/>
          <w:szCs w:val="22"/>
          <w:lang w:eastAsia="en-US"/>
        </w:rPr>
        <w:t>Respiratory tract irritation</w:t>
      </w:r>
      <w:bookmarkEnd w:id="321"/>
      <w:bookmarkEnd w:id="322"/>
      <w:bookmarkEnd w:id="323"/>
      <w:bookmarkEnd w:id="324"/>
      <w:r w:rsidRPr="00AB0D9F">
        <w:rPr>
          <w:b/>
          <w:i/>
          <w:szCs w:val="22"/>
          <w:lang w:eastAsia="en-US"/>
        </w:rPr>
        <w:t xml:space="preserve"> </w:t>
      </w:r>
    </w:p>
    <w:p w14:paraId="5B2689EE" w14:textId="77777777" w:rsidR="00081DFB" w:rsidRPr="00FD2055" w:rsidRDefault="00081DFB" w:rsidP="00081DFB">
      <w:pPr>
        <w:rPr>
          <w:lang w:eastAsia="en-US"/>
        </w:rPr>
      </w:pPr>
    </w:p>
    <w:p w14:paraId="70866878" w14:textId="77777777" w:rsidR="00081DFB" w:rsidRPr="009765C4" w:rsidRDefault="00081DFB" w:rsidP="0022699A">
      <w:pPr>
        <w:spacing w:before="60" w:line="276" w:lineRule="auto"/>
        <w:jc w:val="both"/>
        <w:rPr>
          <w:lang w:eastAsia="en-US"/>
        </w:rPr>
      </w:pPr>
      <w:r w:rsidRPr="009765C4">
        <w:rPr>
          <w:lang w:eastAsia="en-US"/>
        </w:rPr>
        <w:t>There is currently no testing requirement for respiratory irritation under the BPR (Reg (EU) No 528/2012)). According to the CLP regulation (Reg (EC) No 1272/2008))</w:t>
      </w:r>
      <w:r w:rsidR="001E4A77">
        <w:rPr>
          <w:lang w:eastAsia="en-US"/>
        </w:rPr>
        <w:t>,</w:t>
      </w:r>
      <w:r w:rsidRPr="009765C4">
        <w:rPr>
          <w:lang w:eastAsia="en-US"/>
        </w:rPr>
        <w:t xml:space="preserve"> this parameter should be based primarily on human data.</w:t>
      </w:r>
    </w:p>
    <w:p w14:paraId="6F62AAD8" w14:textId="77777777" w:rsidR="00081DFB" w:rsidRPr="009765C4" w:rsidRDefault="00081DFB" w:rsidP="001E4A77">
      <w:pPr>
        <w:spacing w:line="276" w:lineRule="auto"/>
        <w:jc w:val="both"/>
        <w:rPr>
          <w:lang w:eastAsia="en-US"/>
        </w:rPr>
      </w:pPr>
    </w:p>
    <w:p w14:paraId="374105FF" w14:textId="77777777" w:rsidR="00081DFB" w:rsidRPr="009765C4" w:rsidRDefault="00081DFB" w:rsidP="001E4A77">
      <w:pPr>
        <w:spacing w:line="276" w:lineRule="auto"/>
        <w:jc w:val="both"/>
        <w:rPr>
          <w:lang w:eastAsia="en-US"/>
        </w:rPr>
      </w:pPr>
      <w:r w:rsidRPr="009765C4">
        <w:rPr>
          <w:lang w:eastAsia="en-US"/>
        </w:rPr>
        <w:t xml:space="preserve">Based on the available information, the </w:t>
      </w:r>
      <w:r w:rsidR="0022699A">
        <w:rPr>
          <w:lang w:eastAsia="en-US"/>
        </w:rPr>
        <w:t>products</w:t>
      </w:r>
      <w:r w:rsidRPr="009765C4">
        <w:rPr>
          <w:lang w:eastAsia="en-US"/>
        </w:rPr>
        <w:t xml:space="preserve"> of the Biocidal Product Family should not be considered as res</w:t>
      </w:r>
      <w:r>
        <w:rPr>
          <w:lang w:eastAsia="en-US"/>
        </w:rPr>
        <w:t>pirator</w:t>
      </w:r>
      <w:r w:rsidR="0022699A">
        <w:rPr>
          <w:lang w:eastAsia="en-US"/>
        </w:rPr>
        <w:t>y</w:t>
      </w:r>
      <w:r>
        <w:rPr>
          <w:lang w:eastAsia="en-US"/>
        </w:rPr>
        <w:t xml:space="preserve"> tract irritant, because n</w:t>
      </w:r>
      <w:r w:rsidRPr="009765C4">
        <w:rPr>
          <w:lang w:eastAsia="en-US"/>
        </w:rPr>
        <w:t xml:space="preserve">o potential respiratory effects are reported for the main constituents (IR3535, ethanol, </w:t>
      </w:r>
      <w:r>
        <w:rPr>
          <w:lang w:eastAsia="en-US"/>
        </w:rPr>
        <w:t>water…).</w:t>
      </w:r>
    </w:p>
    <w:p w14:paraId="548FE645" w14:textId="77777777" w:rsidR="00081DFB" w:rsidRPr="00FD2055" w:rsidRDefault="00081DFB" w:rsidP="001E4A77">
      <w:pPr>
        <w:spacing w:after="120"/>
        <w:rPr>
          <w:lang w:eastAsia="en-US"/>
        </w:rPr>
      </w:pPr>
    </w:p>
    <w:p w14:paraId="2F81CEB7" w14:textId="77777777" w:rsidR="00081DFB" w:rsidRPr="00AB0D9F" w:rsidRDefault="00081DFB" w:rsidP="00081DFB">
      <w:pPr>
        <w:rPr>
          <w:b/>
          <w:i/>
          <w:szCs w:val="22"/>
          <w:lang w:eastAsia="en-US"/>
        </w:rPr>
      </w:pPr>
      <w:bookmarkStart w:id="325" w:name="_Toc389729052"/>
      <w:bookmarkStart w:id="326" w:name="_Toc403472757"/>
      <w:r w:rsidRPr="00AB0D9F">
        <w:rPr>
          <w:b/>
          <w:i/>
          <w:szCs w:val="22"/>
          <w:lang w:eastAsia="en-US"/>
        </w:rPr>
        <w:t>Skin sensitization</w:t>
      </w:r>
      <w:bookmarkEnd w:id="325"/>
      <w:bookmarkEnd w:id="326"/>
    </w:p>
    <w:p w14:paraId="21E420AB" w14:textId="77777777" w:rsidR="00081DFB" w:rsidRDefault="00081DFB" w:rsidP="00081DFB">
      <w:pPr>
        <w:rPr>
          <w:i/>
          <w:iCs/>
          <w:lang w:eastAsia="en-US"/>
        </w:rPr>
      </w:pPr>
    </w:p>
    <w:p w14:paraId="47C5FFF6" w14:textId="77777777" w:rsidR="00081DFB" w:rsidRDefault="00081DFB" w:rsidP="0022699A">
      <w:pPr>
        <w:jc w:val="both"/>
        <w:rPr>
          <w:lang w:eastAsia="en-US"/>
        </w:rPr>
      </w:pPr>
      <w:r w:rsidRPr="009765C4">
        <w:rPr>
          <w:lang w:eastAsia="en-US"/>
        </w:rPr>
        <w:t xml:space="preserve">No </w:t>
      </w:r>
      <w:r w:rsidRPr="003A7C47">
        <w:rPr>
          <w:i/>
          <w:lang w:eastAsia="en-US"/>
        </w:rPr>
        <w:t>in vitro</w:t>
      </w:r>
      <w:r w:rsidRPr="009765C4">
        <w:rPr>
          <w:lang w:eastAsia="en-US"/>
        </w:rPr>
        <w:t xml:space="preserve"> study is available </w:t>
      </w:r>
      <w:r w:rsidR="00304421">
        <w:rPr>
          <w:lang w:eastAsia="en-US"/>
        </w:rPr>
        <w:t xml:space="preserve">but an </w:t>
      </w:r>
      <w:r w:rsidR="00304421" w:rsidRPr="00DC27DA">
        <w:rPr>
          <w:i/>
          <w:lang w:eastAsia="en-US"/>
        </w:rPr>
        <w:t>in vivo</w:t>
      </w:r>
      <w:r w:rsidR="00304421">
        <w:rPr>
          <w:lang w:eastAsia="en-US"/>
        </w:rPr>
        <w:t xml:space="preserve"> study was provided</w:t>
      </w:r>
      <w:r w:rsidR="00DC27DA" w:rsidRPr="009765C4">
        <w:rPr>
          <w:lang w:eastAsia="en-US"/>
        </w:rPr>
        <w:t xml:space="preserve"> </w:t>
      </w:r>
      <w:r w:rsidRPr="009765C4">
        <w:rPr>
          <w:lang w:eastAsia="en-US"/>
        </w:rPr>
        <w:t xml:space="preserve">for one of the biocidal products </w:t>
      </w:r>
      <w:r w:rsidR="0022699A">
        <w:rPr>
          <w:lang w:eastAsia="en-US"/>
        </w:rPr>
        <w:t xml:space="preserve">considered as </w:t>
      </w:r>
      <w:r w:rsidRPr="009765C4">
        <w:rPr>
          <w:lang w:eastAsia="en-US"/>
        </w:rPr>
        <w:t>representative of the product family.</w:t>
      </w:r>
    </w:p>
    <w:p w14:paraId="11F950EB" w14:textId="77777777" w:rsidR="009B6744" w:rsidRDefault="009B6744" w:rsidP="0022699A">
      <w:pPr>
        <w:jc w:val="both"/>
        <w:rPr>
          <w:lang w:eastAsia="en-US"/>
        </w:rPr>
      </w:pPr>
    </w:p>
    <w:p w14:paraId="24A204F7" w14:textId="77777777" w:rsidR="009B6744" w:rsidRPr="009B6744" w:rsidRDefault="009B6744" w:rsidP="009B6744">
      <w:pPr>
        <w:rPr>
          <w:i/>
          <w:iCs/>
          <w:lang w:eastAsia="en-US"/>
        </w:rPr>
      </w:pPr>
      <w:r>
        <w:rPr>
          <w:i/>
          <w:iCs/>
          <w:lang w:eastAsia="en-US"/>
        </w:rPr>
        <w:t>In vivo study:</w:t>
      </w:r>
    </w:p>
    <w:p w14:paraId="76A5370B"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7"/>
        <w:gridCol w:w="1134"/>
        <w:gridCol w:w="2010"/>
        <w:gridCol w:w="1806"/>
        <w:gridCol w:w="1143"/>
        <w:gridCol w:w="1953"/>
      </w:tblGrid>
      <w:tr w:rsidR="00081DFB" w:rsidRPr="00350DAD" w14:paraId="4369F536" w14:textId="77777777" w:rsidTr="00FD6CD1">
        <w:trPr>
          <w:trHeight w:val="348"/>
          <w:tblHeader/>
        </w:trPr>
        <w:tc>
          <w:tcPr>
            <w:tcW w:w="5000" w:type="pct"/>
            <w:gridSpan w:val="6"/>
            <w:shd w:val="clear" w:color="auto" w:fill="FFFFCC"/>
          </w:tcPr>
          <w:p w14:paraId="3B3D8D7E" w14:textId="77777777" w:rsidR="00081DFB" w:rsidRPr="00350DAD" w:rsidRDefault="00081DFB" w:rsidP="006E396B">
            <w:pPr>
              <w:jc w:val="center"/>
              <w:rPr>
                <w:b/>
                <w:lang w:eastAsia="en-US"/>
              </w:rPr>
            </w:pPr>
            <w:r w:rsidRPr="00350DAD">
              <w:rPr>
                <w:b/>
                <w:lang w:eastAsia="en-US"/>
              </w:rPr>
              <w:lastRenderedPageBreak/>
              <w:t>Summary table of animal studies on skin sensitisation</w:t>
            </w:r>
          </w:p>
        </w:tc>
      </w:tr>
      <w:tr w:rsidR="00081DFB" w:rsidRPr="00350DAD" w14:paraId="116FB8B3" w14:textId="77777777" w:rsidTr="00FD6CD1">
        <w:trPr>
          <w:trHeight w:val="651"/>
          <w:tblHeader/>
        </w:trPr>
        <w:tc>
          <w:tcPr>
            <w:tcW w:w="725" w:type="pct"/>
            <w:shd w:val="clear" w:color="auto" w:fill="auto"/>
            <w:tcMar>
              <w:top w:w="57" w:type="dxa"/>
              <w:bottom w:w="57" w:type="dxa"/>
            </w:tcMar>
          </w:tcPr>
          <w:p w14:paraId="52F0FBAC" w14:textId="77777777" w:rsidR="00081DFB" w:rsidRPr="00D409FE" w:rsidRDefault="00081DFB" w:rsidP="006E396B">
            <w:pPr>
              <w:rPr>
                <w:sz w:val="18"/>
                <w:lang w:eastAsia="en-US"/>
              </w:rPr>
            </w:pPr>
            <w:r w:rsidRPr="00D409FE">
              <w:rPr>
                <w:b/>
                <w:sz w:val="18"/>
                <w:lang w:eastAsia="en-GB"/>
              </w:rPr>
              <w:t>Method,</w:t>
            </w:r>
            <w:r w:rsidRPr="00D409FE">
              <w:rPr>
                <w:b/>
                <w:sz w:val="18"/>
                <w:lang w:eastAsia="en-GB"/>
              </w:rPr>
              <w:br/>
              <w:t xml:space="preserve">Guideline, GLP status, </w:t>
            </w:r>
            <w:r w:rsidRPr="00D409FE">
              <w:rPr>
                <w:b/>
                <w:bCs/>
                <w:color w:val="000000"/>
                <w:sz w:val="18"/>
                <w:lang w:eastAsia="en-GB"/>
              </w:rPr>
              <w:t>. Reliability</w:t>
            </w:r>
          </w:p>
        </w:tc>
        <w:tc>
          <w:tcPr>
            <w:tcW w:w="687" w:type="pct"/>
          </w:tcPr>
          <w:p w14:paraId="01F3D446"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699" w:type="pct"/>
            <w:shd w:val="clear" w:color="auto" w:fill="auto"/>
            <w:tcMar>
              <w:top w:w="57" w:type="dxa"/>
              <w:bottom w:w="57" w:type="dxa"/>
            </w:tcMar>
          </w:tcPr>
          <w:p w14:paraId="02232C4B" w14:textId="77777777" w:rsidR="00081DFB" w:rsidRPr="00D409FE" w:rsidRDefault="00081DFB" w:rsidP="006E396B">
            <w:pPr>
              <w:keepNext/>
              <w:widowControl w:val="0"/>
              <w:tabs>
                <w:tab w:val="center" w:pos="4536"/>
                <w:tab w:val="right" w:pos="9072"/>
              </w:tabs>
              <w:spacing w:before="60" w:after="60"/>
              <w:rPr>
                <w:b/>
                <w:bCs/>
                <w:color w:val="000000"/>
                <w:sz w:val="18"/>
                <w:lang w:eastAsia="en-GB"/>
              </w:rPr>
            </w:pPr>
            <w:r w:rsidRPr="00D409FE">
              <w:rPr>
                <w:b/>
                <w:bCs/>
                <w:color w:val="000000"/>
                <w:sz w:val="18"/>
                <w:lang w:eastAsia="en-GB"/>
              </w:rPr>
              <w:t>Test substance, Vehicle,</w:t>
            </w:r>
          </w:p>
          <w:p w14:paraId="1A66E8D5" w14:textId="77777777" w:rsidR="00081DFB" w:rsidRPr="00D409FE" w:rsidRDefault="00081DFB" w:rsidP="006E396B">
            <w:pPr>
              <w:rPr>
                <w:sz w:val="18"/>
                <w:lang w:eastAsia="en-US"/>
              </w:rPr>
            </w:pPr>
            <w:r w:rsidRPr="00D409FE">
              <w:rPr>
                <w:b/>
                <w:bCs/>
                <w:color w:val="000000"/>
                <w:sz w:val="18"/>
                <w:lang w:eastAsia="en-GB"/>
              </w:rPr>
              <w:t xml:space="preserve">Dose levels, </w:t>
            </w:r>
            <w:r w:rsidRPr="00D409FE">
              <w:rPr>
                <w:b/>
                <w:bCs/>
                <w:color w:val="000000"/>
                <w:sz w:val="18"/>
                <w:lang w:eastAsia="en-GB"/>
              </w:rPr>
              <w:br/>
              <w:t>duration of exposure</w:t>
            </w:r>
            <w:r w:rsidRPr="00D409FE">
              <w:rPr>
                <w:b/>
                <w:sz w:val="18"/>
                <w:lang w:eastAsia="en-GB"/>
              </w:rPr>
              <w:t xml:space="preserve"> Route of exposure </w:t>
            </w:r>
            <w:r w:rsidRPr="00D409FE">
              <w:rPr>
                <w:i/>
                <w:sz w:val="18"/>
                <w:lang w:eastAsia="en-GB"/>
              </w:rPr>
              <w:t>(topical/intradermal, if relevant)</w:t>
            </w:r>
          </w:p>
        </w:tc>
        <w:tc>
          <w:tcPr>
            <w:tcW w:w="1439" w:type="pct"/>
            <w:shd w:val="clear" w:color="auto" w:fill="auto"/>
            <w:tcMar>
              <w:top w:w="57" w:type="dxa"/>
              <w:bottom w:w="57" w:type="dxa"/>
            </w:tcMar>
          </w:tcPr>
          <w:p w14:paraId="78FEE499" w14:textId="77777777" w:rsidR="00081DFB" w:rsidRPr="00D409FE" w:rsidRDefault="00081DFB" w:rsidP="006E396B">
            <w:pPr>
              <w:rPr>
                <w:b/>
                <w:sz w:val="18"/>
                <w:lang w:eastAsia="en-US"/>
              </w:rPr>
            </w:pPr>
            <w:r w:rsidRPr="00D409FE">
              <w:rPr>
                <w:b/>
                <w:sz w:val="18"/>
                <w:lang w:eastAsia="en-US"/>
              </w:rPr>
              <w:t xml:space="preserve">Results </w:t>
            </w:r>
          </w:p>
          <w:p w14:paraId="6594C71F" w14:textId="77777777" w:rsidR="00081DFB" w:rsidRPr="00D409FE" w:rsidRDefault="00081DFB" w:rsidP="006E396B">
            <w:pPr>
              <w:rPr>
                <w:b/>
                <w:sz w:val="18"/>
                <w:lang w:eastAsia="en-US"/>
              </w:rPr>
            </w:pPr>
            <w:r w:rsidRPr="00D409FE">
              <w:rPr>
                <w:i/>
                <w:sz w:val="18"/>
                <w:lang w:eastAsia="en-US"/>
              </w:rPr>
              <w:t>(EC3-value or amount of sensitised animals at induction dose); evidence for local or systemic toxicity (time course of onset)</w:t>
            </w:r>
          </w:p>
        </w:tc>
        <w:tc>
          <w:tcPr>
            <w:tcW w:w="763" w:type="pct"/>
          </w:tcPr>
          <w:p w14:paraId="17A7DC89" w14:textId="77777777" w:rsidR="00081DFB" w:rsidRPr="00D409FE" w:rsidRDefault="00081DFB" w:rsidP="006E396B">
            <w:pPr>
              <w:rPr>
                <w:b/>
                <w:sz w:val="18"/>
                <w:lang w:eastAsia="en-US"/>
              </w:rPr>
            </w:pPr>
            <w:r w:rsidRPr="00D409FE">
              <w:rPr>
                <w:b/>
                <w:sz w:val="18"/>
                <w:lang w:eastAsia="en-US"/>
              </w:rPr>
              <w:t>Remarks</w:t>
            </w:r>
          </w:p>
          <w:p w14:paraId="1DC4394E" w14:textId="77777777" w:rsidR="00081DFB" w:rsidRPr="00D409FE" w:rsidRDefault="00081DFB" w:rsidP="006E396B">
            <w:pPr>
              <w:rPr>
                <w:i/>
                <w:sz w:val="18"/>
                <w:lang w:eastAsia="en-US"/>
              </w:rPr>
            </w:pPr>
            <w:r w:rsidRPr="00D409FE">
              <w:rPr>
                <w:i/>
                <w:sz w:val="18"/>
                <w:lang w:eastAsia="en-GB"/>
              </w:rPr>
              <w:t>(e.g. major deviations)</w:t>
            </w:r>
          </w:p>
        </w:tc>
        <w:tc>
          <w:tcPr>
            <w:tcW w:w="687" w:type="pct"/>
            <w:shd w:val="clear" w:color="auto" w:fill="auto"/>
            <w:tcMar>
              <w:top w:w="57" w:type="dxa"/>
              <w:bottom w:w="57" w:type="dxa"/>
            </w:tcMar>
          </w:tcPr>
          <w:p w14:paraId="0BD72E65" w14:textId="77777777" w:rsidR="00081DFB" w:rsidRPr="00D409FE" w:rsidRDefault="00081DFB" w:rsidP="006E396B">
            <w:pPr>
              <w:rPr>
                <w:b/>
                <w:sz w:val="18"/>
                <w:lang w:eastAsia="en-US"/>
              </w:rPr>
            </w:pPr>
            <w:r w:rsidRPr="00D409FE">
              <w:rPr>
                <w:b/>
                <w:sz w:val="18"/>
                <w:lang w:eastAsia="en-US"/>
              </w:rPr>
              <w:t xml:space="preserve">Reference </w:t>
            </w:r>
          </w:p>
          <w:p w14:paraId="591B8FFD" w14:textId="77777777" w:rsidR="00081DFB" w:rsidRPr="00D409FE" w:rsidRDefault="00081DFB" w:rsidP="006E396B">
            <w:pPr>
              <w:rPr>
                <w:sz w:val="18"/>
                <w:lang w:eastAsia="en-US"/>
              </w:rPr>
            </w:pPr>
          </w:p>
        </w:tc>
      </w:tr>
      <w:tr w:rsidR="00081DFB" w:rsidRPr="00350DAD" w14:paraId="39317013" w14:textId="77777777" w:rsidTr="00D409FE">
        <w:trPr>
          <w:trHeight w:val="60"/>
          <w:tblHeader/>
        </w:trPr>
        <w:tc>
          <w:tcPr>
            <w:tcW w:w="725" w:type="pct"/>
            <w:shd w:val="clear" w:color="auto" w:fill="auto"/>
          </w:tcPr>
          <w:p w14:paraId="060D7210" w14:textId="77777777" w:rsidR="00081DFB" w:rsidRPr="00D409FE" w:rsidRDefault="00081DFB" w:rsidP="006E396B">
            <w:pPr>
              <w:widowControl w:val="0"/>
              <w:tabs>
                <w:tab w:val="center" w:pos="4536"/>
                <w:tab w:val="right" w:pos="9072"/>
              </w:tabs>
              <w:spacing w:line="276" w:lineRule="auto"/>
              <w:rPr>
                <w:sz w:val="18"/>
                <w:lang w:eastAsia="en-US"/>
              </w:rPr>
            </w:pPr>
            <w:r w:rsidRPr="00D409FE">
              <w:rPr>
                <w:sz w:val="18"/>
                <w:lang w:eastAsia="en-US"/>
              </w:rPr>
              <w:t>OECD 405 (2002),</w:t>
            </w:r>
          </w:p>
          <w:p w14:paraId="4CDD8AC8" w14:textId="77777777" w:rsidR="00081DFB" w:rsidRPr="00D409FE" w:rsidRDefault="00081DFB" w:rsidP="006E396B">
            <w:pPr>
              <w:rPr>
                <w:sz w:val="18"/>
                <w:lang w:eastAsia="en-US"/>
              </w:rPr>
            </w:pPr>
            <w:r w:rsidRPr="00D409FE">
              <w:rPr>
                <w:sz w:val="18"/>
                <w:lang w:eastAsia="en-US"/>
              </w:rPr>
              <w:t>GLP, Klimisch code 1</w:t>
            </w:r>
          </w:p>
        </w:tc>
        <w:tc>
          <w:tcPr>
            <w:tcW w:w="687" w:type="pct"/>
          </w:tcPr>
          <w:p w14:paraId="6A21F29F" w14:textId="77777777" w:rsidR="00081DFB" w:rsidRPr="00D409FE" w:rsidRDefault="00081DFB" w:rsidP="006E396B">
            <w:pPr>
              <w:rPr>
                <w:sz w:val="18"/>
                <w:lang w:eastAsia="en-US"/>
              </w:rPr>
            </w:pPr>
            <w:r w:rsidRPr="00D409FE">
              <w:rPr>
                <w:sz w:val="18"/>
                <w:lang w:eastAsia="en-US"/>
              </w:rPr>
              <w:t xml:space="preserve">Guinea Pigs (males, 5 control, 10 per treated groups) </w:t>
            </w:r>
          </w:p>
        </w:tc>
        <w:tc>
          <w:tcPr>
            <w:tcW w:w="699" w:type="pct"/>
          </w:tcPr>
          <w:p w14:paraId="3365A10B" w14:textId="77777777" w:rsidR="00081DFB" w:rsidRPr="00D409FE" w:rsidRDefault="00081DFB" w:rsidP="006E396B">
            <w:pPr>
              <w:rPr>
                <w:sz w:val="18"/>
                <w:lang w:val="fr-FR" w:eastAsia="en-US"/>
              </w:rPr>
            </w:pPr>
            <w:r w:rsidRPr="00D409FE">
              <w:rPr>
                <w:sz w:val="18"/>
                <w:lang w:val="fr-FR" w:eastAsia="en-US"/>
              </w:rPr>
              <w:t>CINQ SUR CINQ TROPIC 35%, vehicule: water.</w:t>
            </w:r>
          </w:p>
          <w:p w14:paraId="5CDFF052" w14:textId="77777777" w:rsidR="00081DFB" w:rsidRPr="00D409FE" w:rsidRDefault="00081DFB" w:rsidP="006E396B">
            <w:pPr>
              <w:rPr>
                <w:sz w:val="18"/>
                <w:lang w:eastAsia="en-US"/>
              </w:rPr>
            </w:pPr>
            <w:r w:rsidRPr="00D409FE">
              <w:rPr>
                <w:sz w:val="18"/>
                <w:lang w:eastAsia="en-US"/>
              </w:rPr>
              <w:t>Induction: intrademal: 1.25%, topical: 100% during 48h.</w:t>
            </w:r>
          </w:p>
          <w:p w14:paraId="16136504" w14:textId="77777777" w:rsidR="00081DFB" w:rsidRPr="00D409FE" w:rsidRDefault="00081DFB" w:rsidP="006E396B">
            <w:pPr>
              <w:rPr>
                <w:sz w:val="18"/>
                <w:lang w:eastAsia="en-US"/>
              </w:rPr>
            </w:pPr>
            <w:r w:rsidRPr="00D409FE">
              <w:rPr>
                <w:sz w:val="18"/>
                <w:lang w:eastAsia="en-US"/>
              </w:rPr>
              <w:t>Challenge: 50% and 100% during 24h.</w:t>
            </w:r>
          </w:p>
        </w:tc>
        <w:tc>
          <w:tcPr>
            <w:tcW w:w="1439" w:type="pct"/>
            <w:shd w:val="clear" w:color="auto" w:fill="auto"/>
          </w:tcPr>
          <w:p w14:paraId="0116FB29" w14:textId="77777777" w:rsidR="00081DFB" w:rsidRPr="00D409FE" w:rsidRDefault="00081DFB" w:rsidP="006E396B">
            <w:pPr>
              <w:rPr>
                <w:sz w:val="18"/>
                <w:lang w:eastAsia="en-US"/>
              </w:rPr>
            </w:pPr>
            <w:r w:rsidRPr="00D409FE">
              <w:rPr>
                <w:sz w:val="18"/>
                <w:lang w:eastAsia="en-US"/>
              </w:rPr>
              <w:t>No skin reaction up to 72h observation time.</w:t>
            </w:r>
          </w:p>
        </w:tc>
        <w:tc>
          <w:tcPr>
            <w:tcW w:w="763" w:type="pct"/>
            <w:shd w:val="clear" w:color="auto" w:fill="auto"/>
          </w:tcPr>
          <w:p w14:paraId="69AE09EA" w14:textId="77777777" w:rsidR="00081DFB" w:rsidRPr="00D409FE" w:rsidRDefault="00081DFB" w:rsidP="006E396B">
            <w:pPr>
              <w:rPr>
                <w:sz w:val="18"/>
                <w:lang w:eastAsia="en-US"/>
              </w:rPr>
            </w:pPr>
            <w:r w:rsidRPr="00D409FE">
              <w:rPr>
                <w:sz w:val="18"/>
                <w:lang w:eastAsia="en-US"/>
              </w:rPr>
              <w:t>No deviation. No systemic findings reported</w:t>
            </w:r>
          </w:p>
        </w:tc>
        <w:tc>
          <w:tcPr>
            <w:tcW w:w="687" w:type="pct"/>
          </w:tcPr>
          <w:p w14:paraId="54BF54C9" w14:textId="77777777" w:rsidR="00081DFB" w:rsidRPr="00D409FE" w:rsidRDefault="00081DFB" w:rsidP="006E396B">
            <w:pPr>
              <w:rPr>
                <w:sz w:val="18"/>
                <w:lang w:eastAsia="en-US"/>
              </w:rPr>
            </w:pPr>
            <w:r w:rsidRPr="00D409FE">
              <w:rPr>
                <w:sz w:val="18"/>
                <w:lang w:eastAsia="en-US"/>
              </w:rPr>
              <w:t>Gomond P (2006c)</w:t>
            </w:r>
          </w:p>
          <w:p w14:paraId="4B249536" w14:textId="77777777" w:rsidR="00081DFB" w:rsidRPr="00D409FE" w:rsidRDefault="00081DFB" w:rsidP="006E396B">
            <w:pPr>
              <w:rPr>
                <w:sz w:val="18"/>
                <w:lang w:eastAsia="en-US"/>
              </w:rPr>
            </w:pPr>
            <w:r w:rsidRPr="00D409FE">
              <w:rPr>
                <w:sz w:val="18"/>
                <w:lang w:eastAsia="en-US"/>
              </w:rPr>
              <w:t>08.03.01_Skin sensitisation_5/5 LOTION TROPIC_EVIC_2006</w:t>
            </w:r>
          </w:p>
          <w:p w14:paraId="557D0B90" w14:textId="77777777" w:rsidR="00081DFB" w:rsidRPr="00D409FE" w:rsidRDefault="00081DFB" w:rsidP="006E396B">
            <w:pPr>
              <w:rPr>
                <w:sz w:val="18"/>
                <w:lang w:eastAsia="en-US"/>
              </w:rPr>
            </w:pPr>
          </w:p>
        </w:tc>
      </w:tr>
    </w:tbl>
    <w:p w14:paraId="38A55DCC" w14:textId="77777777" w:rsidR="00081DFB" w:rsidRDefault="00081DFB" w:rsidP="00081DFB">
      <w:pPr>
        <w:rPr>
          <w:lang w:eastAsia="en-US"/>
        </w:rPr>
      </w:pPr>
    </w:p>
    <w:p w14:paraId="3B0C2D3B" w14:textId="77777777" w:rsidR="00081DFB" w:rsidRPr="009765C4" w:rsidRDefault="00081DFB" w:rsidP="001E4A77">
      <w:pPr>
        <w:jc w:val="both"/>
        <w:rPr>
          <w:lang w:eastAsia="en-US"/>
        </w:rPr>
      </w:pPr>
      <w:r w:rsidRPr="009765C4">
        <w:rPr>
          <w:lang w:eastAsia="en-US"/>
        </w:rPr>
        <w:t xml:space="preserve">No </w:t>
      </w:r>
      <w:r w:rsidRPr="003A7C47">
        <w:rPr>
          <w:lang w:eastAsia="en-US"/>
        </w:rPr>
        <w:t>information</w:t>
      </w:r>
      <w:r w:rsidRPr="009765C4">
        <w:rPr>
          <w:lang w:eastAsia="en-US"/>
        </w:rPr>
        <w:t xml:space="preserve"> is available </w:t>
      </w:r>
      <w:r>
        <w:rPr>
          <w:lang w:eastAsia="en-US"/>
        </w:rPr>
        <w:t>on the potenty of the Biocidal Products to induce skin sensitising effects in human.</w:t>
      </w:r>
    </w:p>
    <w:p w14:paraId="5D300D45" w14:textId="77777777" w:rsidR="00081DFB" w:rsidRPr="00FD2055" w:rsidRDefault="00081DFB" w:rsidP="00081DFB">
      <w:pPr>
        <w:rPr>
          <w:lang w:eastAsia="en-US"/>
        </w:rPr>
      </w:pPr>
    </w:p>
    <w:p w14:paraId="1779EBEE"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350DAD" w14:paraId="73C2A71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B5CD776" w14:textId="77777777" w:rsidR="00081DFB" w:rsidRPr="00350DAD" w:rsidRDefault="00081DFB" w:rsidP="006E396B">
            <w:pPr>
              <w:rPr>
                <w:b/>
                <w:bCs/>
                <w:lang w:eastAsia="en-US"/>
              </w:rPr>
            </w:pPr>
            <w:r w:rsidRPr="00350DAD">
              <w:rPr>
                <w:b/>
                <w:bCs/>
                <w:lang w:eastAsia="en-US"/>
              </w:rPr>
              <w:t>Conclusion used in Risk Assessment – Skin sensitisation</w:t>
            </w:r>
          </w:p>
        </w:tc>
      </w:tr>
      <w:tr w:rsidR="00081DFB" w:rsidRPr="00350DAD" w14:paraId="277BCF2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D90829C" w14:textId="77777777" w:rsidR="00081DFB" w:rsidRPr="00350DAD" w:rsidRDefault="00081DFB" w:rsidP="0022699A">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BEF5423" w14:textId="77777777" w:rsidR="00081DFB" w:rsidRPr="009765C4" w:rsidRDefault="00081DFB" w:rsidP="0022699A">
            <w:pPr>
              <w:rPr>
                <w:lang w:eastAsia="en-US"/>
              </w:rPr>
            </w:pPr>
            <w:r w:rsidRPr="009765C4">
              <w:rPr>
                <w:lang w:eastAsia="en-US"/>
              </w:rPr>
              <w:t xml:space="preserve">Not suspected to be a skin </w:t>
            </w:r>
            <w:r w:rsidR="0022699A" w:rsidRPr="009765C4">
              <w:rPr>
                <w:lang w:eastAsia="en-US"/>
              </w:rPr>
              <w:t>sensitizer</w:t>
            </w:r>
          </w:p>
        </w:tc>
      </w:tr>
      <w:tr w:rsidR="00081DFB" w:rsidRPr="00350DAD" w14:paraId="1B2F2500"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3C60E1D" w14:textId="77777777" w:rsidR="00081DFB" w:rsidRPr="00350DAD" w:rsidRDefault="00081DFB" w:rsidP="0022699A">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018424D" w14:textId="77777777" w:rsidR="00081DFB" w:rsidRDefault="00081DFB" w:rsidP="0022699A">
            <w:pPr>
              <w:jc w:val="both"/>
              <w:rPr>
                <w:lang w:val="en-US" w:eastAsia="en-US"/>
              </w:rPr>
            </w:pPr>
            <w:r>
              <w:rPr>
                <w:lang w:val="en-US" w:eastAsia="en-US"/>
              </w:rPr>
              <w:t xml:space="preserve">None of the components are classified as skin </w:t>
            </w:r>
            <w:r w:rsidR="0022699A">
              <w:rPr>
                <w:lang w:val="en-US" w:eastAsia="en-US"/>
              </w:rPr>
              <w:t>sensitizers</w:t>
            </w:r>
            <w:r>
              <w:rPr>
                <w:lang w:val="en-US" w:eastAsia="en-US"/>
              </w:rPr>
              <w:t>, except the perfumes (0.8%). This concentration is below the classification threshold sets in the Annex I of the CLP regulation (1%). In addition, the major sensitizing components in the perfume formulation is at a maximum concentration of 20%, that is not more than 0.16 % in the final product.</w:t>
            </w:r>
          </w:p>
          <w:p w14:paraId="6DB48705" w14:textId="77777777" w:rsidR="00081DFB" w:rsidRPr="003A7C47" w:rsidRDefault="00081DFB" w:rsidP="0022699A">
            <w:pPr>
              <w:jc w:val="both"/>
              <w:rPr>
                <w:lang w:val="en-US" w:eastAsia="en-US"/>
              </w:rPr>
            </w:pPr>
          </w:p>
          <w:p w14:paraId="41ACBF2E" w14:textId="77777777" w:rsidR="00081DFB" w:rsidRPr="009765C4" w:rsidRDefault="00081DFB" w:rsidP="0022699A">
            <w:pPr>
              <w:jc w:val="both"/>
              <w:rPr>
                <w:lang w:eastAsia="en-US"/>
              </w:rPr>
            </w:pPr>
            <w:r>
              <w:rPr>
                <w:lang w:eastAsia="en-US"/>
              </w:rPr>
              <w:t xml:space="preserve">In this context, the products are not classified for skin sensitisation. However, the mention EUH 208 has to be added. </w:t>
            </w:r>
          </w:p>
        </w:tc>
      </w:tr>
      <w:tr w:rsidR="00081DFB" w:rsidRPr="00350DAD" w14:paraId="5C6FECB2"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7AAB29F1" w14:textId="77777777" w:rsidR="00081DFB" w:rsidRPr="00350DAD" w:rsidRDefault="00081DFB" w:rsidP="0022699A">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375048E" w14:textId="77777777" w:rsidR="00081DFB" w:rsidRDefault="00081DFB" w:rsidP="0022699A">
            <w:pPr>
              <w:rPr>
                <w:lang w:eastAsia="en-US"/>
              </w:rPr>
            </w:pPr>
            <w:r w:rsidRPr="009765C4">
              <w:rPr>
                <w:lang w:eastAsia="en-US"/>
              </w:rPr>
              <w:t>Not classified.</w:t>
            </w:r>
          </w:p>
          <w:p w14:paraId="0B3C74C3" w14:textId="77777777" w:rsidR="00081DFB" w:rsidRDefault="00081DFB" w:rsidP="0022699A">
            <w:pPr>
              <w:rPr>
                <w:lang w:eastAsia="en-US"/>
              </w:rPr>
            </w:pPr>
          </w:p>
          <w:p w14:paraId="295800A8" w14:textId="77777777" w:rsidR="00081DFB" w:rsidRPr="00AD7BB7" w:rsidRDefault="00081DFB" w:rsidP="0022699A">
            <w:pPr>
              <w:rPr>
                <w:u w:val="single"/>
                <w:lang w:eastAsia="en-US"/>
              </w:rPr>
            </w:pPr>
            <w:r w:rsidRPr="00AD7BB7">
              <w:rPr>
                <w:u w:val="single"/>
                <w:lang w:eastAsia="en-US"/>
              </w:rPr>
              <w:t xml:space="preserve">For meta SPC 1: </w:t>
            </w:r>
          </w:p>
          <w:p w14:paraId="301E0021" w14:textId="77777777" w:rsidR="00081DFB" w:rsidRPr="009E2766" w:rsidRDefault="00081DFB" w:rsidP="0022699A">
            <w:pPr>
              <w:rPr>
                <w:lang w:eastAsia="en-US"/>
              </w:rPr>
            </w:pPr>
            <w:r w:rsidRPr="009E2766">
              <w:rPr>
                <w:szCs w:val="22"/>
                <w:lang w:eastAsia="en-US"/>
              </w:rPr>
              <w:t xml:space="preserve">EUH 208  ” </w:t>
            </w:r>
            <w:r w:rsidR="00ED6FE8" w:rsidRPr="0022699A">
              <w:rPr>
                <w:szCs w:val="22"/>
                <w:lang w:eastAsia="en-US"/>
              </w:rPr>
              <w:t>Contains</w:t>
            </w:r>
            <w:r w:rsidR="00ED6FE8">
              <w:rPr>
                <w:szCs w:val="22"/>
                <w:lang w:eastAsia="en-US"/>
              </w:rPr>
              <w:t xml:space="preserve"> </w:t>
            </w:r>
            <w:r w:rsidRPr="009E2766">
              <w:rPr>
                <w:szCs w:val="22"/>
                <w:lang w:eastAsia="en-US"/>
              </w:rPr>
              <w:t>2-hexyl-3-phenyl-2- propenal (trans &amp; cis), benzyl</w:t>
            </w:r>
            <w:r>
              <w:rPr>
                <w:szCs w:val="22"/>
                <w:lang w:eastAsia="en-US"/>
              </w:rPr>
              <w:t xml:space="preserve"> 2-</w:t>
            </w:r>
            <w:r w:rsidRPr="009E2766">
              <w:rPr>
                <w:szCs w:val="22"/>
                <w:lang w:eastAsia="en-US"/>
              </w:rPr>
              <w:t>hydroxybenzoate” May produce an allergic reaction</w:t>
            </w:r>
          </w:p>
          <w:p w14:paraId="09F7B654" w14:textId="77777777" w:rsidR="00081DFB" w:rsidRDefault="00081DFB" w:rsidP="0022699A">
            <w:pPr>
              <w:rPr>
                <w:lang w:eastAsia="en-US"/>
              </w:rPr>
            </w:pPr>
          </w:p>
          <w:p w14:paraId="7F1A5ACD" w14:textId="77777777" w:rsidR="00081DFB" w:rsidRPr="00AD7BB7" w:rsidRDefault="00081DFB" w:rsidP="0022699A">
            <w:pPr>
              <w:rPr>
                <w:u w:val="single"/>
                <w:lang w:eastAsia="en-US"/>
              </w:rPr>
            </w:pPr>
            <w:r w:rsidRPr="00AD7BB7">
              <w:rPr>
                <w:u w:val="single"/>
                <w:lang w:eastAsia="en-US"/>
              </w:rPr>
              <w:t>For meta SPC 2 and 3:</w:t>
            </w:r>
          </w:p>
          <w:p w14:paraId="311A63B5" w14:textId="77777777" w:rsidR="00081DFB" w:rsidRPr="00AD7BB7" w:rsidRDefault="00081DFB" w:rsidP="00ED6FE8">
            <w:pPr>
              <w:pStyle w:val="Commentaire"/>
              <w:rPr>
                <w:sz w:val="22"/>
                <w:szCs w:val="22"/>
                <w:lang w:eastAsia="en-US"/>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4CD84F9D" w14:textId="77777777" w:rsidR="00081DFB" w:rsidRPr="00FD2055" w:rsidRDefault="00081DFB" w:rsidP="001E4A77">
      <w:pPr>
        <w:spacing w:before="120"/>
        <w:rPr>
          <w:lang w:eastAsia="en-US"/>
        </w:rPr>
      </w:pPr>
    </w:p>
    <w:p w14:paraId="217329E8" w14:textId="77777777" w:rsidR="00081DFB" w:rsidRPr="00350DAD" w:rsidRDefault="00081DFB" w:rsidP="00081DFB">
      <w:pPr>
        <w:rPr>
          <w:b/>
          <w:i/>
          <w:szCs w:val="22"/>
          <w:lang w:eastAsia="en-US"/>
        </w:rPr>
      </w:pPr>
      <w:bookmarkStart w:id="327" w:name="_Toc389729053"/>
      <w:bookmarkStart w:id="328" w:name="_Toc403472758"/>
      <w:r w:rsidRPr="00350DAD">
        <w:rPr>
          <w:b/>
          <w:i/>
          <w:szCs w:val="22"/>
          <w:lang w:eastAsia="en-US"/>
        </w:rPr>
        <w:t>Respiratory sensitization (ADS)</w:t>
      </w:r>
      <w:bookmarkEnd w:id="327"/>
      <w:bookmarkEnd w:id="328"/>
    </w:p>
    <w:p w14:paraId="5A1B6406" w14:textId="77777777" w:rsidR="00081DFB" w:rsidRDefault="00081DFB" w:rsidP="00081DFB">
      <w:pPr>
        <w:rPr>
          <w:i/>
          <w:iCs/>
          <w:lang w:eastAsia="en-US"/>
        </w:rPr>
      </w:pPr>
    </w:p>
    <w:p w14:paraId="67D9239A" w14:textId="77777777" w:rsidR="00081DFB" w:rsidRPr="009765C4" w:rsidRDefault="00081DFB" w:rsidP="00081DFB">
      <w:pPr>
        <w:rPr>
          <w:lang w:eastAsia="en-US"/>
        </w:rPr>
      </w:pPr>
      <w:r w:rsidRPr="009765C4">
        <w:rPr>
          <w:lang w:eastAsia="en-US"/>
        </w:rPr>
        <w:t>No data is available for respiratory sensitisation.</w:t>
      </w:r>
    </w:p>
    <w:p w14:paraId="1037BA97"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9765C4" w14:paraId="5F2EB1DF"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hideMark/>
          </w:tcPr>
          <w:p w14:paraId="44FDFF0F" w14:textId="77777777" w:rsidR="00081DFB" w:rsidRPr="009765C4" w:rsidRDefault="00081DFB" w:rsidP="006E396B">
            <w:pPr>
              <w:jc w:val="both"/>
              <w:rPr>
                <w:lang w:eastAsia="en-US"/>
              </w:rPr>
            </w:pPr>
            <w:r w:rsidRPr="009765C4">
              <w:rPr>
                <w:b/>
                <w:bCs/>
                <w:lang w:eastAsia="en-US"/>
              </w:rPr>
              <w:t>Conclusion</w:t>
            </w:r>
            <w:r w:rsidRPr="009765C4">
              <w:rPr>
                <w:lang w:eastAsia="en-US"/>
              </w:rPr>
              <w:t xml:space="preserve"> </w:t>
            </w:r>
            <w:r w:rsidRPr="009765C4">
              <w:rPr>
                <w:b/>
                <w:bCs/>
                <w:lang w:eastAsia="en-US"/>
              </w:rPr>
              <w:t>used in Risk Assessment – Respiratory sensitisation</w:t>
            </w:r>
          </w:p>
        </w:tc>
      </w:tr>
      <w:tr w:rsidR="00081DFB" w:rsidRPr="009765C4" w14:paraId="13BF2CDD"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vAlign w:val="center"/>
            <w:hideMark/>
          </w:tcPr>
          <w:p w14:paraId="1D6AA689" w14:textId="77777777" w:rsidR="00081DFB" w:rsidRPr="009765C4" w:rsidRDefault="00081DFB" w:rsidP="00FD6CD1">
            <w:pPr>
              <w:rPr>
                <w:lang w:eastAsia="en-US"/>
              </w:rPr>
            </w:pPr>
            <w:r w:rsidRPr="009765C4">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1F83862D" w14:textId="77777777" w:rsidR="00081DFB" w:rsidRPr="009765C4" w:rsidRDefault="00081DFB" w:rsidP="00FD6CD1">
            <w:pPr>
              <w:rPr>
                <w:lang w:eastAsia="en-US"/>
              </w:rPr>
            </w:pPr>
            <w:r w:rsidRPr="009765C4">
              <w:rPr>
                <w:lang w:eastAsia="en-US"/>
              </w:rPr>
              <w:t xml:space="preserve">Not suspected to be a respiratory </w:t>
            </w:r>
            <w:r w:rsidR="00FD6CD1" w:rsidRPr="009765C4">
              <w:rPr>
                <w:lang w:eastAsia="en-US"/>
              </w:rPr>
              <w:t>sensitizer</w:t>
            </w:r>
          </w:p>
        </w:tc>
      </w:tr>
      <w:tr w:rsidR="00081DFB" w:rsidRPr="009765C4" w14:paraId="668D3600"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2828DCD3" w14:textId="77777777" w:rsidR="00081DFB" w:rsidRPr="009765C4" w:rsidRDefault="00081DFB" w:rsidP="00FD6CD1">
            <w:pPr>
              <w:rPr>
                <w:lang w:eastAsia="en-US"/>
              </w:rPr>
            </w:pPr>
            <w:r w:rsidRPr="009765C4">
              <w:rPr>
                <w:lang w:eastAsia="en-US"/>
              </w:rPr>
              <w:lastRenderedPageBreak/>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42AC4984" w14:textId="77777777" w:rsidR="00081DFB" w:rsidRPr="009765C4" w:rsidRDefault="00081DFB" w:rsidP="00FD6CD1">
            <w:pPr>
              <w:jc w:val="both"/>
              <w:rPr>
                <w:lang w:eastAsia="en-US"/>
              </w:rPr>
            </w:pPr>
            <w:r w:rsidRPr="00B501D0">
              <w:rPr>
                <w:lang w:eastAsia="en-US"/>
              </w:rPr>
              <w:t>None of the ingredients are known to exhibit respiratory sensitisation potency nor respiratory irritation potency</w:t>
            </w:r>
            <w:r>
              <w:rPr>
                <w:lang w:eastAsia="en-US"/>
              </w:rPr>
              <w:t>, according to the CLP regulation.</w:t>
            </w:r>
          </w:p>
        </w:tc>
      </w:tr>
      <w:tr w:rsidR="00081DFB" w:rsidRPr="009765C4" w14:paraId="38122EBA"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525D912A" w14:textId="77777777" w:rsidR="00081DFB" w:rsidRPr="009765C4" w:rsidRDefault="00081DFB" w:rsidP="00FD6CD1">
            <w:pPr>
              <w:rPr>
                <w:lang w:eastAsia="en-US"/>
              </w:rPr>
            </w:pPr>
            <w:r w:rsidRPr="009765C4">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hideMark/>
          </w:tcPr>
          <w:p w14:paraId="6A96D910" w14:textId="77777777" w:rsidR="00081DFB" w:rsidRPr="009765C4" w:rsidRDefault="00081DFB" w:rsidP="00FD6CD1">
            <w:pPr>
              <w:rPr>
                <w:lang w:eastAsia="en-US"/>
              </w:rPr>
            </w:pPr>
            <w:r w:rsidRPr="009765C4">
              <w:rPr>
                <w:lang w:eastAsia="en-US"/>
              </w:rPr>
              <w:t>Not classified</w:t>
            </w:r>
          </w:p>
        </w:tc>
      </w:tr>
    </w:tbl>
    <w:p w14:paraId="2C976F56" w14:textId="77777777" w:rsidR="00081DFB" w:rsidRPr="009765C4" w:rsidRDefault="00081DFB" w:rsidP="00081DFB">
      <w:pPr>
        <w:rPr>
          <w:lang w:eastAsia="en-US"/>
        </w:rPr>
      </w:pPr>
    </w:p>
    <w:p w14:paraId="489700F2"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8"/>
        <w:gridCol w:w="6882"/>
      </w:tblGrid>
      <w:tr w:rsidR="00081DFB" w:rsidRPr="009765C4" w14:paraId="406B207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hideMark/>
          </w:tcPr>
          <w:p w14:paraId="640C216C" w14:textId="77777777" w:rsidR="00081DFB" w:rsidRPr="009765C4" w:rsidRDefault="00081DFB" w:rsidP="006E396B">
            <w:pPr>
              <w:jc w:val="both"/>
              <w:rPr>
                <w:b/>
                <w:lang w:eastAsia="en-US"/>
              </w:rPr>
            </w:pPr>
            <w:r w:rsidRPr="009765C4">
              <w:rPr>
                <w:b/>
                <w:lang w:eastAsia="en-US"/>
              </w:rPr>
              <w:t>Data waiving</w:t>
            </w:r>
          </w:p>
        </w:tc>
      </w:tr>
      <w:tr w:rsidR="00081DFB" w:rsidRPr="009765C4" w14:paraId="239A7959"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68C8AB0D" w14:textId="77777777" w:rsidR="00081DFB" w:rsidRPr="009765C4" w:rsidRDefault="00081DFB" w:rsidP="00FD6CD1">
            <w:pPr>
              <w:rPr>
                <w:lang w:eastAsia="en-US"/>
              </w:rPr>
            </w:pPr>
            <w:r w:rsidRPr="009765C4">
              <w:rPr>
                <w:lang w:eastAsia="en-US"/>
              </w:rPr>
              <w:t>Information requirement</w:t>
            </w:r>
          </w:p>
        </w:tc>
        <w:tc>
          <w:tcPr>
            <w:tcW w:w="3740" w:type="pct"/>
            <w:tcBorders>
              <w:top w:val="single" w:sz="6" w:space="0" w:color="auto"/>
              <w:left w:val="single" w:sz="6" w:space="0" w:color="auto"/>
              <w:bottom w:val="single" w:sz="6" w:space="0" w:color="auto"/>
              <w:right w:val="single" w:sz="6" w:space="0" w:color="auto"/>
            </w:tcBorders>
            <w:vAlign w:val="center"/>
            <w:hideMark/>
          </w:tcPr>
          <w:p w14:paraId="7556F24D" w14:textId="77777777" w:rsidR="00081DFB" w:rsidRPr="009765C4" w:rsidRDefault="00081DFB" w:rsidP="00FD6CD1">
            <w:pPr>
              <w:rPr>
                <w:lang w:eastAsia="en-US"/>
              </w:rPr>
            </w:pPr>
            <w:r w:rsidRPr="009765C4">
              <w:rPr>
                <w:lang w:eastAsia="en-US"/>
              </w:rPr>
              <w:t>Respiratory sensitisation</w:t>
            </w:r>
          </w:p>
        </w:tc>
      </w:tr>
      <w:tr w:rsidR="00081DFB" w:rsidRPr="009765C4" w14:paraId="739D469E"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782E0B18" w14:textId="77777777" w:rsidR="00081DFB" w:rsidRPr="009765C4" w:rsidRDefault="00081DFB" w:rsidP="00FD6CD1">
            <w:pPr>
              <w:rPr>
                <w:lang w:eastAsia="en-US"/>
              </w:rPr>
            </w:pPr>
            <w:r w:rsidRPr="009765C4">
              <w:rPr>
                <w:lang w:eastAsia="en-US"/>
              </w:rPr>
              <w:t>Justification</w:t>
            </w:r>
          </w:p>
        </w:tc>
        <w:tc>
          <w:tcPr>
            <w:tcW w:w="3740" w:type="pct"/>
            <w:tcBorders>
              <w:top w:val="single" w:sz="6" w:space="0" w:color="auto"/>
              <w:left w:val="single" w:sz="6" w:space="0" w:color="auto"/>
              <w:bottom w:val="single" w:sz="6" w:space="0" w:color="auto"/>
              <w:right w:val="single" w:sz="6" w:space="0" w:color="auto"/>
            </w:tcBorders>
            <w:vAlign w:val="center"/>
            <w:hideMark/>
          </w:tcPr>
          <w:p w14:paraId="196C87AA" w14:textId="77777777" w:rsidR="00081DFB" w:rsidRPr="009765C4" w:rsidRDefault="00081DFB" w:rsidP="00FD6CD1">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3.4.3. CLP regulation (Reg (EC) No 1272/2008) Annex I).</w:t>
            </w:r>
          </w:p>
        </w:tc>
      </w:tr>
    </w:tbl>
    <w:p w14:paraId="73AB0EA3" w14:textId="77777777" w:rsidR="00081DFB" w:rsidRPr="00FD2055" w:rsidRDefault="00081DFB" w:rsidP="001E4A77">
      <w:pPr>
        <w:spacing w:after="120"/>
        <w:rPr>
          <w:lang w:eastAsia="en-US"/>
        </w:rPr>
      </w:pPr>
    </w:p>
    <w:p w14:paraId="045D6B25" w14:textId="77777777" w:rsidR="00081DFB" w:rsidRDefault="00081DFB" w:rsidP="00081DFB">
      <w:pPr>
        <w:rPr>
          <w:b/>
          <w:i/>
          <w:szCs w:val="22"/>
          <w:lang w:eastAsia="en-US"/>
        </w:rPr>
      </w:pPr>
      <w:bookmarkStart w:id="329" w:name="_Toc389729054"/>
      <w:bookmarkStart w:id="330" w:name="_Toc403472759"/>
      <w:r w:rsidRPr="00350DAD">
        <w:rPr>
          <w:b/>
          <w:i/>
          <w:szCs w:val="22"/>
          <w:lang w:eastAsia="en-US"/>
        </w:rPr>
        <w:t>Acute toxicity</w:t>
      </w:r>
      <w:bookmarkEnd w:id="329"/>
      <w:bookmarkEnd w:id="330"/>
    </w:p>
    <w:p w14:paraId="0EE41B86" w14:textId="77777777" w:rsidR="00163699" w:rsidRPr="00350DAD" w:rsidRDefault="00163699" w:rsidP="00081DFB">
      <w:pPr>
        <w:rPr>
          <w:b/>
          <w:i/>
          <w:szCs w:val="22"/>
          <w:lang w:eastAsia="en-US"/>
        </w:rPr>
      </w:pPr>
    </w:p>
    <w:p w14:paraId="6000962E" w14:textId="77777777" w:rsidR="00081DFB" w:rsidRPr="00350DAD" w:rsidRDefault="00081DFB" w:rsidP="00081DFB">
      <w:pPr>
        <w:rPr>
          <w:i/>
          <w:u w:val="single"/>
          <w:lang w:eastAsia="en-US"/>
        </w:rPr>
      </w:pPr>
      <w:bookmarkStart w:id="331" w:name="_Toc389729055"/>
      <w:r w:rsidRPr="00350DAD">
        <w:rPr>
          <w:i/>
          <w:u w:val="single"/>
          <w:lang w:eastAsia="en-US"/>
        </w:rPr>
        <w:t>Acute toxicity by oral route</w:t>
      </w:r>
      <w:bookmarkEnd w:id="331"/>
    </w:p>
    <w:p w14:paraId="118E4CE3" w14:textId="77777777" w:rsidR="00081DFB" w:rsidRPr="00FD2055" w:rsidRDefault="00081DFB" w:rsidP="00081DFB">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255"/>
        <w:gridCol w:w="1813"/>
        <w:gridCol w:w="1075"/>
        <w:gridCol w:w="876"/>
        <w:gridCol w:w="1117"/>
        <w:gridCol w:w="1881"/>
      </w:tblGrid>
      <w:tr w:rsidR="00081DFB" w:rsidRPr="00350DAD" w14:paraId="775F5CBE" w14:textId="77777777" w:rsidTr="00163699">
        <w:trPr>
          <w:tblHeader/>
        </w:trPr>
        <w:tc>
          <w:tcPr>
            <w:tcW w:w="5000" w:type="pct"/>
            <w:gridSpan w:val="7"/>
            <w:shd w:val="clear" w:color="auto" w:fill="FFFFCC"/>
          </w:tcPr>
          <w:p w14:paraId="1B2862B4" w14:textId="77777777" w:rsidR="00081DFB" w:rsidRPr="00350DAD" w:rsidRDefault="00081DFB" w:rsidP="006E396B">
            <w:pPr>
              <w:jc w:val="center"/>
              <w:rPr>
                <w:b/>
                <w:lang w:eastAsia="en-US"/>
              </w:rPr>
            </w:pPr>
            <w:r w:rsidRPr="00350DAD">
              <w:rPr>
                <w:b/>
                <w:lang w:eastAsia="en-US"/>
              </w:rPr>
              <w:t>Summary table of animal studies on acute oral toxicity</w:t>
            </w:r>
          </w:p>
        </w:tc>
      </w:tr>
      <w:tr w:rsidR="00163699" w:rsidRPr="00350DAD" w14:paraId="5382DC66" w14:textId="77777777" w:rsidTr="00163699">
        <w:trPr>
          <w:tblHeader/>
        </w:trPr>
        <w:tc>
          <w:tcPr>
            <w:tcW w:w="644" w:type="pct"/>
            <w:shd w:val="clear" w:color="auto" w:fill="auto"/>
          </w:tcPr>
          <w:p w14:paraId="2075DE8F" w14:textId="77777777" w:rsidR="00081DFB" w:rsidRPr="00D409FE" w:rsidRDefault="00081DFB" w:rsidP="006E396B">
            <w:pPr>
              <w:keepNext/>
              <w:autoSpaceDE w:val="0"/>
              <w:autoSpaceDN w:val="0"/>
              <w:adjustRightInd w:val="0"/>
              <w:rPr>
                <w:b/>
                <w:bCs/>
                <w:sz w:val="18"/>
                <w:lang w:eastAsia="en-GB"/>
              </w:rPr>
            </w:pPr>
            <w:r w:rsidRPr="00D409FE">
              <w:rPr>
                <w:b/>
                <w:bCs/>
                <w:sz w:val="18"/>
                <w:lang w:eastAsia="en-GB"/>
              </w:rPr>
              <w:t>Method Guideline</w:t>
            </w:r>
          </w:p>
          <w:p w14:paraId="64E7DF66" w14:textId="77777777" w:rsidR="00081DFB" w:rsidRPr="00D409FE" w:rsidRDefault="00081DFB" w:rsidP="006E396B">
            <w:pPr>
              <w:rPr>
                <w:sz w:val="18"/>
                <w:lang w:eastAsia="en-US"/>
              </w:rPr>
            </w:pPr>
            <w:r w:rsidRPr="00D409FE">
              <w:rPr>
                <w:b/>
                <w:bCs/>
                <w:sz w:val="18"/>
                <w:lang w:eastAsia="en-GB"/>
              </w:rPr>
              <w:t>GLP status, Reliability</w:t>
            </w:r>
            <w:r w:rsidRPr="00D409FE" w:rsidDel="00C4462B">
              <w:rPr>
                <w:sz w:val="18"/>
                <w:lang w:eastAsia="en-US"/>
              </w:rPr>
              <w:t xml:space="preserve"> </w:t>
            </w:r>
          </w:p>
        </w:tc>
        <w:tc>
          <w:tcPr>
            <w:tcW w:w="682" w:type="pct"/>
            <w:shd w:val="clear" w:color="auto" w:fill="auto"/>
          </w:tcPr>
          <w:p w14:paraId="2E7248E3"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985" w:type="pct"/>
            <w:shd w:val="clear" w:color="auto" w:fill="auto"/>
          </w:tcPr>
          <w:p w14:paraId="7162F777" w14:textId="77777777" w:rsidR="00081DFB" w:rsidRPr="00D409FE" w:rsidRDefault="00081DFB" w:rsidP="006E396B">
            <w:pPr>
              <w:rPr>
                <w:b/>
                <w:sz w:val="18"/>
                <w:lang w:eastAsia="en-GB"/>
              </w:rPr>
            </w:pPr>
            <w:r w:rsidRPr="00D409FE">
              <w:rPr>
                <w:b/>
                <w:sz w:val="18"/>
                <w:lang w:eastAsia="en-GB"/>
              </w:rPr>
              <w:t>Test substance</w:t>
            </w:r>
          </w:p>
          <w:p w14:paraId="7CBC899C" w14:textId="77777777" w:rsidR="00081DFB" w:rsidRPr="00D409FE" w:rsidRDefault="00081DFB" w:rsidP="006E396B">
            <w:pPr>
              <w:rPr>
                <w:sz w:val="18"/>
                <w:lang w:eastAsia="en-US"/>
              </w:rPr>
            </w:pPr>
            <w:r w:rsidRPr="00D409FE">
              <w:rPr>
                <w:b/>
                <w:sz w:val="18"/>
                <w:lang w:eastAsia="en-GB"/>
              </w:rPr>
              <w:t>Dose levels</w:t>
            </w:r>
            <w:r w:rsidR="00163699" w:rsidRPr="00D409FE">
              <w:rPr>
                <w:b/>
                <w:sz w:val="18"/>
                <w:lang w:eastAsia="en-GB"/>
              </w:rPr>
              <w:t xml:space="preserve"> </w:t>
            </w:r>
            <w:r w:rsidRPr="00D409FE">
              <w:rPr>
                <w:b/>
                <w:sz w:val="18"/>
                <w:lang w:eastAsia="en-GB"/>
              </w:rPr>
              <w:t xml:space="preserve">Type of administration </w:t>
            </w:r>
            <w:r w:rsidRPr="00D409FE">
              <w:rPr>
                <w:i/>
                <w:color w:val="000000"/>
                <w:sz w:val="18"/>
                <w:lang w:eastAsia="en-GB"/>
              </w:rPr>
              <w:t>(gavage, in diet, other)</w:t>
            </w:r>
          </w:p>
        </w:tc>
        <w:tc>
          <w:tcPr>
            <w:tcW w:w="584" w:type="pct"/>
            <w:shd w:val="clear" w:color="auto" w:fill="auto"/>
          </w:tcPr>
          <w:p w14:paraId="67F82FC3"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476" w:type="pct"/>
            <w:shd w:val="clear" w:color="auto" w:fill="auto"/>
            <w:tcMar>
              <w:top w:w="57" w:type="dxa"/>
              <w:bottom w:w="57" w:type="dxa"/>
            </w:tcMar>
          </w:tcPr>
          <w:p w14:paraId="374D430D" w14:textId="77777777" w:rsidR="00081DFB" w:rsidRPr="00D409FE" w:rsidRDefault="00081DFB" w:rsidP="006E396B">
            <w:pPr>
              <w:rPr>
                <w:b/>
                <w:sz w:val="18"/>
                <w:lang w:eastAsia="en-US"/>
              </w:rPr>
            </w:pPr>
            <w:r w:rsidRPr="00D409FE">
              <w:rPr>
                <w:b/>
                <w:sz w:val="18"/>
                <w:lang w:eastAsia="en-US"/>
              </w:rPr>
              <w:t>Value</w:t>
            </w:r>
            <w:r w:rsidRPr="00D409FE">
              <w:rPr>
                <w:b/>
                <w:sz w:val="18"/>
                <w:lang w:eastAsia="en-US"/>
              </w:rPr>
              <w:br/>
              <w:t>LD50</w:t>
            </w:r>
          </w:p>
        </w:tc>
        <w:tc>
          <w:tcPr>
            <w:tcW w:w="607" w:type="pct"/>
          </w:tcPr>
          <w:p w14:paraId="2A122330" w14:textId="77777777" w:rsidR="00081DFB" w:rsidRPr="00D409FE" w:rsidRDefault="00081DFB" w:rsidP="006E396B">
            <w:pPr>
              <w:rPr>
                <w:sz w:val="18"/>
                <w:lang w:eastAsia="en-US"/>
              </w:rPr>
            </w:pPr>
            <w:r w:rsidRPr="00D409FE">
              <w:rPr>
                <w:b/>
                <w:sz w:val="18"/>
                <w:lang w:eastAsia="en-GB"/>
              </w:rPr>
              <w:t xml:space="preserve">Remarks </w:t>
            </w:r>
            <w:r w:rsidRPr="00D409FE">
              <w:rPr>
                <w:i/>
                <w:sz w:val="18"/>
                <w:lang w:eastAsia="en-GB"/>
              </w:rPr>
              <w:t>(e.g. major deviations)</w:t>
            </w:r>
          </w:p>
        </w:tc>
        <w:tc>
          <w:tcPr>
            <w:tcW w:w="1022" w:type="pct"/>
            <w:shd w:val="clear" w:color="auto" w:fill="auto"/>
            <w:tcMar>
              <w:top w:w="57" w:type="dxa"/>
              <w:bottom w:w="57" w:type="dxa"/>
            </w:tcMar>
          </w:tcPr>
          <w:p w14:paraId="14DCBDA2" w14:textId="77777777" w:rsidR="00081DFB" w:rsidRPr="00D409FE" w:rsidRDefault="00081DFB" w:rsidP="006E396B">
            <w:pPr>
              <w:rPr>
                <w:b/>
                <w:sz w:val="18"/>
                <w:lang w:eastAsia="en-US"/>
              </w:rPr>
            </w:pPr>
            <w:r w:rsidRPr="00D409FE">
              <w:rPr>
                <w:b/>
                <w:sz w:val="18"/>
                <w:lang w:eastAsia="en-US"/>
              </w:rPr>
              <w:t xml:space="preserve">Reference </w:t>
            </w:r>
          </w:p>
          <w:p w14:paraId="7363B77B" w14:textId="77777777" w:rsidR="00081DFB" w:rsidRPr="00D409FE" w:rsidRDefault="00081DFB" w:rsidP="006E396B">
            <w:pPr>
              <w:rPr>
                <w:sz w:val="18"/>
                <w:lang w:eastAsia="en-US"/>
              </w:rPr>
            </w:pPr>
          </w:p>
        </w:tc>
      </w:tr>
      <w:tr w:rsidR="00163699" w:rsidRPr="00350DAD" w14:paraId="13F5A978" w14:textId="77777777" w:rsidTr="00163699">
        <w:trPr>
          <w:tblHeader/>
        </w:trPr>
        <w:tc>
          <w:tcPr>
            <w:tcW w:w="644" w:type="pct"/>
            <w:shd w:val="clear" w:color="auto" w:fill="auto"/>
          </w:tcPr>
          <w:p w14:paraId="5E4E127D" w14:textId="77777777" w:rsidR="00081DFB" w:rsidRPr="00D409FE" w:rsidRDefault="00081DFB" w:rsidP="006E396B">
            <w:pPr>
              <w:jc w:val="both"/>
              <w:rPr>
                <w:sz w:val="18"/>
                <w:lang w:eastAsia="en-US"/>
              </w:rPr>
            </w:pPr>
            <w:r w:rsidRPr="00D409FE">
              <w:rPr>
                <w:sz w:val="18"/>
                <w:lang w:eastAsia="en-US"/>
              </w:rPr>
              <w:t>OECD 423, GLP, Klimisch code 1</w:t>
            </w:r>
          </w:p>
        </w:tc>
        <w:tc>
          <w:tcPr>
            <w:tcW w:w="682" w:type="pct"/>
            <w:shd w:val="clear" w:color="auto" w:fill="auto"/>
          </w:tcPr>
          <w:p w14:paraId="742832A7" w14:textId="77777777" w:rsidR="00081DFB" w:rsidRPr="00D409FE" w:rsidRDefault="00081DFB" w:rsidP="00163699">
            <w:pPr>
              <w:rPr>
                <w:sz w:val="18"/>
                <w:lang w:eastAsia="en-US"/>
              </w:rPr>
            </w:pPr>
            <w:r w:rsidRPr="00D409FE">
              <w:rPr>
                <w:sz w:val="18"/>
                <w:lang w:eastAsia="en-US"/>
              </w:rPr>
              <w:t>6 rabbits (females) Sprague-Dawley)</w:t>
            </w:r>
          </w:p>
        </w:tc>
        <w:tc>
          <w:tcPr>
            <w:tcW w:w="985" w:type="pct"/>
            <w:shd w:val="clear" w:color="auto" w:fill="auto"/>
          </w:tcPr>
          <w:p w14:paraId="452C2A6D" w14:textId="77777777" w:rsidR="00081DFB" w:rsidRPr="00D409FE" w:rsidRDefault="00081DFB" w:rsidP="001E4A77">
            <w:pPr>
              <w:rPr>
                <w:sz w:val="18"/>
                <w:lang w:val="fr-FR" w:eastAsia="en-US"/>
              </w:rPr>
            </w:pPr>
            <w:r w:rsidRPr="00D409FE">
              <w:rPr>
                <w:sz w:val="18"/>
                <w:lang w:val="fr-FR" w:eastAsia="en-US"/>
              </w:rPr>
              <w:t>CINQ SUR CINQ TROPIC 35%, gavage</w:t>
            </w:r>
          </w:p>
        </w:tc>
        <w:tc>
          <w:tcPr>
            <w:tcW w:w="584" w:type="pct"/>
            <w:shd w:val="clear" w:color="auto" w:fill="auto"/>
          </w:tcPr>
          <w:p w14:paraId="4A6477E1" w14:textId="77777777" w:rsidR="00081DFB" w:rsidRPr="00D409FE" w:rsidRDefault="00081DFB" w:rsidP="006E396B">
            <w:pPr>
              <w:rPr>
                <w:sz w:val="18"/>
                <w:lang w:eastAsia="en-US"/>
              </w:rPr>
            </w:pPr>
            <w:r w:rsidRPr="00D409FE">
              <w:rPr>
                <w:sz w:val="18"/>
                <w:lang w:eastAsia="en-US"/>
              </w:rPr>
              <w:t>Slight clinical effects (piloerection) observed during the 1</w:t>
            </w:r>
            <w:r w:rsidRPr="00D409FE">
              <w:rPr>
                <w:sz w:val="18"/>
                <w:vertAlign w:val="superscript"/>
                <w:lang w:eastAsia="en-US"/>
              </w:rPr>
              <w:t>st</w:t>
            </w:r>
            <w:r w:rsidRPr="00D409FE">
              <w:rPr>
                <w:sz w:val="18"/>
                <w:lang w:eastAsia="en-US"/>
              </w:rPr>
              <w:t xml:space="preserve"> day post dosing.</w:t>
            </w:r>
          </w:p>
          <w:p w14:paraId="0B57DC3E" w14:textId="77777777" w:rsidR="00081DFB" w:rsidRPr="00D409FE" w:rsidRDefault="00081DFB" w:rsidP="006E396B">
            <w:pPr>
              <w:jc w:val="both"/>
              <w:rPr>
                <w:sz w:val="18"/>
                <w:lang w:eastAsia="en-US"/>
              </w:rPr>
            </w:pPr>
            <w:r w:rsidRPr="00D409FE">
              <w:rPr>
                <w:sz w:val="18"/>
                <w:lang w:eastAsia="en-US"/>
              </w:rPr>
              <w:t>No mortality.</w:t>
            </w:r>
          </w:p>
        </w:tc>
        <w:tc>
          <w:tcPr>
            <w:tcW w:w="476" w:type="pct"/>
            <w:shd w:val="clear" w:color="auto" w:fill="auto"/>
          </w:tcPr>
          <w:p w14:paraId="44A8E069" w14:textId="77777777" w:rsidR="00081DFB" w:rsidRPr="00D409FE" w:rsidRDefault="00081DFB" w:rsidP="006E396B">
            <w:pPr>
              <w:jc w:val="both"/>
              <w:rPr>
                <w:sz w:val="18"/>
                <w:lang w:eastAsia="en-US"/>
              </w:rPr>
            </w:pPr>
            <w:r w:rsidRPr="00D409FE">
              <w:rPr>
                <w:sz w:val="18"/>
                <w:lang w:eastAsia="en-US"/>
              </w:rPr>
              <w:t>≥ 5000 mg/kg bw (see annex 2d of OECD 423)</w:t>
            </w:r>
          </w:p>
        </w:tc>
        <w:tc>
          <w:tcPr>
            <w:tcW w:w="607" w:type="pct"/>
          </w:tcPr>
          <w:p w14:paraId="1DB5E43A" w14:textId="77777777" w:rsidR="00081DFB" w:rsidRPr="00D409FE" w:rsidRDefault="00081DFB" w:rsidP="006E396B">
            <w:pPr>
              <w:jc w:val="both"/>
              <w:rPr>
                <w:sz w:val="18"/>
                <w:lang w:eastAsia="en-US"/>
              </w:rPr>
            </w:pPr>
            <w:r w:rsidRPr="00D409FE">
              <w:rPr>
                <w:sz w:val="18"/>
                <w:lang w:eastAsia="en-US"/>
              </w:rPr>
              <w:t>No deviation.</w:t>
            </w:r>
          </w:p>
        </w:tc>
        <w:tc>
          <w:tcPr>
            <w:tcW w:w="1022" w:type="pct"/>
            <w:shd w:val="clear" w:color="auto" w:fill="auto"/>
          </w:tcPr>
          <w:p w14:paraId="660154DE" w14:textId="77777777" w:rsidR="00081DFB" w:rsidRPr="00D409FE" w:rsidRDefault="00081DFB" w:rsidP="00163699">
            <w:pPr>
              <w:rPr>
                <w:sz w:val="18"/>
                <w:lang w:eastAsia="en-US"/>
              </w:rPr>
            </w:pPr>
            <w:r w:rsidRPr="00D409FE">
              <w:rPr>
                <w:sz w:val="18"/>
                <w:lang w:eastAsia="en-US"/>
              </w:rPr>
              <w:t>Gomond P (2006d)</w:t>
            </w:r>
          </w:p>
          <w:p w14:paraId="5C21B3A5" w14:textId="77777777" w:rsidR="00081DFB" w:rsidRPr="00D409FE" w:rsidRDefault="00081DFB" w:rsidP="00163699">
            <w:pPr>
              <w:rPr>
                <w:sz w:val="18"/>
                <w:lang w:eastAsia="en-US"/>
              </w:rPr>
            </w:pPr>
            <w:r w:rsidRPr="00D409FE">
              <w:rPr>
                <w:sz w:val="18"/>
                <w:lang w:eastAsia="en-US"/>
              </w:rPr>
              <w:t>08.05.01.01_Acute toxicity: oral_5/5 LOTION TROPIC_EVIC_2006</w:t>
            </w:r>
          </w:p>
        </w:tc>
      </w:tr>
    </w:tbl>
    <w:p w14:paraId="527322FB" w14:textId="77777777" w:rsidR="00081DFB" w:rsidRPr="00350DAD" w:rsidRDefault="00081DFB" w:rsidP="00081DFB">
      <w:pPr>
        <w:rPr>
          <w:i/>
          <w:iCs/>
          <w:lang w:eastAsia="en-US"/>
        </w:rPr>
      </w:pPr>
      <w:r w:rsidRPr="00FD2055">
        <w:rPr>
          <w:i/>
          <w:iCs/>
          <w:lang w:eastAsia="en-US"/>
        </w:rPr>
        <w:t xml:space="preserve"> </w:t>
      </w:r>
    </w:p>
    <w:p w14:paraId="2611CE7A" w14:textId="77777777" w:rsidR="00081DFB" w:rsidRPr="00FD2055" w:rsidRDefault="00081DFB" w:rsidP="00081DFB">
      <w:pPr>
        <w:rPr>
          <w:lang w:eastAsia="en-US"/>
        </w:rPr>
      </w:pPr>
      <w:r w:rsidRPr="009765C4">
        <w:rPr>
          <w:lang w:eastAsia="en-US"/>
        </w:rPr>
        <w:t>No human data is available.</w:t>
      </w:r>
    </w:p>
    <w:p w14:paraId="142AE940"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52"/>
        <w:gridCol w:w="7248"/>
      </w:tblGrid>
      <w:tr w:rsidR="00081DFB" w:rsidRPr="00350DAD" w14:paraId="1FA259D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D43084D" w14:textId="77777777" w:rsidR="00081DFB" w:rsidRPr="00350DAD" w:rsidRDefault="00081DFB" w:rsidP="006E396B">
            <w:pPr>
              <w:rPr>
                <w:b/>
                <w:bCs/>
                <w:lang w:eastAsia="en-US"/>
              </w:rPr>
            </w:pPr>
            <w:r w:rsidRPr="00350DAD">
              <w:rPr>
                <w:b/>
                <w:bCs/>
                <w:lang w:eastAsia="en-US"/>
              </w:rPr>
              <w:t>Value used in the Risk Assessment – Acute oral toxicity</w:t>
            </w:r>
          </w:p>
        </w:tc>
      </w:tr>
      <w:tr w:rsidR="00081DFB" w:rsidRPr="00350DAD" w14:paraId="64C1CC94"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325CC40D" w14:textId="77777777" w:rsidR="00081DFB" w:rsidRPr="00350DAD" w:rsidRDefault="00081DFB" w:rsidP="00163699">
            <w:pPr>
              <w:rPr>
                <w:lang w:eastAsia="en-US"/>
              </w:rPr>
            </w:pPr>
            <w:r w:rsidRPr="00350DAD">
              <w:rPr>
                <w:lang w:eastAsia="en-US"/>
              </w:rPr>
              <w:t>Value</w:t>
            </w:r>
          </w:p>
        </w:tc>
        <w:tc>
          <w:tcPr>
            <w:tcW w:w="3939" w:type="pct"/>
            <w:tcBorders>
              <w:top w:val="single" w:sz="6" w:space="0" w:color="auto"/>
              <w:left w:val="single" w:sz="6" w:space="0" w:color="auto"/>
              <w:bottom w:val="single" w:sz="6" w:space="0" w:color="auto"/>
              <w:right w:val="single" w:sz="6" w:space="0" w:color="auto"/>
            </w:tcBorders>
            <w:vAlign w:val="center"/>
          </w:tcPr>
          <w:p w14:paraId="2BD9FCBE" w14:textId="77777777" w:rsidR="00081DFB" w:rsidRPr="009765C4" w:rsidRDefault="00081DFB" w:rsidP="00163699">
            <w:pPr>
              <w:jc w:val="both"/>
              <w:rPr>
                <w:lang w:eastAsia="en-US"/>
              </w:rPr>
            </w:pPr>
            <w:r w:rsidRPr="009765C4">
              <w:rPr>
                <w:lang w:eastAsia="en-US"/>
              </w:rPr>
              <w:t>LD50 ≥ 5000 mg/kg bw</w:t>
            </w:r>
          </w:p>
        </w:tc>
      </w:tr>
      <w:tr w:rsidR="00081DFB" w:rsidRPr="00350DAD" w14:paraId="40CDAEAB"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79D23582" w14:textId="77777777" w:rsidR="00081DFB" w:rsidRPr="00350DAD" w:rsidRDefault="00081DFB" w:rsidP="00163699">
            <w:pPr>
              <w:rPr>
                <w:lang w:eastAsia="en-US"/>
              </w:rPr>
            </w:pPr>
            <w:r w:rsidRPr="00350DAD">
              <w:rPr>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vAlign w:val="center"/>
          </w:tcPr>
          <w:p w14:paraId="105BC413" w14:textId="24E07314" w:rsidR="00081DFB" w:rsidRDefault="00081DFB" w:rsidP="00163699">
            <w:pPr>
              <w:jc w:val="both"/>
              <w:rPr>
                <w:lang w:val="en-US" w:eastAsia="en-US"/>
              </w:rPr>
            </w:pPr>
            <w:r w:rsidRPr="00347019">
              <w:rPr>
                <w:lang w:val="en-US" w:eastAsia="en-US"/>
              </w:rPr>
              <w:t xml:space="preserve">The composition of the biocidal products </w:t>
            </w:r>
            <w:r w:rsidR="00FD6CD1">
              <w:rPr>
                <w:lang w:val="en-US" w:eastAsia="en-US"/>
              </w:rPr>
              <w:t>from the CINQ SUR CINQ LOTION</w:t>
            </w:r>
            <w:r w:rsidR="00FD6CD1" w:rsidRPr="00347019">
              <w:rPr>
                <w:lang w:val="en-US" w:eastAsia="en-US"/>
              </w:rPr>
              <w:t xml:space="preserve"> </w:t>
            </w:r>
            <w:r w:rsidRPr="00347019">
              <w:rPr>
                <w:lang w:val="en-US" w:eastAsia="en-US"/>
              </w:rPr>
              <w:t>varies significantly in the concentration of the active substance (IR3535) and water. When the active substance concentration increases from 20% (</w:t>
            </w:r>
            <w:r w:rsidR="00163699">
              <w:rPr>
                <w:lang w:val="en-US" w:eastAsia="en-US"/>
              </w:rPr>
              <w:t>CINQ SUR CINQ</w:t>
            </w:r>
            <w:r w:rsidR="00E80BA0">
              <w:rPr>
                <w:lang w:val="en-US" w:eastAsia="en-US"/>
              </w:rPr>
              <w:t xml:space="preserve"> </w:t>
            </w:r>
            <w:r w:rsidR="00163699" w:rsidRPr="00347019">
              <w:rPr>
                <w:lang w:val="en-US" w:eastAsia="en-US"/>
              </w:rPr>
              <w:t>FAMILLE</w:t>
            </w:r>
            <w:r w:rsidRPr="00347019">
              <w:rPr>
                <w:lang w:val="en-US" w:eastAsia="en-US"/>
              </w:rPr>
              <w:t>) to 35% (</w:t>
            </w:r>
            <w:r w:rsidR="00163699">
              <w:rPr>
                <w:lang w:val="en-US" w:eastAsia="en-US"/>
              </w:rPr>
              <w:t>CINQ SUR CINQ</w:t>
            </w:r>
            <w:r w:rsidRPr="00347019">
              <w:rPr>
                <w:lang w:val="en-US" w:eastAsia="en-US"/>
              </w:rPr>
              <w:t xml:space="preserve"> </w:t>
            </w:r>
            <w:r w:rsidR="00163699" w:rsidRPr="00347019">
              <w:rPr>
                <w:lang w:val="en-US" w:eastAsia="en-US"/>
              </w:rPr>
              <w:t>TROPIC</w:t>
            </w:r>
            <w:r w:rsidRPr="00347019">
              <w:rPr>
                <w:lang w:val="en-US" w:eastAsia="en-US"/>
              </w:rPr>
              <w:t>), the water content drops from 28.26% to 16.86%, respectively.</w:t>
            </w:r>
          </w:p>
          <w:p w14:paraId="2B7DCC85" w14:textId="77777777" w:rsidR="00081DFB" w:rsidRPr="00850D32" w:rsidRDefault="00081DFB" w:rsidP="00163699">
            <w:pPr>
              <w:jc w:val="both"/>
              <w:rPr>
                <w:lang w:val="en-US" w:eastAsia="en-US"/>
              </w:rPr>
            </w:pPr>
            <w:r w:rsidRPr="00850D32">
              <w:rPr>
                <w:lang w:val="en-US" w:eastAsia="en-US"/>
              </w:rPr>
              <w:lastRenderedPageBreak/>
              <w:t>Therefore, by testing the biocidal product with the highest concentration in active</w:t>
            </w:r>
            <w:r w:rsidR="00163699">
              <w:rPr>
                <w:lang w:val="en-US" w:eastAsia="en-US"/>
              </w:rPr>
              <w:t xml:space="preserve"> substance and classified co-</w:t>
            </w:r>
            <w:r>
              <w:rPr>
                <w:lang w:val="en-US" w:eastAsia="en-US"/>
              </w:rPr>
              <w:t>formulants</w:t>
            </w:r>
            <w:r w:rsidRPr="00850D32">
              <w:rPr>
                <w:lang w:val="en-US" w:eastAsia="en-US"/>
              </w:rPr>
              <w:t xml:space="preserve">, it is considered as a worst case. </w:t>
            </w:r>
          </w:p>
          <w:p w14:paraId="141BC5F6" w14:textId="77777777" w:rsidR="00081DFB" w:rsidRPr="00850D32" w:rsidRDefault="00081DFB" w:rsidP="00163699">
            <w:pPr>
              <w:jc w:val="both"/>
              <w:rPr>
                <w:lang w:val="en-US" w:eastAsia="en-US"/>
              </w:rPr>
            </w:pPr>
            <w:r w:rsidRPr="00850D32">
              <w:rPr>
                <w:lang w:val="en-US" w:eastAsia="en-US"/>
              </w:rPr>
              <w:t>In other word, the available results are considered as valid for the whole range of the biocidal products included in this Biocidal Product Family.</w:t>
            </w:r>
          </w:p>
          <w:p w14:paraId="08863853" w14:textId="77777777" w:rsidR="00081DFB" w:rsidRDefault="00081DFB" w:rsidP="00163699">
            <w:pPr>
              <w:jc w:val="both"/>
              <w:rPr>
                <w:lang w:eastAsia="en-US"/>
              </w:rPr>
            </w:pPr>
          </w:p>
          <w:p w14:paraId="202B8658" w14:textId="77777777" w:rsidR="00081DFB" w:rsidRPr="009765C4" w:rsidRDefault="00081DFB" w:rsidP="00163699">
            <w:pPr>
              <w:jc w:val="both"/>
              <w:rPr>
                <w:lang w:eastAsia="en-US"/>
              </w:rPr>
            </w:pPr>
            <w:r>
              <w:rPr>
                <w:lang w:eastAsia="en-US"/>
              </w:rPr>
              <w:t xml:space="preserve">This rational is </w:t>
            </w:r>
            <w:r w:rsidR="00163699">
              <w:rPr>
                <w:lang w:eastAsia="en-US"/>
              </w:rPr>
              <w:t>consolidated</w:t>
            </w:r>
            <w:r>
              <w:rPr>
                <w:lang w:eastAsia="en-US"/>
              </w:rPr>
              <w:t xml:space="preserve"> by the application of the classification criteria as described in the Annex I of the CLP regulation.</w:t>
            </w:r>
          </w:p>
        </w:tc>
      </w:tr>
      <w:tr w:rsidR="00081DFB" w:rsidRPr="00350DAD" w14:paraId="730A51E7"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2DB2A1A6" w14:textId="77777777" w:rsidR="00081DFB" w:rsidRPr="00350DAD" w:rsidRDefault="00081DFB" w:rsidP="00163699">
            <w:pPr>
              <w:rPr>
                <w:lang w:eastAsia="en-US"/>
              </w:rPr>
            </w:pPr>
            <w:r w:rsidRPr="00350DAD">
              <w:rPr>
                <w:lang w:eastAsia="en-US"/>
              </w:rPr>
              <w:lastRenderedPageBreak/>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vAlign w:val="center"/>
          </w:tcPr>
          <w:p w14:paraId="38F03ABE" w14:textId="77777777" w:rsidR="00081DFB" w:rsidRPr="009765C4" w:rsidRDefault="00081DFB" w:rsidP="00163699">
            <w:pPr>
              <w:jc w:val="both"/>
              <w:rPr>
                <w:lang w:eastAsia="en-US"/>
              </w:rPr>
            </w:pPr>
            <w:r w:rsidRPr="009765C4">
              <w:rPr>
                <w:lang w:eastAsia="en-US"/>
              </w:rPr>
              <w:t>Not classified according to the CLP Regulation (Reg (EC) No 1272/2008).</w:t>
            </w:r>
          </w:p>
        </w:tc>
      </w:tr>
    </w:tbl>
    <w:p w14:paraId="6DF504AD" w14:textId="77777777" w:rsidR="00081DFB" w:rsidRPr="00FD2055" w:rsidRDefault="00081DFB" w:rsidP="00163699">
      <w:pPr>
        <w:spacing w:after="240"/>
        <w:rPr>
          <w:lang w:eastAsia="en-US"/>
        </w:rPr>
      </w:pPr>
    </w:p>
    <w:p w14:paraId="6BC14121" w14:textId="77777777" w:rsidR="00081DFB" w:rsidRDefault="00081DFB" w:rsidP="00081DFB">
      <w:pPr>
        <w:rPr>
          <w:i/>
          <w:u w:val="single"/>
          <w:lang w:eastAsia="en-US"/>
        </w:rPr>
      </w:pPr>
      <w:bookmarkStart w:id="332" w:name="_Toc389729056"/>
      <w:r w:rsidRPr="00350DAD">
        <w:rPr>
          <w:i/>
          <w:u w:val="single"/>
          <w:lang w:eastAsia="en-US"/>
        </w:rPr>
        <w:t>Acute toxicity by inhalation</w:t>
      </w:r>
      <w:bookmarkEnd w:id="332"/>
    </w:p>
    <w:p w14:paraId="6FEC788F" w14:textId="77777777" w:rsidR="00163699" w:rsidRDefault="00163699" w:rsidP="00081DFB">
      <w:pPr>
        <w:jc w:val="both"/>
        <w:rPr>
          <w:lang w:eastAsia="en-US"/>
        </w:rPr>
      </w:pPr>
    </w:p>
    <w:p w14:paraId="5DDA039A" w14:textId="77777777" w:rsidR="00081DFB" w:rsidRPr="009765C4" w:rsidRDefault="00081DFB" w:rsidP="00081DFB">
      <w:pPr>
        <w:jc w:val="both"/>
        <w:rPr>
          <w:lang w:eastAsia="en-US"/>
        </w:rPr>
      </w:pPr>
      <w:r w:rsidRPr="009765C4">
        <w:rPr>
          <w:lang w:eastAsia="en-US"/>
        </w:rPr>
        <w:t>No study (</w:t>
      </w:r>
      <w:r w:rsidRPr="009765C4">
        <w:rPr>
          <w:i/>
          <w:lang w:eastAsia="en-US"/>
        </w:rPr>
        <w:t>in vitro</w:t>
      </w:r>
      <w:r w:rsidRPr="009765C4">
        <w:rPr>
          <w:lang w:eastAsia="en-US"/>
        </w:rPr>
        <w:t xml:space="preserve">, </w:t>
      </w:r>
      <w:r w:rsidRPr="009765C4">
        <w:rPr>
          <w:i/>
          <w:lang w:eastAsia="en-US"/>
        </w:rPr>
        <w:t>in vivo</w:t>
      </w:r>
      <w:r w:rsidRPr="009765C4">
        <w:rPr>
          <w:lang w:eastAsia="en-US"/>
        </w:rPr>
        <w:t xml:space="preserve">) is available for </w:t>
      </w:r>
      <w:r w:rsidR="00163699">
        <w:rPr>
          <w:lang w:eastAsia="en-US"/>
        </w:rPr>
        <w:t>neither</w:t>
      </w:r>
      <w:r w:rsidRPr="009765C4">
        <w:rPr>
          <w:lang w:eastAsia="en-US"/>
        </w:rPr>
        <w:t xml:space="preserve"> of the biocidal products representative of the product family. No human data are available either.</w:t>
      </w:r>
    </w:p>
    <w:p w14:paraId="0FC91C51"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6486955B"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14FFC16" w14:textId="77777777" w:rsidR="00081DFB" w:rsidRPr="00350DAD" w:rsidRDefault="00081DFB" w:rsidP="006E396B">
            <w:pPr>
              <w:rPr>
                <w:b/>
                <w:bCs/>
                <w:lang w:eastAsia="en-US"/>
              </w:rPr>
            </w:pPr>
            <w:r w:rsidRPr="00350DAD">
              <w:rPr>
                <w:b/>
                <w:bCs/>
                <w:lang w:eastAsia="en-US"/>
              </w:rPr>
              <w:t>Value used in the Risk Assessment – Acute inhalation toxicity</w:t>
            </w:r>
          </w:p>
        </w:tc>
      </w:tr>
      <w:tr w:rsidR="00081DFB" w:rsidRPr="00350DAD" w14:paraId="31050FB6"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A1CBB32" w14:textId="77777777" w:rsidR="00081DFB" w:rsidRPr="00350DAD" w:rsidRDefault="00081DFB" w:rsidP="00163699">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B463FA9" w14:textId="77777777" w:rsidR="00081DFB" w:rsidRPr="009765C4" w:rsidRDefault="00081DFB" w:rsidP="00163699">
            <w:pPr>
              <w:rPr>
                <w:lang w:eastAsia="en-US"/>
              </w:rPr>
            </w:pPr>
            <w:r w:rsidRPr="009765C4">
              <w:rPr>
                <w:lang w:eastAsia="en-US"/>
              </w:rPr>
              <w:t>Not acutely toxic by inhalation.</w:t>
            </w:r>
          </w:p>
        </w:tc>
      </w:tr>
      <w:tr w:rsidR="00081DFB" w:rsidRPr="00350DAD" w14:paraId="4618D019"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A388060" w14:textId="77777777" w:rsidR="00081DFB" w:rsidRPr="00350DAD" w:rsidRDefault="00081DFB" w:rsidP="00163699">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54A1B2BF" w14:textId="77777777" w:rsidR="00081DFB" w:rsidRPr="009765C4" w:rsidRDefault="00081DFB" w:rsidP="00163699">
            <w:pPr>
              <w:rPr>
                <w:lang w:eastAsia="en-US"/>
              </w:rPr>
            </w:pPr>
            <w:r w:rsidRPr="009765C4">
              <w:rPr>
                <w:lang w:eastAsia="en-US"/>
              </w:rPr>
              <w:t>None of the ingredient</w:t>
            </w:r>
            <w:r>
              <w:rPr>
                <w:lang w:eastAsia="en-US"/>
              </w:rPr>
              <w:t>s</w:t>
            </w:r>
            <w:r w:rsidRPr="009765C4">
              <w:rPr>
                <w:lang w:eastAsia="en-US"/>
              </w:rPr>
              <w:t xml:space="preserve"> </w:t>
            </w:r>
            <w:r>
              <w:rPr>
                <w:lang w:eastAsia="en-US"/>
              </w:rPr>
              <w:t>are</w:t>
            </w:r>
            <w:r w:rsidRPr="009765C4">
              <w:rPr>
                <w:lang w:eastAsia="en-US"/>
              </w:rPr>
              <w:t xml:space="preserve"> known to have this toxicological property.</w:t>
            </w:r>
          </w:p>
          <w:p w14:paraId="5A533B5A" w14:textId="77777777" w:rsidR="00081DFB" w:rsidRPr="009765C4" w:rsidRDefault="00081DFB" w:rsidP="00163699">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is considered as not acutely toxic by inhalation..</w:t>
            </w:r>
          </w:p>
        </w:tc>
      </w:tr>
      <w:tr w:rsidR="00081DFB" w:rsidRPr="00350DAD" w14:paraId="1BEF4BDE"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0F43835" w14:textId="77777777" w:rsidR="00081DFB" w:rsidRPr="00350DAD" w:rsidRDefault="00081DFB" w:rsidP="00163699">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741D1D05" w14:textId="77777777" w:rsidR="00081DFB" w:rsidRPr="009765C4" w:rsidRDefault="00081DFB" w:rsidP="00163699">
            <w:pPr>
              <w:rPr>
                <w:lang w:eastAsia="en-US"/>
              </w:rPr>
            </w:pPr>
            <w:r w:rsidRPr="009765C4">
              <w:rPr>
                <w:lang w:eastAsia="en-US"/>
              </w:rPr>
              <w:t>Not classified</w:t>
            </w:r>
          </w:p>
        </w:tc>
      </w:tr>
    </w:tbl>
    <w:p w14:paraId="463E51A6"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299EE24C"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FCF2A84" w14:textId="77777777" w:rsidR="00081DFB" w:rsidRPr="00350DAD" w:rsidRDefault="00081DFB" w:rsidP="006E396B">
            <w:pPr>
              <w:rPr>
                <w:b/>
                <w:lang w:eastAsia="en-US"/>
              </w:rPr>
            </w:pPr>
            <w:r w:rsidRPr="00350DAD">
              <w:rPr>
                <w:b/>
                <w:lang w:eastAsia="en-US"/>
              </w:rPr>
              <w:t>Data waiving</w:t>
            </w:r>
          </w:p>
        </w:tc>
      </w:tr>
      <w:tr w:rsidR="00081DFB" w:rsidRPr="00350DAD" w14:paraId="4A990282"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F5C3701" w14:textId="77777777" w:rsidR="00081DFB" w:rsidRPr="00350DAD" w:rsidRDefault="00081DFB" w:rsidP="00163699">
            <w:pPr>
              <w:rPr>
                <w:lang w:eastAsia="en-US"/>
              </w:rPr>
            </w:pPr>
            <w:r w:rsidRPr="00350DAD">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vAlign w:val="center"/>
          </w:tcPr>
          <w:p w14:paraId="1FB70073" w14:textId="77777777" w:rsidR="00081DFB" w:rsidRPr="009765C4" w:rsidRDefault="00081DFB" w:rsidP="00163699">
            <w:pPr>
              <w:rPr>
                <w:lang w:eastAsia="en-US"/>
              </w:rPr>
            </w:pPr>
            <w:r w:rsidRPr="009765C4">
              <w:rPr>
                <w:lang w:eastAsia="en-US"/>
              </w:rPr>
              <w:t>Acute toxicity by inhalation.</w:t>
            </w:r>
          </w:p>
        </w:tc>
      </w:tr>
      <w:tr w:rsidR="00081DFB" w:rsidRPr="00350DAD" w14:paraId="54443421"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B02210C" w14:textId="77777777" w:rsidR="00081DFB" w:rsidRPr="00350DAD" w:rsidRDefault="00081DFB" w:rsidP="00163699">
            <w:pPr>
              <w:rPr>
                <w:lang w:eastAsia="en-US"/>
              </w:rPr>
            </w:pPr>
            <w:r w:rsidRPr="00350DAD">
              <w:rPr>
                <w:lang w:eastAsia="en-US"/>
              </w:rPr>
              <w:t>Justification</w:t>
            </w:r>
          </w:p>
        </w:tc>
        <w:tc>
          <w:tcPr>
            <w:tcW w:w="3952" w:type="pct"/>
            <w:tcBorders>
              <w:top w:val="single" w:sz="6" w:space="0" w:color="auto"/>
              <w:left w:val="single" w:sz="6" w:space="0" w:color="auto"/>
              <w:bottom w:val="single" w:sz="6" w:space="0" w:color="auto"/>
              <w:right w:val="single" w:sz="6" w:space="0" w:color="auto"/>
            </w:tcBorders>
            <w:vAlign w:val="center"/>
          </w:tcPr>
          <w:p w14:paraId="4BBAB1CF" w14:textId="77777777" w:rsidR="00081DFB" w:rsidRPr="009765C4" w:rsidRDefault="00081DFB" w:rsidP="00163699">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3.1.3. CLP regulation (Reg (EC) No 1272/2008) Annex I).</w:t>
            </w:r>
          </w:p>
        </w:tc>
      </w:tr>
    </w:tbl>
    <w:p w14:paraId="5790BF56" w14:textId="77777777" w:rsidR="00081DFB" w:rsidRPr="00FD2055" w:rsidRDefault="00081DFB" w:rsidP="00CE678F">
      <w:pPr>
        <w:spacing w:after="240"/>
        <w:rPr>
          <w:lang w:eastAsia="en-US"/>
        </w:rPr>
      </w:pPr>
    </w:p>
    <w:p w14:paraId="67092EEA" w14:textId="77777777" w:rsidR="00081DFB" w:rsidRPr="00350DAD" w:rsidRDefault="00081DFB" w:rsidP="00081DFB">
      <w:pPr>
        <w:rPr>
          <w:i/>
          <w:u w:val="single"/>
          <w:lang w:eastAsia="en-US"/>
        </w:rPr>
      </w:pPr>
      <w:bookmarkStart w:id="333" w:name="_Toc389729057"/>
      <w:r w:rsidRPr="00350DAD">
        <w:rPr>
          <w:i/>
          <w:u w:val="single"/>
          <w:lang w:eastAsia="en-US"/>
        </w:rPr>
        <w:t>Acute toxicity by dermal route</w:t>
      </w:r>
      <w:bookmarkEnd w:id="333"/>
    </w:p>
    <w:p w14:paraId="6659BDB1" w14:textId="77777777" w:rsidR="00081DFB" w:rsidRPr="00FD2055" w:rsidRDefault="00081DFB" w:rsidP="00081DFB">
      <w:pPr>
        <w:rPr>
          <w:i/>
          <w:iCs/>
          <w:lang w:eastAsia="en-US"/>
        </w:rPr>
      </w:pPr>
    </w:p>
    <w:p w14:paraId="1BCF24B7" w14:textId="77777777" w:rsidR="00081DFB" w:rsidRPr="009765C4" w:rsidRDefault="00081DFB" w:rsidP="00CE678F">
      <w:pPr>
        <w:jc w:val="both"/>
        <w:rPr>
          <w:lang w:eastAsia="en-US"/>
        </w:rPr>
      </w:pPr>
      <w:r>
        <w:rPr>
          <w:lang w:eastAsia="en-US"/>
        </w:rPr>
        <w:t xml:space="preserve">No </w:t>
      </w:r>
      <w:r w:rsidRPr="009765C4">
        <w:rPr>
          <w:i/>
          <w:lang w:eastAsia="en-US"/>
        </w:rPr>
        <w:t>in vitro</w:t>
      </w:r>
      <w:r w:rsidRPr="009765C4">
        <w:rPr>
          <w:lang w:eastAsia="en-US"/>
        </w:rPr>
        <w:t xml:space="preserve"> </w:t>
      </w:r>
      <w:r>
        <w:rPr>
          <w:lang w:eastAsia="en-US"/>
        </w:rPr>
        <w:t xml:space="preserve">study </w:t>
      </w:r>
      <w:r w:rsidRPr="009765C4">
        <w:rPr>
          <w:lang w:eastAsia="en-US"/>
        </w:rPr>
        <w:t xml:space="preserve">is available </w:t>
      </w:r>
      <w:r w:rsidR="00DC27DA">
        <w:rPr>
          <w:lang w:eastAsia="en-US"/>
        </w:rPr>
        <w:t xml:space="preserve">but an </w:t>
      </w:r>
      <w:r w:rsidR="00DC27DA" w:rsidRPr="00DC27DA">
        <w:rPr>
          <w:i/>
          <w:lang w:eastAsia="en-US"/>
        </w:rPr>
        <w:t>in vivo</w:t>
      </w:r>
      <w:r w:rsidR="00DC27DA">
        <w:rPr>
          <w:lang w:eastAsia="en-US"/>
        </w:rPr>
        <w:t xml:space="preserve"> study</w:t>
      </w:r>
      <w:r w:rsidR="00304421">
        <w:rPr>
          <w:lang w:eastAsia="en-US"/>
        </w:rPr>
        <w:t xml:space="preserve"> was provided</w:t>
      </w:r>
      <w:r w:rsidR="00DC27DA" w:rsidRPr="009765C4">
        <w:rPr>
          <w:lang w:eastAsia="en-US"/>
        </w:rPr>
        <w:t xml:space="preserve"> </w:t>
      </w:r>
      <w:r w:rsidRPr="009765C4">
        <w:rPr>
          <w:lang w:eastAsia="en-US"/>
        </w:rPr>
        <w:t>for one of the biocidal products</w:t>
      </w:r>
      <w:r w:rsidR="00CE678F">
        <w:rPr>
          <w:lang w:eastAsia="en-US"/>
        </w:rPr>
        <w:t xml:space="preserve"> considered as</w:t>
      </w:r>
      <w:r w:rsidRPr="009765C4">
        <w:rPr>
          <w:lang w:eastAsia="en-US"/>
        </w:rPr>
        <w:t xml:space="preserve"> representative of the product family. </w:t>
      </w:r>
    </w:p>
    <w:p w14:paraId="74C04C28" w14:textId="77777777" w:rsidR="00081DFB" w:rsidRDefault="00081DFB" w:rsidP="00081DFB">
      <w:pPr>
        <w:rPr>
          <w:b/>
          <w:bCs/>
          <w:lang w:eastAsia="en-US"/>
        </w:rPr>
      </w:pPr>
    </w:p>
    <w:p w14:paraId="103685E8" w14:textId="77777777" w:rsidR="009B6744" w:rsidRDefault="009B6744" w:rsidP="009B6744">
      <w:pPr>
        <w:rPr>
          <w:i/>
          <w:iCs/>
          <w:lang w:eastAsia="en-US"/>
        </w:rPr>
      </w:pPr>
      <w:r>
        <w:rPr>
          <w:i/>
          <w:iCs/>
          <w:lang w:eastAsia="en-US"/>
        </w:rPr>
        <w:t>In vivo study:</w:t>
      </w:r>
    </w:p>
    <w:p w14:paraId="16BBD400" w14:textId="77777777" w:rsidR="009B6744" w:rsidRDefault="009B6744" w:rsidP="00081DFB">
      <w:pPr>
        <w:rPr>
          <w:b/>
          <w:bCs/>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1559"/>
        <w:gridCol w:w="850"/>
        <w:gridCol w:w="1418"/>
        <w:gridCol w:w="992"/>
      </w:tblGrid>
      <w:tr w:rsidR="00081DFB" w:rsidRPr="00FD2055" w14:paraId="027C72CC" w14:textId="77777777" w:rsidTr="006E396B">
        <w:trPr>
          <w:trHeight w:val="253"/>
        </w:trPr>
        <w:tc>
          <w:tcPr>
            <w:tcW w:w="9322" w:type="dxa"/>
            <w:gridSpan w:val="7"/>
            <w:shd w:val="clear" w:color="auto" w:fill="FFFFCC"/>
          </w:tcPr>
          <w:p w14:paraId="3EC0B8C0" w14:textId="77777777" w:rsidR="00081DFB" w:rsidRPr="00FD2055" w:rsidRDefault="00081DFB" w:rsidP="006E396B">
            <w:pPr>
              <w:jc w:val="center"/>
              <w:rPr>
                <w:b/>
                <w:lang w:eastAsia="en-US"/>
              </w:rPr>
            </w:pPr>
            <w:r w:rsidRPr="00FD2055">
              <w:rPr>
                <w:b/>
                <w:lang w:eastAsia="en-US"/>
              </w:rPr>
              <w:t>Summary table of animal studies on acute dermal toxicity</w:t>
            </w:r>
          </w:p>
        </w:tc>
      </w:tr>
      <w:tr w:rsidR="00081DFB" w:rsidRPr="00FD2055" w14:paraId="484308D2" w14:textId="77777777" w:rsidTr="006E396B">
        <w:trPr>
          <w:trHeight w:val="2519"/>
        </w:trPr>
        <w:tc>
          <w:tcPr>
            <w:tcW w:w="1384" w:type="dxa"/>
            <w:shd w:val="clear" w:color="auto" w:fill="auto"/>
          </w:tcPr>
          <w:p w14:paraId="7B4CB5CD" w14:textId="77777777" w:rsidR="00081DFB" w:rsidRPr="00D409FE" w:rsidRDefault="00081DFB" w:rsidP="006E396B">
            <w:pPr>
              <w:rPr>
                <w:b/>
                <w:sz w:val="18"/>
                <w:lang w:eastAsia="en-GB"/>
              </w:rPr>
            </w:pPr>
            <w:r w:rsidRPr="00D409FE">
              <w:rPr>
                <w:b/>
                <w:sz w:val="18"/>
                <w:lang w:eastAsia="en-GB"/>
              </w:rPr>
              <w:lastRenderedPageBreak/>
              <w:t>Method, Guideline,</w:t>
            </w:r>
          </w:p>
          <w:p w14:paraId="48E7746F" w14:textId="77777777" w:rsidR="00081DFB" w:rsidRPr="00D409FE" w:rsidRDefault="00081DFB" w:rsidP="006E396B">
            <w:pPr>
              <w:rPr>
                <w:b/>
                <w:sz w:val="18"/>
                <w:lang w:eastAsia="en-GB"/>
              </w:rPr>
            </w:pPr>
            <w:r w:rsidRPr="00D409FE">
              <w:rPr>
                <w:b/>
                <w:sz w:val="18"/>
                <w:lang w:eastAsia="en-GB"/>
              </w:rPr>
              <w:t>GLP status,</w:t>
            </w:r>
          </w:p>
          <w:p w14:paraId="726A9393" w14:textId="77777777" w:rsidR="00081DFB" w:rsidRPr="00D409FE" w:rsidRDefault="00081DFB" w:rsidP="006E396B">
            <w:pPr>
              <w:rPr>
                <w:sz w:val="18"/>
                <w:lang w:eastAsia="en-US"/>
              </w:rPr>
            </w:pPr>
            <w:r w:rsidRPr="00D409FE">
              <w:rPr>
                <w:b/>
                <w:sz w:val="18"/>
                <w:lang w:eastAsia="en-GB"/>
              </w:rPr>
              <w:t>Reliability</w:t>
            </w:r>
          </w:p>
        </w:tc>
        <w:tc>
          <w:tcPr>
            <w:tcW w:w="1559" w:type="dxa"/>
            <w:shd w:val="clear" w:color="auto" w:fill="auto"/>
          </w:tcPr>
          <w:p w14:paraId="7DAC52A7" w14:textId="77777777" w:rsidR="00081DFB" w:rsidRPr="00D409FE" w:rsidDel="0048714C" w:rsidRDefault="00081DFB" w:rsidP="006E396B">
            <w:pPr>
              <w:rPr>
                <w:b/>
                <w:sz w:val="18"/>
                <w:lang w:eastAsia="en-US"/>
              </w:rPr>
            </w:pPr>
            <w:r w:rsidRPr="00D409FE">
              <w:rPr>
                <w:b/>
                <w:sz w:val="18"/>
                <w:lang w:eastAsia="en-US"/>
              </w:rPr>
              <w:t>Species, strain, Sex, No/group</w:t>
            </w:r>
          </w:p>
        </w:tc>
        <w:tc>
          <w:tcPr>
            <w:tcW w:w="1560" w:type="dxa"/>
            <w:shd w:val="clear" w:color="auto" w:fill="auto"/>
          </w:tcPr>
          <w:p w14:paraId="56EBD25E" w14:textId="77777777" w:rsidR="00081DFB" w:rsidRPr="00D409FE" w:rsidRDefault="00081DFB" w:rsidP="006E396B">
            <w:pPr>
              <w:rPr>
                <w:sz w:val="18"/>
                <w:lang w:eastAsia="en-US"/>
              </w:rPr>
            </w:pPr>
            <w:r w:rsidRPr="00D409FE">
              <w:rPr>
                <w:b/>
                <w:sz w:val="18"/>
                <w:lang w:eastAsia="en-GB"/>
              </w:rPr>
              <w:t>Test substance, Vehicle, Dose levels, Surface area</w:t>
            </w:r>
          </w:p>
        </w:tc>
        <w:tc>
          <w:tcPr>
            <w:tcW w:w="1559" w:type="dxa"/>
            <w:shd w:val="clear" w:color="auto" w:fill="auto"/>
          </w:tcPr>
          <w:p w14:paraId="2FF24A2C"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850" w:type="dxa"/>
            <w:shd w:val="clear" w:color="auto" w:fill="auto"/>
          </w:tcPr>
          <w:p w14:paraId="7D1454A5" w14:textId="77777777" w:rsidR="00081DFB" w:rsidRPr="00D409FE" w:rsidRDefault="00081DFB" w:rsidP="006E396B">
            <w:pPr>
              <w:rPr>
                <w:b/>
                <w:sz w:val="18"/>
                <w:lang w:eastAsia="en-US"/>
              </w:rPr>
            </w:pPr>
            <w:r w:rsidRPr="00D409FE">
              <w:rPr>
                <w:b/>
                <w:sz w:val="18"/>
                <w:lang w:eastAsia="en-US"/>
              </w:rPr>
              <w:t>LD50</w:t>
            </w:r>
          </w:p>
        </w:tc>
        <w:tc>
          <w:tcPr>
            <w:tcW w:w="1418" w:type="dxa"/>
          </w:tcPr>
          <w:p w14:paraId="100035E8" w14:textId="77777777" w:rsidR="00081DFB" w:rsidRPr="00D409FE" w:rsidRDefault="00081DFB" w:rsidP="006E396B">
            <w:pPr>
              <w:rPr>
                <w:sz w:val="18"/>
                <w:lang w:eastAsia="en-US"/>
              </w:rPr>
            </w:pPr>
            <w:r w:rsidRPr="00D409FE">
              <w:rPr>
                <w:b/>
                <w:sz w:val="18"/>
                <w:lang w:eastAsia="en-US"/>
              </w:rPr>
              <w:t xml:space="preserve">Remarks </w:t>
            </w:r>
            <w:r w:rsidRPr="00D409FE">
              <w:rPr>
                <w:i/>
                <w:sz w:val="18"/>
                <w:lang w:eastAsia="en-GB"/>
              </w:rPr>
              <w:t>(e.g. major deviations)</w:t>
            </w:r>
          </w:p>
        </w:tc>
        <w:tc>
          <w:tcPr>
            <w:tcW w:w="992" w:type="dxa"/>
            <w:shd w:val="clear" w:color="auto" w:fill="auto"/>
          </w:tcPr>
          <w:p w14:paraId="7320B169" w14:textId="77777777" w:rsidR="00081DFB" w:rsidRPr="00D409FE" w:rsidRDefault="00081DFB" w:rsidP="006E396B">
            <w:pPr>
              <w:rPr>
                <w:b/>
                <w:sz w:val="18"/>
                <w:lang w:eastAsia="en-US"/>
              </w:rPr>
            </w:pPr>
            <w:r w:rsidRPr="00D409FE">
              <w:rPr>
                <w:b/>
                <w:sz w:val="18"/>
                <w:lang w:eastAsia="en-US"/>
              </w:rPr>
              <w:t>Reference, IUCLID</w:t>
            </w:r>
          </w:p>
        </w:tc>
      </w:tr>
      <w:tr w:rsidR="00081DFB" w:rsidRPr="00FD2055" w14:paraId="6083F996" w14:textId="77777777" w:rsidTr="006E396B">
        <w:trPr>
          <w:trHeight w:val="362"/>
        </w:trPr>
        <w:tc>
          <w:tcPr>
            <w:tcW w:w="1384" w:type="dxa"/>
            <w:shd w:val="clear" w:color="auto" w:fill="auto"/>
          </w:tcPr>
          <w:p w14:paraId="4EB64DE9" w14:textId="77777777" w:rsidR="00081DFB" w:rsidRPr="00D409FE" w:rsidRDefault="00081DFB" w:rsidP="006E396B">
            <w:pPr>
              <w:rPr>
                <w:sz w:val="18"/>
                <w:lang w:eastAsia="en-US"/>
              </w:rPr>
            </w:pPr>
            <w:r w:rsidRPr="00D409FE">
              <w:rPr>
                <w:sz w:val="18"/>
                <w:lang w:eastAsia="en-US"/>
              </w:rPr>
              <w:t>OECD 402, GLP, Klimisch code 1</w:t>
            </w:r>
          </w:p>
        </w:tc>
        <w:tc>
          <w:tcPr>
            <w:tcW w:w="1559" w:type="dxa"/>
          </w:tcPr>
          <w:p w14:paraId="42D7B385" w14:textId="77777777" w:rsidR="00081DFB" w:rsidRPr="00D409FE" w:rsidRDefault="00081DFB" w:rsidP="006E396B">
            <w:pPr>
              <w:rPr>
                <w:sz w:val="18"/>
                <w:lang w:eastAsia="en-US"/>
              </w:rPr>
            </w:pPr>
            <w:r w:rsidRPr="00D409FE">
              <w:rPr>
                <w:sz w:val="18"/>
                <w:lang w:eastAsia="en-US"/>
              </w:rPr>
              <w:t>Rats, SD, males and females, 5 per group</w:t>
            </w:r>
          </w:p>
        </w:tc>
        <w:tc>
          <w:tcPr>
            <w:tcW w:w="1560" w:type="dxa"/>
            <w:shd w:val="clear" w:color="auto" w:fill="auto"/>
          </w:tcPr>
          <w:p w14:paraId="680EC0EB" w14:textId="77777777" w:rsidR="00081DFB" w:rsidRPr="00D409FE" w:rsidRDefault="00081DFB" w:rsidP="006E396B">
            <w:pPr>
              <w:rPr>
                <w:sz w:val="18"/>
                <w:lang w:eastAsia="en-US"/>
              </w:rPr>
            </w:pPr>
            <w:r w:rsidRPr="00D409FE">
              <w:rPr>
                <w:sz w:val="18"/>
                <w:lang w:eastAsia="en-US"/>
              </w:rPr>
              <w:t>Test item at 2000 mg/kg bw.</w:t>
            </w:r>
          </w:p>
        </w:tc>
        <w:tc>
          <w:tcPr>
            <w:tcW w:w="1559" w:type="dxa"/>
            <w:shd w:val="clear" w:color="auto" w:fill="auto"/>
          </w:tcPr>
          <w:p w14:paraId="190BDBC7" w14:textId="77777777" w:rsidR="00081DFB" w:rsidRPr="00D409FE" w:rsidRDefault="00081DFB" w:rsidP="006E396B">
            <w:pPr>
              <w:rPr>
                <w:sz w:val="18"/>
                <w:lang w:eastAsia="en-US"/>
              </w:rPr>
            </w:pPr>
            <w:r w:rsidRPr="00D409FE">
              <w:rPr>
                <w:sz w:val="18"/>
                <w:lang w:eastAsia="en-US"/>
              </w:rPr>
              <w:t>No mortality. Porphyrine around muzzle for all animals was recorded the first day of observation.</w:t>
            </w:r>
          </w:p>
        </w:tc>
        <w:tc>
          <w:tcPr>
            <w:tcW w:w="850" w:type="dxa"/>
            <w:shd w:val="clear" w:color="auto" w:fill="auto"/>
          </w:tcPr>
          <w:p w14:paraId="76FB240D" w14:textId="77777777" w:rsidR="00081DFB" w:rsidRPr="00D409FE" w:rsidRDefault="00081DFB" w:rsidP="006E396B">
            <w:pPr>
              <w:rPr>
                <w:sz w:val="18"/>
                <w:lang w:eastAsia="en-US"/>
              </w:rPr>
            </w:pPr>
            <w:r w:rsidRPr="00D409FE">
              <w:rPr>
                <w:sz w:val="18"/>
                <w:lang w:eastAsia="en-US"/>
              </w:rPr>
              <w:t>&gt; 2000 mg/kg bw.</w:t>
            </w:r>
          </w:p>
        </w:tc>
        <w:tc>
          <w:tcPr>
            <w:tcW w:w="1418" w:type="dxa"/>
          </w:tcPr>
          <w:p w14:paraId="1BA300DC" w14:textId="77777777" w:rsidR="00081DFB" w:rsidRPr="00D409FE" w:rsidRDefault="00081DFB" w:rsidP="006E396B">
            <w:pPr>
              <w:rPr>
                <w:sz w:val="18"/>
                <w:lang w:eastAsia="en-US"/>
              </w:rPr>
            </w:pPr>
            <w:r w:rsidRPr="00D409FE">
              <w:rPr>
                <w:sz w:val="18"/>
                <w:lang w:eastAsia="en-US"/>
              </w:rPr>
              <w:t>No deviation.</w:t>
            </w:r>
          </w:p>
        </w:tc>
        <w:tc>
          <w:tcPr>
            <w:tcW w:w="992" w:type="dxa"/>
            <w:shd w:val="clear" w:color="auto" w:fill="auto"/>
          </w:tcPr>
          <w:p w14:paraId="5764AE65" w14:textId="77777777" w:rsidR="00081DFB" w:rsidRPr="00D409FE" w:rsidRDefault="00081DFB" w:rsidP="006E396B">
            <w:pPr>
              <w:rPr>
                <w:sz w:val="18"/>
                <w:lang w:eastAsia="en-US"/>
              </w:rPr>
            </w:pPr>
            <w:r w:rsidRPr="00D409FE">
              <w:rPr>
                <w:sz w:val="18"/>
                <w:lang w:eastAsia="en-US"/>
              </w:rPr>
              <w:t>Gomond P (2006e)</w:t>
            </w:r>
          </w:p>
          <w:p w14:paraId="4C83348E" w14:textId="77777777" w:rsidR="00081DFB" w:rsidRPr="00D409FE" w:rsidRDefault="00081DFB" w:rsidP="006E396B">
            <w:pPr>
              <w:rPr>
                <w:sz w:val="18"/>
                <w:lang w:eastAsia="en-US"/>
              </w:rPr>
            </w:pPr>
            <w:r w:rsidRPr="00D409FE">
              <w:rPr>
                <w:sz w:val="18"/>
                <w:lang w:eastAsia="en-US"/>
              </w:rPr>
              <w:t>08.05.03.01_Acute toxicity: dermal_5/5 LOTION TROPIC_EVIC_2006</w:t>
            </w:r>
          </w:p>
        </w:tc>
      </w:tr>
    </w:tbl>
    <w:p w14:paraId="420ACCB4" w14:textId="77777777" w:rsidR="00081DFB" w:rsidRDefault="00081DFB" w:rsidP="00081DFB">
      <w:pPr>
        <w:rPr>
          <w:i/>
          <w:iCs/>
          <w:lang w:eastAsia="en-US"/>
        </w:rPr>
      </w:pPr>
    </w:p>
    <w:p w14:paraId="335BEDBB" w14:textId="77777777" w:rsidR="00081DFB" w:rsidRPr="00903216" w:rsidRDefault="00081DFB" w:rsidP="00081DFB">
      <w:pPr>
        <w:rPr>
          <w:lang w:eastAsia="en-US"/>
        </w:rPr>
      </w:pPr>
      <w:r w:rsidRPr="009765C4">
        <w:rPr>
          <w:lang w:eastAsia="en-US"/>
        </w:rPr>
        <w:t>No human data are available.</w:t>
      </w:r>
    </w:p>
    <w:p w14:paraId="68BBFEB1" w14:textId="77777777" w:rsidR="00081DFB" w:rsidRPr="00FD2055" w:rsidRDefault="00081DFB" w:rsidP="00081DFB">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81DFB" w:rsidRPr="00350DAD" w14:paraId="5989BBB2" w14:textId="77777777" w:rsidTr="006E396B">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F26AB63" w14:textId="77777777" w:rsidR="00081DFB" w:rsidRPr="00350DAD" w:rsidRDefault="00081DFB" w:rsidP="006E396B">
            <w:pPr>
              <w:rPr>
                <w:b/>
                <w:bCs/>
                <w:lang w:eastAsia="en-US"/>
              </w:rPr>
            </w:pPr>
            <w:r w:rsidRPr="00350DAD">
              <w:rPr>
                <w:b/>
                <w:bCs/>
                <w:lang w:eastAsia="en-US"/>
              </w:rPr>
              <w:t>Value used in the Risk Assessment – Acute dermal toxicity</w:t>
            </w:r>
          </w:p>
        </w:tc>
      </w:tr>
      <w:tr w:rsidR="00081DFB" w:rsidRPr="00350DAD" w14:paraId="123551EC"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3F2877D" w14:textId="77777777" w:rsidR="00081DFB" w:rsidRPr="00350DAD" w:rsidRDefault="00081DFB" w:rsidP="00CE678F">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A44887F" w14:textId="77777777" w:rsidR="00081DFB" w:rsidRPr="009765C4" w:rsidRDefault="00081DFB" w:rsidP="00CE678F">
            <w:pPr>
              <w:rPr>
                <w:lang w:eastAsia="en-US"/>
              </w:rPr>
            </w:pPr>
            <w:r w:rsidRPr="009765C4">
              <w:rPr>
                <w:lang w:eastAsia="en-US"/>
              </w:rPr>
              <w:t>Not acutely toxic by dermal route.</w:t>
            </w:r>
          </w:p>
        </w:tc>
      </w:tr>
      <w:tr w:rsidR="00081DFB" w:rsidRPr="00350DAD" w14:paraId="6C5A6138"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2947FC9" w14:textId="77777777" w:rsidR="00081DFB" w:rsidRPr="00350DAD" w:rsidRDefault="00081DFB" w:rsidP="00CE678F">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35F70C93" w14:textId="0D3F8697" w:rsidR="00081DFB" w:rsidRPr="00850D32" w:rsidRDefault="00187345" w:rsidP="00CE678F">
            <w:pPr>
              <w:jc w:val="both"/>
              <w:rPr>
                <w:lang w:val="en-US" w:eastAsia="en-US"/>
              </w:rPr>
            </w:pPr>
            <w:r w:rsidRPr="00640DF0">
              <w:rPr>
                <w:rFonts w:ascii="Arial" w:hAnsi="Arial" w:cs="Arial"/>
                <w:lang w:val="en-US"/>
              </w:rPr>
              <w:t>The composition of the biocidal products family from the CINQ SUR CINQ LOTION</w:t>
            </w:r>
            <w:r w:rsidR="00225AC3">
              <w:rPr>
                <w:rFonts w:ascii="Arial" w:hAnsi="Arial" w:cs="Arial"/>
                <w:lang w:val="en-US"/>
              </w:rPr>
              <w:t xml:space="preserve"> </w:t>
            </w:r>
            <w:r w:rsidR="00081DFB" w:rsidRPr="00347019">
              <w:rPr>
                <w:lang w:val="en-US" w:eastAsia="en-US"/>
              </w:rPr>
              <w:t>varies significantly in the concentration of the active substance (IR3535) and water. When the active substance concentration increases from 20% (</w:t>
            </w:r>
            <w:r w:rsidR="00CE678F">
              <w:rPr>
                <w:lang w:val="en-US" w:eastAsia="en-US"/>
              </w:rPr>
              <w:t>CINQ SUR CINQ</w:t>
            </w:r>
            <w:r w:rsidR="00081DFB" w:rsidRPr="00347019">
              <w:rPr>
                <w:lang w:val="en-US" w:eastAsia="en-US"/>
              </w:rPr>
              <w:t xml:space="preserve"> </w:t>
            </w:r>
            <w:r w:rsidR="00CE678F" w:rsidRPr="00347019">
              <w:rPr>
                <w:lang w:val="en-US" w:eastAsia="en-US"/>
              </w:rPr>
              <w:t>FAMILLE</w:t>
            </w:r>
            <w:r w:rsidR="00081DFB" w:rsidRPr="00347019">
              <w:rPr>
                <w:lang w:val="en-US" w:eastAsia="en-US"/>
              </w:rPr>
              <w:t>) to 35% (</w:t>
            </w:r>
            <w:r w:rsidR="00CE678F">
              <w:rPr>
                <w:lang w:val="en-US" w:eastAsia="en-US"/>
              </w:rPr>
              <w:t>CINQ SUR CINQ</w:t>
            </w:r>
            <w:r w:rsidR="00081DFB" w:rsidRPr="00347019">
              <w:rPr>
                <w:lang w:val="en-US" w:eastAsia="en-US"/>
              </w:rPr>
              <w:t xml:space="preserve"> </w:t>
            </w:r>
            <w:r w:rsidR="00CE678F" w:rsidRPr="00347019">
              <w:rPr>
                <w:lang w:val="en-US" w:eastAsia="en-US"/>
              </w:rPr>
              <w:t>TROPIC</w:t>
            </w:r>
            <w:r w:rsidR="00081DFB" w:rsidRPr="00347019">
              <w:rPr>
                <w:lang w:val="en-US" w:eastAsia="en-US"/>
              </w:rPr>
              <w:t>), the water content drops from 28.26% to 16.86%, respectively.</w:t>
            </w:r>
          </w:p>
          <w:p w14:paraId="61AA32F9" w14:textId="77777777" w:rsidR="00081DFB" w:rsidRDefault="00081DFB" w:rsidP="00CE678F">
            <w:pPr>
              <w:jc w:val="both"/>
              <w:rPr>
                <w:lang w:val="en-US" w:eastAsia="en-US"/>
              </w:rPr>
            </w:pPr>
            <w:r w:rsidRPr="00850D32">
              <w:rPr>
                <w:lang w:val="en-US" w:eastAsia="en-US"/>
              </w:rPr>
              <w:t>Therefore, testing the biocidal product with the highest concentration in active</w:t>
            </w:r>
            <w:r>
              <w:rPr>
                <w:lang w:val="en-US" w:eastAsia="en-US"/>
              </w:rPr>
              <w:t xml:space="preserve"> and classified co</w:t>
            </w:r>
            <w:r w:rsidR="00CE678F">
              <w:rPr>
                <w:lang w:val="en-US" w:eastAsia="en-US"/>
              </w:rPr>
              <w:t>-</w:t>
            </w:r>
            <w:r>
              <w:rPr>
                <w:lang w:val="en-US" w:eastAsia="en-US"/>
              </w:rPr>
              <w:t>formulants</w:t>
            </w:r>
            <w:r w:rsidRPr="00850D32">
              <w:rPr>
                <w:lang w:val="en-US" w:eastAsia="en-US"/>
              </w:rPr>
              <w:t xml:space="preserve"> is considered as a worst case. </w:t>
            </w:r>
          </w:p>
          <w:p w14:paraId="597276E9" w14:textId="77777777" w:rsidR="001E03DB" w:rsidRPr="00850D32" w:rsidRDefault="001E03DB" w:rsidP="00CE678F">
            <w:pPr>
              <w:jc w:val="both"/>
              <w:rPr>
                <w:lang w:val="en-US" w:eastAsia="en-US"/>
              </w:rPr>
            </w:pPr>
          </w:p>
          <w:p w14:paraId="1748BD89" w14:textId="77777777" w:rsidR="00081DFB" w:rsidRDefault="001E03DB" w:rsidP="00CE678F">
            <w:pPr>
              <w:jc w:val="both"/>
              <w:rPr>
                <w:lang w:eastAsia="en-US"/>
              </w:rPr>
            </w:pPr>
            <w:r>
              <w:rPr>
                <w:lang w:val="en-US" w:eastAsia="en-US"/>
              </w:rPr>
              <w:t>T</w:t>
            </w:r>
            <w:r w:rsidR="00081DFB" w:rsidRPr="00850D32">
              <w:rPr>
                <w:lang w:val="en-US" w:eastAsia="en-US"/>
              </w:rPr>
              <w:t>he available results are considered as valid for the whole range of the biocidal products included in this Biocidal Product Family.</w:t>
            </w:r>
          </w:p>
          <w:p w14:paraId="5C9BF208" w14:textId="77777777" w:rsidR="00081DFB" w:rsidRDefault="00081DFB" w:rsidP="00CE678F">
            <w:pPr>
              <w:jc w:val="both"/>
              <w:rPr>
                <w:lang w:eastAsia="en-US"/>
              </w:rPr>
            </w:pPr>
          </w:p>
          <w:p w14:paraId="65A0FEC3" w14:textId="77777777" w:rsidR="00081DFB" w:rsidRPr="009765C4" w:rsidRDefault="00081DFB" w:rsidP="00CE678F">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w:t>
            </w:r>
            <w:r>
              <w:rPr>
                <w:lang w:eastAsia="en-US"/>
              </w:rPr>
              <w:t>included in the Biocidal Product Family</w:t>
            </w:r>
            <w:r w:rsidRPr="009765C4">
              <w:rPr>
                <w:lang w:eastAsia="en-US"/>
              </w:rPr>
              <w:t xml:space="preserve"> </w:t>
            </w:r>
            <w:r>
              <w:rPr>
                <w:lang w:eastAsia="en-US"/>
              </w:rPr>
              <w:t xml:space="preserve">are </w:t>
            </w:r>
            <w:r w:rsidRPr="009765C4">
              <w:rPr>
                <w:lang w:eastAsia="en-US"/>
              </w:rPr>
              <w:t>considered as not acutely toxic by dermal route.</w:t>
            </w:r>
          </w:p>
        </w:tc>
      </w:tr>
      <w:tr w:rsidR="00081DFB" w:rsidRPr="00350DAD" w14:paraId="409E9E1D"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2508E23" w14:textId="77777777" w:rsidR="00081DFB" w:rsidRPr="00350DAD" w:rsidRDefault="00081DFB" w:rsidP="00CE678F">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4769CB07" w14:textId="77777777" w:rsidR="00081DFB" w:rsidRPr="009765C4" w:rsidRDefault="00081DFB" w:rsidP="00CE678F">
            <w:pPr>
              <w:rPr>
                <w:lang w:eastAsia="en-US"/>
              </w:rPr>
            </w:pPr>
            <w:r w:rsidRPr="009765C4">
              <w:rPr>
                <w:lang w:eastAsia="en-US"/>
              </w:rPr>
              <w:t>Not classified</w:t>
            </w:r>
          </w:p>
        </w:tc>
      </w:tr>
    </w:tbl>
    <w:p w14:paraId="20249ED2" w14:textId="77777777" w:rsidR="00081DFB" w:rsidRPr="00FD2055" w:rsidRDefault="00081DFB" w:rsidP="001E4A77">
      <w:pPr>
        <w:spacing w:after="120"/>
        <w:rPr>
          <w:lang w:eastAsia="en-US"/>
        </w:rPr>
      </w:pPr>
    </w:p>
    <w:p w14:paraId="37EDA16D" w14:textId="77777777" w:rsidR="00081DFB" w:rsidRPr="00350DAD" w:rsidRDefault="00081DFB" w:rsidP="00081DFB">
      <w:pPr>
        <w:rPr>
          <w:b/>
          <w:i/>
          <w:szCs w:val="22"/>
          <w:lang w:eastAsia="en-US"/>
        </w:rPr>
      </w:pPr>
      <w:bookmarkStart w:id="334" w:name="_Toc389729058"/>
      <w:bookmarkStart w:id="335" w:name="_Toc403472760"/>
      <w:r w:rsidRPr="00350DAD">
        <w:rPr>
          <w:b/>
          <w:i/>
          <w:szCs w:val="22"/>
          <w:lang w:eastAsia="en-US"/>
        </w:rPr>
        <w:t>Information on dermal absorption</w:t>
      </w:r>
      <w:bookmarkEnd w:id="334"/>
      <w:bookmarkEnd w:id="335"/>
    </w:p>
    <w:p w14:paraId="3256A2D9" w14:textId="77777777" w:rsidR="00081DFB" w:rsidRDefault="00081DFB" w:rsidP="00081DFB">
      <w:pPr>
        <w:rPr>
          <w:i/>
          <w:iCs/>
          <w:lang w:eastAsia="en-US"/>
        </w:rPr>
      </w:pPr>
    </w:p>
    <w:p w14:paraId="40B226EA" w14:textId="77777777" w:rsidR="00081DFB" w:rsidRDefault="00081DFB" w:rsidP="0040420F">
      <w:pPr>
        <w:jc w:val="both"/>
        <w:rPr>
          <w:lang w:eastAsia="en-US"/>
        </w:rPr>
      </w:pPr>
      <w:r w:rsidRPr="009765C4">
        <w:rPr>
          <w:lang w:eastAsia="en-US"/>
        </w:rPr>
        <w:t>No study (</w:t>
      </w:r>
      <w:r w:rsidRPr="00CF57B5">
        <w:rPr>
          <w:i/>
          <w:lang w:eastAsia="en-US"/>
        </w:rPr>
        <w:t>in vitro</w:t>
      </w:r>
      <w:r w:rsidRPr="009765C4">
        <w:rPr>
          <w:lang w:eastAsia="en-US"/>
        </w:rPr>
        <w:t xml:space="preserve">, </w:t>
      </w:r>
      <w:r w:rsidRPr="00CF57B5">
        <w:rPr>
          <w:i/>
          <w:lang w:eastAsia="en-US"/>
        </w:rPr>
        <w:t>in vivo</w:t>
      </w:r>
      <w:r w:rsidRPr="009765C4">
        <w:rPr>
          <w:lang w:eastAsia="en-US"/>
        </w:rPr>
        <w:t>) is available on one member of the biocidal product family.</w:t>
      </w:r>
    </w:p>
    <w:p w14:paraId="0D8BAECF" w14:textId="77777777" w:rsidR="00081DFB" w:rsidRDefault="00081DFB" w:rsidP="00081DFB">
      <w:pPr>
        <w:rPr>
          <w:lang w:eastAsia="en-US"/>
        </w:rPr>
      </w:pPr>
    </w:p>
    <w:p w14:paraId="42BDFFD5" w14:textId="77777777" w:rsidR="00081DFB" w:rsidRDefault="00081DFB" w:rsidP="00081DFB">
      <w:pPr>
        <w:spacing w:before="60" w:line="276" w:lineRule="auto"/>
        <w:jc w:val="both"/>
        <w:rPr>
          <w:lang w:eastAsia="en-US"/>
        </w:rPr>
      </w:pPr>
      <w:r>
        <w:rPr>
          <w:lang w:eastAsia="en-US"/>
        </w:rPr>
        <w:t xml:space="preserve">A read across with the dermal absorption value proposed in the study of </w:t>
      </w:r>
      <w:r w:rsidRPr="009765C4">
        <w:rPr>
          <w:lang w:eastAsia="en-US"/>
        </w:rPr>
        <w:t xml:space="preserve">Broschard </w:t>
      </w:r>
      <w:r w:rsidRPr="009765C4">
        <w:rPr>
          <w:i/>
          <w:lang w:eastAsia="en-US"/>
        </w:rPr>
        <w:t>et al.</w:t>
      </w:r>
      <w:r>
        <w:rPr>
          <w:lang w:eastAsia="en-US"/>
        </w:rPr>
        <w:t xml:space="preserve">, 2013 (14%) </w:t>
      </w:r>
      <w:r w:rsidR="0040420F">
        <w:rPr>
          <w:lang w:eastAsia="en-US"/>
        </w:rPr>
        <w:t xml:space="preserve">was proposed by the applicant </w:t>
      </w:r>
      <w:r>
        <w:rPr>
          <w:lang w:eastAsia="en-US"/>
        </w:rPr>
        <w:t>for the products family</w:t>
      </w:r>
      <w:r w:rsidR="0040420F">
        <w:rPr>
          <w:lang w:eastAsia="en-US"/>
        </w:rPr>
        <w:t>.</w:t>
      </w:r>
      <w:r>
        <w:rPr>
          <w:lang w:eastAsia="en-US"/>
        </w:rPr>
        <w:t xml:space="preserve"> The study of Broschard is summarised in the following table:</w:t>
      </w:r>
    </w:p>
    <w:p w14:paraId="0E0C76E8" w14:textId="77777777" w:rsidR="00081DFB" w:rsidRDefault="00081DFB" w:rsidP="00081DFB">
      <w:pPr>
        <w:spacing w:before="60" w:line="276" w:lineRule="auto"/>
        <w:ind w:left="142"/>
        <w:jc w:val="both"/>
        <w:rPr>
          <w:lang w:eastAsia="en-US"/>
        </w:rPr>
      </w:pP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9"/>
        <w:gridCol w:w="1559"/>
        <w:gridCol w:w="1418"/>
        <w:gridCol w:w="2268"/>
        <w:gridCol w:w="1275"/>
        <w:gridCol w:w="1276"/>
      </w:tblGrid>
      <w:tr w:rsidR="00081DFB" w:rsidRPr="009765C4" w14:paraId="4E34CB69" w14:textId="77777777" w:rsidTr="006E396B">
        <w:trPr>
          <w:tblHeader/>
        </w:trPr>
        <w:tc>
          <w:tcPr>
            <w:tcW w:w="9284" w:type="dxa"/>
            <w:gridSpan w:val="6"/>
            <w:tcBorders>
              <w:top w:val="single" w:sz="6" w:space="0" w:color="auto"/>
              <w:left w:val="single" w:sz="6" w:space="0" w:color="auto"/>
              <w:bottom w:val="single" w:sz="6" w:space="0" w:color="auto"/>
              <w:right w:val="single" w:sz="6" w:space="0" w:color="auto"/>
            </w:tcBorders>
            <w:shd w:val="clear" w:color="auto" w:fill="FFFFCC"/>
            <w:hideMark/>
          </w:tcPr>
          <w:p w14:paraId="0F3A64AC" w14:textId="77777777" w:rsidR="00081DFB" w:rsidRPr="009765C4" w:rsidRDefault="00081DFB" w:rsidP="006E396B">
            <w:pPr>
              <w:widowControl w:val="0"/>
              <w:tabs>
                <w:tab w:val="center" w:pos="4536"/>
                <w:tab w:val="right" w:pos="9072"/>
              </w:tabs>
              <w:jc w:val="both"/>
              <w:rPr>
                <w:b/>
                <w:bCs/>
                <w:color w:val="000000"/>
                <w:lang w:eastAsia="en-GB"/>
              </w:rPr>
            </w:pPr>
            <w:r w:rsidRPr="009765C4">
              <w:rPr>
                <w:b/>
                <w:bCs/>
                <w:color w:val="000000"/>
                <w:lang w:eastAsia="en-GB"/>
              </w:rPr>
              <w:t>Summary table of on dermal absorption in human (in vivo)</w:t>
            </w:r>
          </w:p>
        </w:tc>
      </w:tr>
      <w:tr w:rsidR="00081DFB" w:rsidRPr="009765C4" w14:paraId="5683A736"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A6C6C6F"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Method, Guideline,</w:t>
            </w:r>
          </w:p>
          <w:p w14:paraId="0C88D0BE"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GLP status</w:t>
            </w:r>
            <w:r w:rsidRPr="00D409FE">
              <w:rPr>
                <w:b/>
                <w:bCs/>
                <w:color w:val="000000"/>
                <w:sz w:val="18"/>
                <w:lang w:eastAsia="en-GB"/>
              </w:rPr>
              <w:t>, Reliability</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7BCCA82"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Species, Number of skin samples tested per dose, Other relevant information about the study</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20B1D3FD"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Test substance, Doses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11E6700"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Absorption data for each compartment and final absorption value</w:t>
            </w:r>
          </w:p>
        </w:tc>
        <w:tc>
          <w:tcPr>
            <w:tcW w:w="1275" w:type="dxa"/>
            <w:tcBorders>
              <w:top w:val="single" w:sz="6" w:space="0" w:color="auto"/>
              <w:left w:val="single" w:sz="6" w:space="0" w:color="auto"/>
              <w:bottom w:val="single" w:sz="6" w:space="0" w:color="auto"/>
              <w:right w:val="single" w:sz="6" w:space="0" w:color="auto"/>
            </w:tcBorders>
            <w:hideMark/>
          </w:tcPr>
          <w:p w14:paraId="66625FE3"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 xml:space="preserve">Remarks </w:t>
            </w:r>
            <w:r w:rsidRPr="00D409FE">
              <w:rPr>
                <w:i/>
                <w:sz w:val="18"/>
                <w:lang w:eastAsia="en-GB"/>
              </w:rPr>
              <w:t>(e.g. major deviations)</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7056F17"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Reference</w:t>
            </w:r>
          </w:p>
        </w:tc>
      </w:tr>
      <w:tr w:rsidR="00081DFB" w:rsidRPr="00C346B1" w14:paraId="6EE24013"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3B2A500"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No guideline followed, not under GLP, Klimisch code 2</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770B76F"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Human (5 males, 5 females), exposed to 3g of a formulation (20% IR3535) </w:t>
            </w:r>
          </w:p>
          <w:p w14:paraId="4A39ED46"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Blood and urine samples were taken up to 24h after application (blood) and 48h (urine)</w:t>
            </w:r>
          </w:p>
          <w:p w14:paraId="2B506901"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Analyses of IR3535 and its only metabolite (IR3535-free acid) were done by HPLC</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6D90548"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The test item is a formulation of IR3535 (20%) characteristic of commercial products.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0EAC84A9"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Based on the urine level (major route of excretion), the dermal absorption is 13.3%.</w:t>
            </w:r>
          </w:p>
        </w:tc>
        <w:tc>
          <w:tcPr>
            <w:tcW w:w="1275" w:type="dxa"/>
            <w:tcBorders>
              <w:top w:val="single" w:sz="6" w:space="0" w:color="auto"/>
              <w:left w:val="single" w:sz="6" w:space="0" w:color="auto"/>
              <w:bottom w:val="single" w:sz="6" w:space="0" w:color="auto"/>
              <w:right w:val="single" w:sz="6" w:space="0" w:color="auto"/>
            </w:tcBorders>
            <w:hideMark/>
          </w:tcPr>
          <w:p w14:paraId="0B69F148" w14:textId="77777777" w:rsidR="00081DFB" w:rsidRPr="00D409FE" w:rsidRDefault="00F868C3" w:rsidP="00304421">
            <w:pPr>
              <w:widowControl w:val="0"/>
              <w:tabs>
                <w:tab w:val="center" w:pos="4536"/>
                <w:tab w:val="right" w:pos="9072"/>
              </w:tabs>
              <w:spacing w:line="276" w:lineRule="auto"/>
              <w:rPr>
                <w:color w:val="000000"/>
                <w:sz w:val="18"/>
                <w:lang w:eastAsia="en-GB"/>
              </w:rPr>
            </w:pPr>
            <w:r>
              <w:rPr>
                <w:color w:val="000000"/>
                <w:sz w:val="18"/>
                <w:lang w:eastAsia="en-GB"/>
              </w:rPr>
              <w:t>see below</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A5A1F3C" w14:textId="77777777" w:rsidR="00081DFB" w:rsidRPr="00D409FE" w:rsidRDefault="00081DFB" w:rsidP="00304421">
            <w:pPr>
              <w:widowControl w:val="0"/>
              <w:tabs>
                <w:tab w:val="center" w:pos="4536"/>
                <w:tab w:val="right" w:pos="9072"/>
              </w:tabs>
              <w:spacing w:line="276" w:lineRule="auto"/>
              <w:rPr>
                <w:color w:val="000000"/>
                <w:sz w:val="18"/>
                <w:lang w:val="fr-FR" w:eastAsia="en-GB"/>
              </w:rPr>
            </w:pPr>
            <w:r w:rsidRPr="00D409FE">
              <w:rPr>
                <w:color w:val="000000"/>
                <w:sz w:val="18"/>
                <w:lang w:val="fr-FR" w:eastAsia="en-GB"/>
              </w:rPr>
              <w:t xml:space="preserve">Broschard </w:t>
            </w:r>
            <w:r w:rsidRPr="00D409FE">
              <w:rPr>
                <w:i/>
                <w:color w:val="000000"/>
                <w:sz w:val="18"/>
                <w:lang w:val="fr-FR" w:eastAsia="en-GB"/>
              </w:rPr>
              <w:t>et al.</w:t>
            </w:r>
            <w:r w:rsidRPr="00D409FE">
              <w:rPr>
                <w:color w:val="000000"/>
                <w:sz w:val="18"/>
                <w:lang w:val="fr-FR" w:eastAsia="en-GB"/>
              </w:rPr>
              <w:t>, 2013</w:t>
            </w:r>
          </w:p>
          <w:p w14:paraId="6E6D36F5" w14:textId="77777777" w:rsidR="00081DFB" w:rsidRPr="00D409FE" w:rsidRDefault="00081DFB" w:rsidP="00304421">
            <w:pPr>
              <w:widowControl w:val="0"/>
              <w:tabs>
                <w:tab w:val="center" w:pos="4536"/>
                <w:tab w:val="right" w:pos="9072"/>
              </w:tabs>
              <w:spacing w:line="276" w:lineRule="auto"/>
              <w:rPr>
                <w:color w:val="000000"/>
                <w:sz w:val="18"/>
                <w:lang w:val="fr-FR" w:eastAsia="en-GB"/>
              </w:rPr>
            </w:pPr>
            <w:r w:rsidRPr="00D409FE">
              <w:rPr>
                <w:color w:val="000000"/>
                <w:sz w:val="18"/>
                <w:lang w:val="fr-FR" w:eastAsia="en-GB"/>
              </w:rPr>
              <w:t>8.6 (a) Dermal absorption_Broschard et al 2013</w:t>
            </w:r>
          </w:p>
        </w:tc>
      </w:tr>
    </w:tbl>
    <w:p w14:paraId="78C10878" w14:textId="77777777" w:rsidR="00081DFB" w:rsidRPr="00081DFB" w:rsidRDefault="00081DFB" w:rsidP="00081DFB">
      <w:pPr>
        <w:spacing w:before="60" w:line="276" w:lineRule="auto"/>
        <w:ind w:left="142"/>
        <w:jc w:val="both"/>
        <w:rPr>
          <w:lang w:val="fr-FR" w:eastAsia="en-US"/>
        </w:rPr>
      </w:pPr>
    </w:p>
    <w:p w14:paraId="206ECF45" w14:textId="77777777" w:rsidR="00081DFB" w:rsidRDefault="001E03DB" w:rsidP="00D409FE">
      <w:pPr>
        <w:spacing w:before="60" w:line="276" w:lineRule="auto"/>
        <w:jc w:val="both"/>
        <w:rPr>
          <w:lang w:eastAsia="en-US"/>
        </w:rPr>
      </w:pPr>
      <w:r>
        <w:rPr>
          <w:lang w:eastAsia="en-US"/>
        </w:rPr>
        <w:t>It should be noted that</w:t>
      </w:r>
      <w:r w:rsidR="00081DFB">
        <w:rPr>
          <w:lang w:eastAsia="en-US"/>
        </w:rPr>
        <w:t xml:space="preserve"> this study probably underestimates dermal absorption because:</w:t>
      </w:r>
    </w:p>
    <w:p w14:paraId="56123E4A"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a recovery rate is not proposed, </w:t>
      </w:r>
    </w:p>
    <w:p w14:paraId="14EC8DE1"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samples are </w:t>
      </w:r>
      <w:r w:rsidR="0040420F">
        <w:rPr>
          <w:lang w:eastAsia="en-US"/>
        </w:rPr>
        <w:t>performed</w:t>
      </w:r>
      <w:r>
        <w:rPr>
          <w:lang w:eastAsia="en-US"/>
        </w:rPr>
        <w:t xml:space="preserve"> only on the urine and blood (for example faeces samples are not </w:t>
      </w:r>
      <w:r w:rsidR="0040420F">
        <w:rPr>
          <w:lang w:eastAsia="en-US"/>
        </w:rPr>
        <w:t>performed</w:t>
      </w:r>
      <w:r>
        <w:rPr>
          <w:lang w:eastAsia="en-US"/>
        </w:rPr>
        <w:t>),</w:t>
      </w:r>
    </w:p>
    <w:p w14:paraId="520BA0EB"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distribution of the active substance in the skin and the amount remaining in the skin is not determined. </w:t>
      </w:r>
    </w:p>
    <w:p w14:paraId="23292958" w14:textId="77777777" w:rsidR="00081DFB" w:rsidRDefault="00081DFB" w:rsidP="00D409FE">
      <w:pPr>
        <w:spacing w:before="60" w:line="276" w:lineRule="auto"/>
        <w:jc w:val="both"/>
        <w:rPr>
          <w:lang w:eastAsia="en-US"/>
        </w:rPr>
      </w:pPr>
      <w:r>
        <w:rPr>
          <w:lang w:eastAsia="en-US"/>
        </w:rPr>
        <w:t>However, t</w:t>
      </w:r>
      <w:r w:rsidRPr="009765C4">
        <w:rPr>
          <w:lang w:eastAsia="en-US"/>
        </w:rPr>
        <w:t>he formulation</w:t>
      </w:r>
      <w:r w:rsidR="001E03DB">
        <w:rPr>
          <w:lang w:eastAsia="en-US"/>
        </w:rPr>
        <w:t>s</w:t>
      </w:r>
      <w:r w:rsidRPr="009765C4">
        <w:rPr>
          <w:lang w:eastAsia="en-US"/>
        </w:rPr>
        <w:t xml:space="preserve"> </w:t>
      </w:r>
      <w:r w:rsidR="001E03DB">
        <w:rPr>
          <w:lang w:eastAsia="en-US"/>
        </w:rPr>
        <w:t>of the products of the</w:t>
      </w:r>
      <w:r w:rsidRPr="009765C4">
        <w:rPr>
          <w:lang w:eastAsia="en-US"/>
        </w:rPr>
        <w:t xml:space="preserve"> Biocidal Products Family </w:t>
      </w:r>
      <w:r w:rsidR="001E03DB">
        <w:rPr>
          <w:lang w:eastAsia="en-US"/>
        </w:rPr>
        <w:t xml:space="preserve">CINQ SUR CINQ LOTION are </w:t>
      </w:r>
      <w:r w:rsidRPr="009765C4">
        <w:rPr>
          <w:lang w:eastAsia="en-US"/>
        </w:rPr>
        <w:t>clo</w:t>
      </w:r>
      <w:r>
        <w:rPr>
          <w:lang w:eastAsia="en-US"/>
        </w:rPr>
        <w:t>se to the one described in the CAR</w:t>
      </w:r>
      <w:r w:rsidRPr="009765C4">
        <w:rPr>
          <w:lang w:eastAsia="en-US"/>
        </w:rPr>
        <w:t xml:space="preserve">. </w:t>
      </w:r>
      <w:r>
        <w:rPr>
          <w:lang w:eastAsia="en-US"/>
        </w:rPr>
        <w:t xml:space="preserve">In this context, </w:t>
      </w:r>
      <w:r w:rsidR="00F868C3">
        <w:rPr>
          <w:lang w:eastAsia="en-US"/>
        </w:rPr>
        <w:t>a</w:t>
      </w:r>
      <w:r>
        <w:rPr>
          <w:lang w:eastAsia="en-US"/>
        </w:rPr>
        <w:t xml:space="preserve"> read across </w:t>
      </w:r>
      <w:r w:rsidR="00F868C3">
        <w:rPr>
          <w:lang w:eastAsia="en-US"/>
        </w:rPr>
        <w:t xml:space="preserve">with the product </w:t>
      </w:r>
      <w:r>
        <w:rPr>
          <w:lang w:eastAsia="en-US"/>
        </w:rPr>
        <w:t>present</w:t>
      </w:r>
      <w:r w:rsidR="000D1085">
        <w:rPr>
          <w:lang w:eastAsia="en-US"/>
        </w:rPr>
        <w:t>e</w:t>
      </w:r>
      <w:r>
        <w:rPr>
          <w:lang w:eastAsia="en-US"/>
        </w:rPr>
        <w:t xml:space="preserve">d in the CAR of the a.s is proposed and a value of 14% is used for risk assessment. </w:t>
      </w:r>
    </w:p>
    <w:p w14:paraId="7D23E3DD" w14:textId="77777777" w:rsidR="00081DFB" w:rsidRDefault="00081DFB" w:rsidP="00081DFB">
      <w:pPr>
        <w:rPr>
          <w:lang w:eastAsia="en-US"/>
        </w:rPr>
      </w:pPr>
    </w:p>
    <w:p w14:paraId="64E99FC0" w14:textId="77777777" w:rsidR="00081DFB" w:rsidRDefault="00081DFB" w:rsidP="00081DFB">
      <w:pPr>
        <w:rPr>
          <w:lang w:eastAsia="en-US"/>
        </w:rPr>
      </w:pPr>
    </w:p>
    <w:p w14:paraId="71A27C5D" w14:textId="77777777" w:rsidR="00081DFB" w:rsidRPr="00350DAD" w:rsidRDefault="00081DFB" w:rsidP="00081DFB">
      <w:pPr>
        <w:rPr>
          <w:b/>
          <w:i/>
          <w:szCs w:val="22"/>
          <w:lang w:eastAsia="en-US"/>
        </w:rPr>
      </w:pPr>
      <w:bookmarkStart w:id="336" w:name="_Toc389729059"/>
      <w:bookmarkStart w:id="337" w:name="_Toc403472761"/>
      <w:r w:rsidRPr="00350DAD">
        <w:rPr>
          <w:b/>
          <w:i/>
          <w:szCs w:val="22"/>
          <w:lang w:eastAsia="en-US"/>
        </w:rPr>
        <w:t xml:space="preserve">Available toxicological data relating to </w:t>
      </w:r>
      <w:r w:rsidR="000D1085" w:rsidRPr="00350DAD">
        <w:rPr>
          <w:b/>
          <w:i/>
          <w:szCs w:val="22"/>
          <w:lang w:eastAsia="en-US"/>
        </w:rPr>
        <w:t>non-active</w:t>
      </w:r>
      <w:r w:rsidRPr="00350DAD">
        <w:rPr>
          <w:b/>
          <w:i/>
          <w:szCs w:val="22"/>
          <w:lang w:eastAsia="en-US"/>
        </w:rPr>
        <w:t xml:space="preserve"> substance(s) (i.e. substance(s) of concern)</w:t>
      </w:r>
      <w:bookmarkEnd w:id="336"/>
      <w:bookmarkEnd w:id="337"/>
    </w:p>
    <w:p w14:paraId="0189E00B" w14:textId="77777777" w:rsidR="00081DFB" w:rsidRPr="001D7BC5" w:rsidRDefault="00081DFB" w:rsidP="00081DFB">
      <w:pPr>
        <w:rPr>
          <w:i/>
          <w:iCs/>
          <w:lang w:eastAsia="en-US"/>
        </w:rPr>
      </w:pPr>
    </w:p>
    <w:p w14:paraId="2164BAF9" w14:textId="77777777" w:rsidR="00081DFB" w:rsidRPr="001D7BC5" w:rsidRDefault="00081DFB" w:rsidP="00081DFB">
      <w:pPr>
        <w:rPr>
          <w:iCs/>
          <w:lang w:eastAsia="en-US"/>
        </w:rPr>
      </w:pPr>
      <w:r w:rsidRPr="001D7BC5">
        <w:rPr>
          <w:iCs/>
          <w:lang w:eastAsia="en-US"/>
        </w:rPr>
        <w:t xml:space="preserve">No substance of concern </w:t>
      </w:r>
      <w:r>
        <w:rPr>
          <w:iCs/>
          <w:lang w:eastAsia="en-US"/>
        </w:rPr>
        <w:t>is</w:t>
      </w:r>
      <w:r w:rsidRPr="001D7BC5">
        <w:rPr>
          <w:iCs/>
          <w:lang w:eastAsia="en-US"/>
        </w:rPr>
        <w:t xml:space="preserve"> identified. </w:t>
      </w:r>
    </w:p>
    <w:p w14:paraId="3065A60B" w14:textId="77777777" w:rsidR="00081DFB" w:rsidRDefault="00081DFB" w:rsidP="00D409FE">
      <w:pPr>
        <w:spacing w:after="240"/>
        <w:rPr>
          <w:lang w:eastAsia="en-US"/>
        </w:rPr>
      </w:pPr>
    </w:p>
    <w:p w14:paraId="469FD331" w14:textId="77777777" w:rsidR="00081DFB" w:rsidRPr="00350DAD" w:rsidRDefault="00081DFB" w:rsidP="00081DFB">
      <w:pPr>
        <w:rPr>
          <w:b/>
          <w:i/>
          <w:szCs w:val="22"/>
          <w:lang w:eastAsia="en-US"/>
        </w:rPr>
      </w:pPr>
      <w:bookmarkStart w:id="338" w:name="_Toc389729060"/>
      <w:bookmarkStart w:id="339" w:name="_Toc403472762"/>
      <w:r w:rsidRPr="00350DAD">
        <w:rPr>
          <w:b/>
          <w:i/>
          <w:szCs w:val="22"/>
          <w:lang w:eastAsia="en-US"/>
        </w:rPr>
        <w:t>Available toxicological data relating to a mixture</w:t>
      </w:r>
      <w:bookmarkEnd w:id="338"/>
      <w:bookmarkEnd w:id="339"/>
      <w:r w:rsidRPr="00350DAD">
        <w:rPr>
          <w:b/>
          <w:i/>
          <w:szCs w:val="22"/>
          <w:lang w:eastAsia="en-US"/>
        </w:rPr>
        <w:t xml:space="preserve"> </w:t>
      </w:r>
    </w:p>
    <w:p w14:paraId="7C75E32A" w14:textId="77777777" w:rsidR="00081DFB" w:rsidRDefault="00081DFB" w:rsidP="00081DFB">
      <w:pPr>
        <w:rPr>
          <w:lang w:eastAsia="en-US"/>
        </w:rPr>
      </w:pPr>
    </w:p>
    <w:p w14:paraId="5198BB0B" w14:textId="77777777" w:rsidR="00081DFB" w:rsidRDefault="00081DFB" w:rsidP="00081DFB">
      <w:pPr>
        <w:rPr>
          <w:lang w:eastAsia="en-US"/>
        </w:rPr>
      </w:pPr>
      <w:r>
        <w:rPr>
          <w:lang w:eastAsia="en-US"/>
        </w:rPr>
        <w:t xml:space="preserve">No data </w:t>
      </w:r>
    </w:p>
    <w:p w14:paraId="6B4C6757" w14:textId="77777777" w:rsidR="00081DFB" w:rsidRPr="00350DAD" w:rsidRDefault="00081DFB" w:rsidP="00081DFB">
      <w:pPr>
        <w:rPr>
          <w:b/>
          <w:i/>
          <w:szCs w:val="22"/>
          <w:lang w:eastAsia="en-US"/>
        </w:rPr>
      </w:pPr>
      <w:bookmarkStart w:id="340" w:name="_Toc389729061"/>
      <w:bookmarkStart w:id="341" w:name="_Toc403472763"/>
      <w:r w:rsidRPr="00350DAD">
        <w:rPr>
          <w:b/>
          <w:i/>
          <w:szCs w:val="22"/>
          <w:lang w:eastAsia="en-US"/>
        </w:rPr>
        <w:t>Other</w:t>
      </w:r>
      <w:bookmarkEnd w:id="340"/>
      <w:bookmarkEnd w:id="341"/>
    </w:p>
    <w:p w14:paraId="6D256658" w14:textId="77777777" w:rsidR="00081DFB" w:rsidRPr="001D7BC5" w:rsidRDefault="00081DFB" w:rsidP="00081DFB">
      <w:pPr>
        <w:rPr>
          <w:lang w:eastAsia="en-US"/>
        </w:rPr>
      </w:pPr>
    </w:p>
    <w:p w14:paraId="4ED433FB" w14:textId="77777777" w:rsidR="00081DFB" w:rsidRDefault="00081DFB" w:rsidP="00081DFB">
      <w:pPr>
        <w:rPr>
          <w:i/>
          <w:iCs/>
          <w:lang w:eastAsia="en-US"/>
        </w:rPr>
      </w:pPr>
      <w:r w:rsidRPr="001D7BC5">
        <w:rPr>
          <w:i/>
          <w:iCs/>
          <w:lang w:eastAsia="en-US"/>
        </w:rPr>
        <w:t>No data</w:t>
      </w:r>
    </w:p>
    <w:p w14:paraId="3DDB0152" w14:textId="77777777" w:rsidR="00081DFB" w:rsidRPr="00FD2055" w:rsidRDefault="00081DFB" w:rsidP="00081DFB">
      <w:pPr>
        <w:jc w:val="both"/>
        <w:rPr>
          <w:i/>
          <w:iCs/>
          <w:lang w:eastAsia="en-US"/>
        </w:rPr>
      </w:pPr>
    </w:p>
    <w:p w14:paraId="15CE782A" w14:textId="77777777" w:rsidR="009D0C0B" w:rsidRDefault="00FA480B">
      <w:pPr>
        <w:pStyle w:val="Titre4"/>
        <w:rPr>
          <w:rFonts w:ascii="Times New Roman" w:hAnsi="Times New Roman" w:cs="Times New Roman"/>
          <w:i/>
          <w:iCs/>
          <w:lang w:eastAsia="en-US"/>
        </w:rPr>
      </w:pPr>
      <w:bookmarkStart w:id="342" w:name="_Toc11162702"/>
      <w:r>
        <w:t>Exposure assessment</w:t>
      </w:r>
      <w:bookmarkEnd w:id="342"/>
    </w:p>
    <w:p w14:paraId="2CE4A0C7" w14:textId="77777777" w:rsidR="00081DFB" w:rsidRDefault="00D409FE" w:rsidP="00D409FE">
      <w:pPr>
        <w:spacing w:before="240"/>
        <w:jc w:val="both"/>
        <w:rPr>
          <w:b/>
          <w:bCs/>
          <w:lang w:eastAsia="en-US"/>
        </w:rPr>
      </w:pPr>
      <w:r>
        <w:rPr>
          <w:b/>
          <w:bCs/>
          <w:lang w:eastAsia="en-US"/>
        </w:rPr>
        <w:t>Summary of assessed uses</w:t>
      </w:r>
    </w:p>
    <w:p w14:paraId="59F8AAA3" w14:textId="77777777" w:rsidR="00081DFB" w:rsidRDefault="00081DFB" w:rsidP="00081DFB">
      <w:pPr>
        <w:jc w:val="both"/>
        <w:rPr>
          <w:b/>
          <w:bCs/>
          <w:lang w:eastAsia="en-US"/>
        </w:rPr>
      </w:pPr>
    </w:p>
    <w:p w14:paraId="33B71FD5" w14:textId="77777777" w:rsidR="00081DFB" w:rsidRPr="00350DAD" w:rsidRDefault="00081DFB" w:rsidP="00081DFB">
      <w:pPr>
        <w:jc w:val="both"/>
        <w:rPr>
          <w:b/>
          <w:bCs/>
          <w:lang w:eastAsia="en-US"/>
        </w:rPr>
      </w:pPr>
      <w:r w:rsidRPr="00350DAD">
        <w:rPr>
          <w:b/>
          <w:bCs/>
          <w:lang w:eastAsia="en-US"/>
        </w:rPr>
        <w:t>Identification of main paths of human exposure towards active substance(s) and substances of concern from its use in biocidal product</w:t>
      </w:r>
    </w:p>
    <w:p w14:paraId="134D0872" w14:textId="77777777" w:rsidR="00081DFB" w:rsidRPr="00350DAD" w:rsidRDefault="00081DFB" w:rsidP="00081DFB">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8"/>
        <w:gridCol w:w="1115"/>
        <w:gridCol w:w="1374"/>
        <w:gridCol w:w="1409"/>
        <w:gridCol w:w="1163"/>
        <w:gridCol w:w="1350"/>
        <w:gridCol w:w="835"/>
        <w:gridCol w:w="763"/>
      </w:tblGrid>
      <w:tr w:rsidR="00081DFB" w:rsidRPr="009765C4" w14:paraId="60FC9683" w14:textId="77777777" w:rsidTr="006E396B">
        <w:trPr>
          <w:tblHeader/>
        </w:trPr>
        <w:tc>
          <w:tcPr>
            <w:tcW w:w="5000" w:type="pct"/>
            <w:gridSpan w:val="8"/>
            <w:shd w:val="clear" w:color="auto" w:fill="FFFFCC"/>
          </w:tcPr>
          <w:p w14:paraId="0D49BDA2" w14:textId="77777777" w:rsidR="00081DFB" w:rsidRPr="009765C4" w:rsidRDefault="00081DFB" w:rsidP="006E396B">
            <w:pPr>
              <w:jc w:val="both"/>
              <w:rPr>
                <w:b/>
                <w:lang w:eastAsia="en-US"/>
              </w:rPr>
            </w:pPr>
            <w:r w:rsidRPr="009765C4">
              <w:rPr>
                <w:b/>
                <w:lang w:eastAsia="en-US"/>
              </w:rPr>
              <w:t>Summary table: relevant paths of human exposure</w:t>
            </w:r>
          </w:p>
        </w:tc>
      </w:tr>
      <w:tr w:rsidR="00081DFB" w:rsidRPr="009765C4" w14:paraId="7B5C962D" w14:textId="77777777" w:rsidTr="006E396B">
        <w:trPr>
          <w:tblHeader/>
        </w:trPr>
        <w:tc>
          <w:tcPr>
            <w:tcW w:w="646" w:type="pct"/>
            <w:vMerge w:val="restart"/>
            <w:shd w:val="clear" w:color="auto" w:fill="auto"/>
            <w:tcMar>
              <w:top w:w="57" w:type="dxa"/>
              <w:bottom w:w="57" w:type="dxa"/>
            </w:tcMar>
            <w:vAlign w:val="center"/>
          </w:tcPr>
          <w:p w14:paraId="5527154D" w14:textId="77777777" w:rsidR="00081DFB" w:rsidRPr="00D409FE" w:rsidRDefault="00081DFB" w:rsidP="006E396B">
            <w:pPr>
              <w:jc w:val="both"/>
              <w:rPr>
                <w:b/>
                <w:sz w:val="18"/>
                <w:lang w:eastAsia="en-US"/>
              </w:rPr>
            </w:pPr>
            <w:r w:rsidRPr="00D409FE">
              <w:rPr>
                <w:b/>
                <w:sz w:val="18"/>
                <w:lang w:eastAsia="en-US"/>
              </w:rPr>
              <w:t>Exposure path</w:t>
            </w:r>
          </w:p>
        </w:tc>
        <w:tc>
          <w:tcPr>
            <w:tcW w:w="2119" w:type="pct"/>
            <w:gridSpan w:val="3"/>
            <w:shd w:val="clear" w:color="auto" w:fill="auto"/>
            <w:tcMar>
              <w:top w:w="57" w:type="dxa"/>
              <w:bottom w:w="57" w:type="dxa"/>
            </w:tcMar>
            <w:vAlign w:val="center"/>
          </w:tcPr>
          <w:p w14:paraId="57691286" w14:textId="77777777" w:rsidR="00081DFB" w:rsidRPr="00D409FE" w:rsidRDefault="00081DFB" w:rsidP="006E396B">
            <w:pPr>
              <w:jc w:val="both"/>
              <w:rPr>
                <w:b/>
                <w:sz w:val="18"/>
                <w:lang w:eastAsia="en-US"/>
              </w:rPr>
            </w:pPr>
            <w:r w:rsidRPr="00D409FE">
              <w:rPr>
                <w:b/>
                <w:sz w:val="18"/>
                <w:lang w:eastAsia="en-US"/>
              </w:rPr>
              <w:t xml:space="preserve">Primary (direct) exposure </w:t>
            </w:r>
          </w:p>
        </w:tc>
        <w:tc>
          <w:tcPr>
            <w:tcW w:w="2235" w:type="pct"/>
            <w:gridSpan w:val="4"/>
          </w:tcPr>
          <w:p w14:paraId="74F87991" w14:textId="77777777" w:rsidR="00081DFB" w:rsidRPr="00D409FE" w:rsidRDefault="00081DFB" w:rsidP="006E396B">
            <w:pPr>
              <w:jc w:val="both"/>
              <w:rPr>
                <w:b/>
                <w:sz w:val="18"/>
                <w:lang w:eastAsia="en-US"/>
              </w:rPr>
            </w:pPr>
            <w:r w:rsidRPr="00D409FE">
              <w:rPr>
                <w:b/>
                <w:sz w:val="18"/>
                <w:lang w:eastAsia="en-US"/>
              </w:rPr>
              <w:t xml:space="preserve">Secondary (indirect) exposure </w:t>
            </w:r>
          </w:p>
        </w:tc>
      </w:tr>
      <w:tr w:rsidR="00081DFB" w:rsidRPr="009765C4" w14:paraId="53960935" w14:textId="77777777" w:rsidTr="006E396B">
        <w:trPr>
          <w:tblHeader/>
        </w:trPr>
        <w:tc>
          <w:tcPr>
            <w:tcW w:w="646" w:type="pct"/>
            <w:vMerge/>
            <w:shd w:val="clear" w:color="auto" w:fill="auto"/>
            <w:tcMar>
              <w:top w:w="57" w:type="dxa"/>
              <w:bottom w:w="57" w:type="dxa"/>
            </w:tcMar>
          </w:tcPr>
          <w:p w14:paraId="29FA28C5" w14:textId="77777777" w:rsidR="00081DFB" w:rsidRPr="00D409FE" w:rsidRDefault="00081DFB" w:rsidP="006E396B">
            <w:pPr>
              <w:jc w:val="both"/>
              <w:rPr>
                <w:sz w:val="18"/>
                <w:lang w:eastAsia="en-US"/>
              </w:rPr>
            </w:pPr>
          </w:p>
        </w:tc>
        <w:tc>
          <w:tcPr>
            <w:tcW w:w="606" w:type="pct"/>
            <w:shd w:val="clear" w:color="auto" w:fill="auto"/>
            <w:tcMar>
              <w:top w:w="57" w:type="dxa"/>
              <w:bottom w:w="57" w:type="dxa"/>
            </w:tcMar>
          </w:tcPr>
          <w:p w14:paraId="7CFAE11C" w14:textId="77777777" w:rsidR="00081DFB" w:rsidRPr="00580BFF" w:rsidRDefault="00081DFB" w:rsidP="006E396B">
            <w:pPr>
              <w:jc w:val="both"/>
              <w:rPr>
                <w:b/>
                <w:sz w:val="16"/>
                <w:lang w:eastAsia="en-US"/>
              </w:rPr>
            </w:pPr>
            <w:r w:rsidRPr="00580BFF">
              <w:rPr>
                <w:b/>
                <w:sz w:val="16"/>
                <w:lang w:eastAsia="en-US"/>
              </w:rPr>
              <w:t>Industrial use</w:t>
            </w:r>
          </w:p>
        </w:tc>
        <w:tc>
          <w:tcPr>
            <w:tcW w:w="747" w:type="pct"/>
            <w:shd w:val="clear" w:color="auto" w:fill="auto"/>
            <w:tcMar>
              <w:top w:w="57" w:type="dxa"/>
              <w:bottom w:w="57" w:type="dxa"/>
            </w:tcMar>
          </w:tcPr>
          <w:p w14:paraId="3F9ADD51" w14:textId="77777777" w:rsidR="00081DFB" w:rsidRPr="00580BFF" w:rsidRDefault="00081DFB" w:rsidP="006E396B">
            <w:pPr>
              <w:jc w:val="both"/>
              <w:rPr>
                <w:b/>
                <w:sz w:val="16"/>
                <w:lang w:eastAsia="en-US"/>
              </w:rPr>
            </w:pPr>
            <w:r w:rsidRPr="00580BFF">
              <w:rPr>
                <w:b/>
                <w:sz w:val="16"/>
                <w:lang w:eastAsia="en-US"/>
              </w:rPr>
              <w:t>Professional use</w:t>
            </w:r>
          </w:p>
        </w:tc>
        <w:tc>
          <w:tcPr>
            <w:tcW w:w="766" w:type="pct"/>
            <w:shd w:val="clear" w:color="auto" w:fill="auto"/>
            <w:tcMar>
              <w:top w:w="57" w:type="dxa"/>
              <w:bottom w:w="57" w:type="dxa"/>
            </w:tcMar>
          </w:tcPr>
          <w:p w14:paraId="332946DE" w14:textId="77777777" w:rsidR="00081DFB" w:rsidRPr="00580BFF" w:rsidRDefault="00081DFB" w:rsidP="006E396B">
            <w:pPr>
              <w:jc w:val="both"/>
              <w:rPr>
                <w:b/>
                <w:sz w:val="16"/>
                <w:lang w:eastAsia="en-US"/>
              </w:rPr>
            </w:pPr>
            <w:r w:rsidRPr="00580BFF">
              <w:rPr>
                <w:b/>
                <w:sz w:val="16"/>
                <w:lang w:eastAsia="en-US"/>
              </w:rPr>
              <w:t>Non-professional use</w:t>
            </w:r>
          </w:p>
        </w:tc>
        <w:tc>
          <w:tcPr>
            <w:tcW w:w="632" w:type="pct"/>
          </w:tcPr>
          <w:p w14:paraId="51906F57" w14:textId="77777777" w:rsidR="00081DFB" w:rsidRPr="00580BFF" w:rsidRDefault="00081DFB" w:rsidP="006E396B">
            <w:pPr>
              <w:jc w:val="both"/>
              <w:rPr>
                <w:b/>
                <w:sz w:val="16"/>
                <w:lang w:eastAsia="en-US"/>
              </w:rPr>
            </w:pPr>
            <w:r w:rsidRPr="00580BFF">
              <w:rPr>
                <w:b/>
                <w:sz w:val="16"/>
                <w:lang w:eastAsia="en-US"/>
              </w:rPr>
              <w:t>Industrial use</w:t>
            </w:r>
          </w:p>
        </w:tc>
        <w:tc>
          <w:tcPr>
            <w:tcW w:w="734" w:type="pct"/>
          </w:tcPr>
          <w:p w14:paraId="2D0C3B64" w14:textId="77777777" w:rsidR="00081DFB" w:rsidRPr="00580BFF" w:rsidRDefault="00081DFB" w:rsidP="006E396B">
            <w:pPr>
              <w:jc w:val="both"/>
              <w:rPr>
                <w:b/>
                <w:sz w:val="16"/>
                <w:lang w:eastAsia="en-US"/>
              </w:rPr>
            </w:pPr>
            <w:r w:rsidRPr="00580BFF">
              <w:rPr>
                <w:b/>
                <w:sz w:val="16"/>
                <w:lang w:eastAsia="en-US"/>
              </w:rPr>
              <w:t>Professional use</w:t>
            </w:r>
          </w:p>
        </w:tc>
        <w:tc>
          <w:tcPr>
            <w:tcW w:w="454" w:type="pct"/>
          </w:tcPr>
          <w:p w14:paraId="494F3C8D" w14:textId="77777777" w:rsidR="00081DFB" w:rsidRPr="00580BFF" w:rsidRDefault="00081DFB" w:rsidP="006E396B">
            <w:pPr>
              <w:jc w:val="both"/>
              <w:rPr>
                <w:b/>
                <w:sz w:val="16"/>
                <w:lang w:eastAsia="en-US"/>
              </w:rPr>
            </w:pPr>
            <w:r w:rsidRPr="00580BFF">
              <w:rPr>
                <w:b/>
                <w:sz w:val="16"/>
                <w:lang w:eastAsia="en-US"/>
              </w:rPr>
              <w:t>General public</w:t>
            </w:r>
          </w:p>
        </w:tc>
        <w:tc>
          <w:tcPr>
            <w:tcW w:w="416" w:type="pct"/>
          </w:tcPr>
          <w:p w14:paraId="7FD2C329" w14:textId="77777777" w:rsidR="00081DFB" w:rsidRPr="00580BFF" w:rsidRDefault="00081DFB" w:rsidP="006E396B">
            <w:pPr>
              <w:jc w:val="both"/>
              <w:rPr>
                <w:b/>
                <w:sz w:val="16"/>
                <w:lang w:eastAsia="en-US"/>
              </w:rPr>
            </w:pPr>
            <w:r w:rsidRPr="00580BFF">
              <w:rPr>
                <w:b/>
                <w:sz w:val="16"/>
                <w:lang w:eastAsia="en-US"/>
              </w:rPr>
              <w:t>Via food</w:t>
            </w:r>
          </w:p>
        </w:tc>
      </w:tr>
      <w:tr w:rsidR="00081DFB" w:rsidRPr="009765C4" w14:paraId="38D6D7AD" w14:textId="77777777" w:rsidTr="00230272">
        <w:trPr>
          <w:tblHeader/>
        </w:trPr>
        <w:tc>
          <w:tcPr>
            <w:tcW w:w="646" w:type="pct"/>
            <w:shd w:val="clear" w:color="auto" w:fill="auto"/>
            <w:tcMar>
              <w:top w:w="57" w:type="dxa"/>
              <w:bottom w:w="57" w:type="dxa"/>
            </w:tcMar>
          </w:tcPr>
          <w:p w14:paraId="3DEC2646" w14:textId="77777777" w:rsidR="00081DFB" w:rsidRPr="009765C4" w:rsidRDefault="00081DFB" w:rsidP="006E396B">
            <w:pPr>
              <w:jc w:val="both"/>
              <w:rPr>
                <w:lang w:eastAsia="en-US"/>
              </w:rPr>
            </w:pPr>
            <w:r w:rsidRPr="009765C4">
              <w:rPr>
                <w:lang w:eastAsia="en-US"/>
              </w:rPr>
              <w:t>Inhalation</w:t>
            </w:r>
          </w:p>
        </w:tc>
        <w:tc>
          <w:tcPr>
            <w:tcW w:w="606" w:type="pct"/>
            <w:tcMar>
              <w:top w:w="57" w:type="dxa"/>
              <w:bottom w:w="57" w:type="dxa"/>
            </w:tcMar>
          </w:tcPr>
          <w:p w14:paraId="2785141D"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3761575B"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2C610817" w14:textId="77777777" w:rsidR="00081DFB" w:rsidRPr="009765C4" w:rsidRDefault="00081DFB" w:rsidP="006E396B">
            <w:pPr>
              <w:jc w:val="both"/>
              <w:rPr>
                <w:lang w:eastAsia="en-US"/>
              </w:rPr>
            </w:pPr>
            <w:r w:rsidRPr="009765C4">
              <w:rPr>
                <w:lang w:eastAsia="en-US"/>
              </w:rPr>
              <w:t>Yes</w:t>
            </w:r>
          </w:p>
        </w:tc>
        <w:tc>
          <w:tcPr>
            <w:tcW w:w="632" w:type="pct"/>
          </w:tcPr>
          <w:p w14:paraId="21801F84" w14:textId="77777777" w:rsidR="00081DFB" w:rsidRPr="009765C4" w:rsidRDefault="00081DFB" w:rsidP="006E396B">
            <w:pPr>
              <w:jc w:val="both"/>
              <w:rPr>
                <w:lang w:eastAsia="en-US"/>
              </w:rPr>
            </w:pPr>
            <w:r w:rsidRPr="009765C4">
              <w:rPr>
                <w:lang w:eastAsia="en-US"/>
              </w:rPr>
              <w:t>No</w:t>
            </w:r>
          </w:p>
        </w:tc>
        <w:tc>
          <w:tcPr>
            <w:tcW w:w="734" w:type="pct"/>
          </w:tcPr>
          <w:p w14:paraId="4B45D788" w14:textId="77777777" w:rsidR="00081DFB" w:rsidRPr="009765C4" w:rsidRDefault="00081DFB" w:rsidP="006E396B">
            <w:pPr>
              <w:jc w:val="both"/>
              <w:rPr>
                <w:lang w:eastAsia="en-US"/>
              </w:rPr>
            </w:pPr>
            <w:r w:rsidRPr="009765C4">
              <w:rPr>
                <w:lang w:eastAsia="en-US"/>
              </w:rPr>
              <w:t>No</w:t>
            </w:r>
          </w:p>
        </w:tc>
        <w:tc>
          <w:tcPr>
            <w:tcW w:w="454" w:type="pct"/>
          </w:tcPr>
          <w:p w14:paraId="516A484F" w14:textId="77777777" w:rsidR="00081DFB" w:rsidRPr="009765C4" w:rsidRDefault="00081DFB" w:rsidP="006E396B">
            <w:pPr>
              <w:jc w:val="both"/>
              <w:rPr>
                <w:lang w:eastAsia="en-US"/>
              </w:rPr>
            </w:pPr>
            <w:r w:rsidRPr="009765C4">
              <w:rPr>
                <w:lang w:eastAsia="en-US"/>
              </w:rPr>
              <w:t>No</w:t>
            </w:r>
          </w:p>
        </w:tc>
        <w:tc>
          <w:tcPr>
            <w:tcW w:w="416" w:type="pct"/>
            <w:shd w:val="clear" w:color="auto" w:fill="auto"/>
          </w:tcPr>
          <w:p w14:paraId="7564D89C" w14:textId="77777777" w:rsidR="00081DFB" w:rsidRPr="009765C4" w:rsidRDefault="00304421" w:rsidP="006E396B">
            <w:pPr>
              <w:jc w:val="both"/>
              <w:rPr>
                <w:lang w:eastAsia="en-US"/>
              </w:rPr>
            </w:pPr>
            <w:r>
              <w:rPr>
                <w:lang w:eastAsia="en-US"/>
              </w:rPr>
              <w:t>No</w:t>
            </w:r>
          </w:p>
        </w:tc>
      </w:tr>
      <w:tr w:rsidR="00081DFB" w:rsidRPr="009765C4" w14:paraId="340B583E" w14:textId="77777777" w:rsidTr="00230272">
        <w:trPr>
          <w:tblHeader/>
        </w:trPr>
        <w:tc>
          <w:tcPr>
            <w:tcW w:w="646" w:type="pct"/>
            <w:shd w:val="clear" w:color="auto" w:fill="auto"/>
            <w:tcMar>
              <w:top w:w="57" w:type="dxa"/>
              <w:bottom w:w="57" w:type="dxa"/>
            </w:tcMar>
          </w:tcPr>
          <w:p w14:paraId="251CDD31" w14:textId="77777777" w:rsidR="00081DFB" w:rsidRPr="009765C4" w:rsidRDefault="00081DFB" w:rsidP="006E396B">
            <w:pPr>
              <w:jc w:val="both"/>
              <w:rPr>
                <w:lang w:eastAsia="en-US"/>
              </w:rPr>
            </w:pPr>
            <w:r w:rsidRPr="009765C4">
              <w:rPr>
                <w:lang w:eastAsia="en-US"/>
              </w:rPr>
              <w:t>Dermal</w:t>
            </w:r>
          </w:p>
        </w:tc>
        <w:tc>
          <w:tcPr>
            <w:tcW w:w="606" w:type="pct"/>
            <w:tcMar>
              <w:top w:w="57" w:type="dxa"/>
              <w:bottom w:w="57" w:type="dxa"/>
            </w:tcMar>
          </w:tcPr>
          <w:p w14:paraId="5F5E765E"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45EFDE9F"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1E3C57E0" w14:textId="77777777" w:rsidR="00081DFB" w:rsidRPr="009765C4" w:rsidRDefault="00081DFB" w:rsidP="006E396B">
            <w:pPr>
              <w:jc w:val="both"/>
              <w:rPr>
                <w:lang w:eastAsia="en-US"/>
              </w:rPr>
            </w:pPr>
            <w:r w:rsidRPr="009765C4">
              <w:rPr>
                <w:lang w:eastAsia="en-US"/>
              </w:rPr>
              <w:t>Yes</w:t>
            </w:r>
          </w:p>
        </w:tc>
        <w:tc>
          <w:tcPr>
            <w:tcW w:w="632" w:type="pct"/>
          </w:tcPr>
          <w:p w14:paraId="0C03E540" w14:textId="77777777" w:rsidR="00081DFB" w:rsidRPr="009765C4" w:rsidRDefault="00081DFB" w:rsidP="006E396B">
            <w:pPr>
              <w:jc w:val="both"/>
              <w:rPr>
                <w:lang w:eastAsia="en-US"/>
              </w:rPr>
            </w:pPr>
            <w:r w:rsidRPr="009765C4">
              <w:rPr>
                <w:lang w:eastAsia="en-US"/>
              </w:rPr>
              <w:t>No</w:t>
            </w:r>
          </w:p>
        </w:tc>
        <w:tc>
          <w:tcPr>
            <w:tcW w:w="734" w:type="pct"/>
          </w:tcPr>
          <w:p w14:paraId="0C7E768F" w14:textId="77777777" w:rsidR="00081DFB" w:rsidRPr="009765C4" w:rsidRDefault="00081DFB" w:rsidP="006E396B">
            <w:pPr>
              <w:jc w:val="both"/>
              <w:rPr>
                <w:lang w:eastAsia="en-US"/>
              </w:rPr>
            </w:pPr>
            <w:r w:rsidRPr="009765C4">
              <w:rPr>
                <w:lang w:eastAsia="en-US"/>
              </w:rPr>
              <w:t>No</w:t>
            </w:r>
          </w:p>
        </w:tc>
        <w:tc>
          <w:tcPr>
            <w:tcW w:w="454" w:type="pct"/>
          </w:tcPr>
          <w:p w14:paraId="6A97092A"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3F477975" w14:textId="77777777" w:rsidR="00081DFB" w:rsidRPr="009765C4" w:rsidRDefault="00580BFF" w:rsidP="006E396B">
            <w:pPr>
              <w:jc w:val="both"/>
              <w:rPr>
                <w:lang w:eastAsia="en-US"/>
              </w:rPr>
            </w:pPr>
            <w:r>
              <w:rPr>
                <w:lang w:eastAsia="en-US"/>
              </w:rPr>
              <w:t xml:space="preserve">Yes </w:t>
            </w:r>
          </w:p>
        </w:tc>
      </w:tr>
      <w:tr w:rsidR="00081DFB" w:rsidRPr="009765C4" w14:paraId="3FC77B80" w14:textId="77777777" w:rsidTr="00230272">
        <w:trPr>
          <w:tblHeader/>
        </w:trPr>
        <w:tc>
          <w:tcPr>
            <w:tcW w:w="646" w:type="pct"/>
            <w:shd w:val="clear" w:color="auto" w:fill="auto"/>
            <w:tcMar>
              <w:top w:w="57" w:type="dxa"/>
              <w:bottom w:w="57" w:type="dxa"/>
            </w:tcMar>
          </w:tcPr>
          <w:p w14:paraId="32451B17" w14:textId="77777777" w:rsidR="00081DFB" w:rsidRPr="009765C4" w:rsidRDefault="00081DFB" w:rsidP="006E396B">
            <w:pPr>
              <w:jc w:val="both"/>
              <w:rPr>
                <w:lang w:eastAsia="en-US"/>
              </w:rPr>
            </w:pPr>
            <w:r w:rsidRPr="009765C4">
              <w:rPr>
                <w:lang w:eastAsia="en-US"/>
              </w:rPr>
              <w:t>Oral</w:t>
            </w:r>
          </w:p>
        </w:tc>
        <w:tc>
          <w:tcPr>
            <w:tcW w:w="606" w:type="pct"/>
            <w:tcMar>
              <w:top w:w="57" w:type="dxa"/>
              <w:bottom w:w="57" w:type="dxa"/>
            </w:tcMar>
          </w:tcPr>
          <w:p w14:paraId="202D0FA8"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7BBE72C0"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54451DF8" w14:textId="77777777" w:rsidR="00081DFB" w:rsidRPr="009765C4" w:rsidRDefault="00081DFB" w:rsidP="006E396B">
            <w:pPr>
              <w:jc w:val="both"/>
              <w:rPr>
                <w:lang w:eastAsia="en-US"/>
              </w:rPr>
            </w:pPr>
            <w:r w:rsidRPr="009765C4">
              <w:rPr>
                <w:lang w:eastAsia="en-US"/>
              </w:rPr>
              <w:t>No</w:t>
            </w:r>
          </w:p>
        </w:tc>
        <w:tc>
          <w:tcPr>
            <w:tcW w:w="632" w:type="pct"/>
          </w:tcPr>
          <w:p w14:paraId="7A9B946C" w14:textId="77777777" w:rsidR="00081DFB" w:rsidRPr="009765C4" w:rsidRDefault="00081DFB" w:rsidP="006E396B">
            <w:pPr>
              <w:jc w:val="both"/>
              <w:rPr>
                <w:lang w:eastAsia="en-US"/>
              </w:rPr>
            </w:pPr>
            <w:r w:rsidRPr="009765C4">
              <w:rPr>
                <w:lang w:eastAsia="en-US"/>
              </w:rPr>
              <w:t>No</w:t>
            </w:r>
          </w:p>
        </w:tc>
        <w:tc>
          <w:tcPr>
            <w:tcW w:w="734" w:type="pct"/>
          </w:tcPr>
          <w:p w14:paraId="3D99F190" w14:textId="77777777" w:rsidR="00081DFB" w:rsidRPr="009765C4" w:rsidRDefault="00081DFB" w:rsidP="006E396B">
            <w:pPr>
              <w:jc w:val="both"/>
              <w:rPr>
                <w:lang w:eastAsia="en-US"/>
              </w:rPr>
            </w:pPr>
            <w:r w:rsidRPr="009765C4">
              <w:rPr>
                <w:lang w:eastAsia="en-US"/>
              </w:rPr>
              <w:t>No</w:t>
            </w:r>
          </w:p>
        </w:tc>
        <w:tc>
          <w:tcPr>
            <w:tcW w:w="454" w:type="pct"/>
          </w:tcPr>
          <w:p w14:paraId="55D504BE"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6823C849" w14:textId="77777777" w:rsidR="00081DFB" w:rsidRPr="009765C4" w:rsidRDefault="00580BFF" w:rsidP="006E396B">
            <w:pPr>
              <w:jc w:val="both"/>
              <w:rPr>
                <w:lang w:eastAsia="en-US"/>
              </w:rPr>
            </w:pPr>
            <w:r>
              <w:rPr>
                <w:lang w:eastAsia="en-US"/>
              </w:rPr>
              <w:t>Yes</w:t>
            </w:r>
          </w:p>
        </w:tc>
      </w:tr>
    </w:tbl>
    <w:p w14:paraId="62D9B550" w14:textId="77777777" w:rsidR="00081DFB" w:rsidRDefault="00081DFB" w:rsidP="001E4A77">
      <w:pPr>
        <w:spacing w:before="120"/>
        <w:rPr>
          <w:lang w:eastAsia="en-US"/>
        </w:rPr>
      </w:pPr>
    </w:p>
    <w:p w14:paraId="550DB9C5" w14:textId="77777777" w:rsidR="00081DFB" w:rsidRPr="00350DAD" w:rsidRDefault="00081DFB" w:rsidP="00081DFB">
      <w:pPr>
        <w:rPr>
          <w:b/>
          <w:i/>
          <w:szCs w:val="22"/>
          <w:lang w:eastAsia="en-US"/>
        </w:rPr>
      </w:pPr>
      <w:bookmarkStart w:id="343" w:name="_Toc367976935"/>
      <w:bookmarkStart w:id="344" w:name="_Toc387138973"/>
      <w:bookmarkStart w:id="345" w:name="_Toc387142780"/>
      <w:bookmarkStart w:id="346" w:name="_Toc387146344"/>
      <w:bookmarkStart w:id="347" w:name="_Toc389729063"/>
      <w:bookmarkStart w:id="348" w:name="_Toc403472765"/>
      <w:r w:rsidRPr="00350DAD">
        <w:rPr>
          <w:b/>
          <w:i/>
          <w:szCs w:val="22"/>
          <w:lang w:eastAsia="en-US"/>
        </w:rPr>
        <w:t>List of scenarios</w:t>
      </w:r>
      <w:bookmarkEnd w:id="343"/>
      <w:bookmarkEnd w:id="344"/>
      <w:bookmarkEnd w:id="345"/>
      <w:bookmarkEnd w:id="346"/>
      <w:bookmarkEnd w:id="347"/>
      <w:bookmarkEnd w:id="348"/>
    </w:p>
    <w:p w14:paraId="0A9C9023" w14:textId="77777777" w:rsidR="00081DFB" w:rsidRDefault="00081DFB" w:rsidP="00081DFB">
      <w:pPr>
        <w:rPr>
          <w:i/>
          <w:szCs w:val="22"/>
          <w:lang w:eastAsia="en-US"/>
        </w:rPr>
      </w:pPr>
    </w:p>
    <w:p w14:paraId="335252D3" w14:textId="77777777" w:rsidR="00081DFB" w:rsidRDefault="00081DFB" w:rsidP="00081DFB">
      <w:pPr>
        <w:jc w:val="both"/>
        <w:rPr>
          <w:color w:val="000000"/>
          <w:szCs w:val="18"/>
          <w:lang w:eastAsia="en-GB"/>
        </w:rPr>
      </w:pPr>
      <w:r w:rsidRPr="007006EA">
        <w:rPr>
          <w:color w:val="000000"/>
          <w:szCs w:val="18"/>
          <w:lang w:eastAsia="en-GB"/>
        </w:rPr>
        <w:t xml:space="preserve">The biocidal products </w:t>
      </w:r>
      <w:r w:rsidR="00D409FE">
        <w:rPr>
          <w:color w:val="000000"/>
          <w:szCs w:val="18"/>
          <w:lang w:eastAsia="en-GB"/>
        </w:rPr>
        <w:t xml:space="preserve">claimed in the CINQ SUR CINQ </w:t>
      </w:r>
      <w:r w:rsidR="001E03DB">
        <w:rPr>
          <w:color w:val="000000"/>
          <w:szCs w:val="18"/>
          <w:lang w:eastAsia="en-GB"/>
        </w:rPr>
        <w:t>LOTION</w:t>
      </w:r>
      <w:r w:rsidR="00D409FE">
        <w:rPr>
          <w:color w:val="000000"/>
          <w:szCs w:val="18"/>
          <w:lang w:eastAsia="en-GB"/>
        </w:rPr>
        <w:t xml:space="preserve"> </w:t>
      </w:r>
      <w:r w:rsidRPr="007006EA">
        <w:rPr>
          <w:color w:val="000000"/>
          <w:szCs w:val="18"/>
          <w:lang w:eastAsia="en-GB"/>
        </w:rPr>
        <w:t xml:space="preserve">are ready to use products containing IR 3535 as active substance. </w:t>
      </w:r>
      <w:r w:rsidR="001E03DB">
        <w:rPr>
          <w:color w:val="000000"/>
          <w:szCs w:val="18"/>
          <w:lang w:eastAsia="en-GB"/>
        </w:rPr>
        <w:t>No</w:t>
      </w:r>
      <w:r w:rsidRPr="007006EA">
        <w:rPr>
          <w:rFonts w:ascii="Arial" w:hAnsi="Arial" w:cs="Arial"/>
          <w:sz w:val="24"/>
        </w:rPr>
        <w:t xml:space="preserve"> </w:t>
      </w:r>
      <w:r w:rsidRPr="007006EA">
        <w:rPr>
          <w:color w:val="000000"/>
          <w:szCs w:val="18"/>
          <w:lang w:eastAsia="en-GB"/>
        </w:rPr>
        <w:t xml:space="preserve">dilution or other preparation are  necessary. </w:t>
      </w:r>
    </w:p>
    <w:p w14:paraId="784046C2" w14:textId="77777777" w:rsidR="00081DFB" w:rsidRDefault="00081DFB" w:rsidP="00081DFB">
      <w:pPr>
        <w:jc w:val="both"/>
        <w:rPr>
          <w:color w:val="000000"/>
          <w:szCs w:val="18"/>
          <w:lang w:eastAsia="en-GB"/>
        </w:rPr>
      </w:pPr>
      <w:r w:rsidRPr="007006EA">
        <w:rPr>
          <w:color w:val="000000"/>
          <w:szCs w:val="18"/>
          <w:lang w:eastAsia="en-GB"/>
        </w:rPr>
        <w:t xml:space="preserve">They are applied directly to human skin of adults and children to repel mosquitoes, </w:t>
      </w:r>
      <w:r>
        <w:rPr>
          <w:color w:val="000000"/>
          <w:szCs w:val="18"/>
          <w:lang w:eastAsia="en-GB"/>
        </w:rPr>
        <w:t>tabanids</w:t>
      </w:r>
      <w:r w:rsidRPr="007006EA">
        <w:rPr>
          <w:color w:val="000000"/>
          <w:szCs w:val="18"/>
          <w:lang w:eastAsia="en-GB"/>
        </w:rPr>
        <w:t xml:space="preserve"> and ticks. Application of the biocidal product must be done by adults only. It is considered that the exposure of the person spraying the product is covered by the exposure </w:t>
      </w:r>
      <w:r>
        <w:rPr>
          <w:color w:val="000000"/>
          <w:szCs w:val="18"/>
          <w:lang w:eastAsia="en-GB"/>
        </w:rPr>
        <w:t>during the application on the skin</w:t>
      </w:r>
      <w:r w:rsidRPr="007006EA">
        <w:rPr>
          <w:color w:val="000000"/>
          <w:szCs w:val="18"/>
          <w:lang w:eastAsia="en-GB"/>
        </w:rPr>
        <w:t>.</w:t>
      </w:r>
    </w:p>
    <w:p w14:paraId="54E78613" w14:textId="77777777" w:rsidR="00081DFB" w:rsidRDefault="00081DFB" w:rsidP="00081DFB">
      <w:pPr>
        <w:jc w:val="both"/>
        <w:rPr>
          <w:color w:val="000000"/>
          <w:szCs w:val="18"/>
          <w:lang w:eastAsia="en-GB"/>
        </w:rPr>
      </w:pPr>
    </w:p>
    <w:p w14:paraId="510F5BA5" w14:textId="77777777" w:rsidR="00081DFB" w:rsidRDefault="00081DFB" w:rsidP="00081DFB">
      <w:pPr>
        <w:jc w:val="both"/>
        <w:rPr>
          <w:color w:val="000000"/>
          <w:szCs w:val="18"/>
          <w:lang w:eastAsia="en-GB"/>
        </w:rPr>
      </w:pPr>
      <w:r>
        <w:rPr>
          <w:color w:val="000000"/>
          <w:szCs w:val="18"/>
          <w:lang w:eastAsia="en-GB"/>
        </w:rPr>
        <w:t>Three meta SPC, including each 3 intended uses (</w:t>
      </w:r>
      <w:r w:rsidR="004201D1">
        <w:rPr>
          <w:color w:val="000000"/>
          <w:szCs w:val="18"/>
          <w:lang w:eastAsia="en-GB"/>
        </w:rPr>
        <w:t xml:space="preserve">different </w:t>
      </w:r>
      <w:r>
        <w:rPr>
          <w:color w:val="000000"/>
          <w:szCs w:val="18"/>
          <w:lang w:eastAsia="en-GB"/>
        </w:rPr>
        <w:t xml:space="preserve">doses and number of applications) are proposed by applicant. </w:t>
      </w:r>
    </w:p>
    <w:p w14:paraId="553BB37D" w14:textId="77777777" w:rsidR="00081DFB" w:rsidRDefault="00081DFB" w:rsidP="00081DFB">
      <w:pPr>
        <w:jc w:val="both"/>
        <w:rPr>
          <w:color w:val="000000"/>
          <w:szCs w:val="18"/>
          <w:lang w:eastAsia="en-GB"/>
        </w:rPr>
      </w:pPr>
    </w:p>
    <w:tbl>
      <w:tblPr>
        <w:tblStyle w:val="Grilledutableau"/>
        <w:tblW w:w="5000" w:type="pct"/>
        <w:tblLook w:val="04A0" w:firstRow="1" w:lastRow="0" w:firstColumn="1" w:lastColumn="0" w:noHBand="0" w:noVBand="1"/>
      </w:tblPr>
      <w:tblGrid>
        <w:gridCol w:w="1228"/>
        <w:gridCol w:w="3007"/>
        <w:gridCol w:w="2619"/>
        <w:gridCol w:w="2349"/>
      </w:tblGrid>
      <w:tr w:rsidR="00081DFB" w:rsidRPr="00D409FE" w14:paraId="1BE3E73A" w14:textId="77777777" w:rsidTr="00D409FE">
        <w:trPr>
          <w:trHeight w:val="293"/>
        </w:trPr>
        <w:tc>
          <w:tcPr>
            <w:tcW w:w="592" w:type="pct"/>
            <w:vAlign w:val="center"/>
          </w:tcPr>
          <w:p w14:paraId="6E61A77C" w14:textId="77777777" w:rsidR="00081DFB" w:rsidRPr="00D409FE" w:rsidRDefault="00081DFB" w:rsidP="00D409FE">
            <w:pPr>
              <w:rPr>
                <w:b/>
                <w:sz w:val="18"/>
              </w:rPr>
            </w:pPr>
          </w:p>
        </w:tc>
        <w:tc>
          <w:tcPr>
            <w:tcW w:w="1659" w:type="pct"/>
          </w:tcPr>
          <w:p w14:paraId="33634186" w14:textId="77777777" w:rsidR="00081DFB" w:rsidRPr="00D409FE" w:rsidRDefault="00D409FE" w:rsidP="00304421">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FAMILLE </w:t>
            </w:r>
            <w:r w:rsidR="00081DFB" w:rsidRPr="00D409FE">
              <w:rPr>
                <w:b/>
                <w:sz w:val="18"/>
                <w:lang w:val="fr-FR"/>
              </w:rPr>
              <w:t>(meta SPC 1)</w:t>
            </w:r>
            <w:r w:rsidR="00304421">
              <w:rPr>
                <w:b/>
                <w:sz w:val="18"/>
                <w:lang w:val="fr-FR"/>
              </w:rPr>
              <w:t xml:space="preserve"> </w:t>
            </w:r>
            <w:r w:rsidR="00081DFB" w:rsidRPr="00D409FE">
              <w:rPr>
                <w:b/>
                <w:sz w:val="18"/>
                <w:lang w:val="fr-FR"/>
              </w:rPr>
              <w:t>20%</w:t>
            </w:r>
          </w:p>
        </w:tc>
        <w:tc>
          <w:tcPr>
            <w:tcW w:w="1448" w:type="pct"/>
          </w:tcPr>
          <w:p w14:paraId="01D586BA" w14:textId="77777777" w:rsidR="00081DFB" w:rsidRPr="00D409FE" w:rsidRDefault="00D409FE" w:rsidP="00304421">
            <w:pPr>
              <w:rPr>
                <w:b/>
                <w:sz w:val="18"/>
                <w:lang w:val="fr-FR"/>
              </w:rPr>
            </w:pPr>
            <w:r w:rsidRPr="00D409FE">
              <w:rPr>
                <w:b/>
                <w:sz w:val="18"/>
                <w:lang w:val="fr-FR"/>
              </w:rPr>
              <w:t>CINQ SUR CINQ</w:t>
            </w:r>
            <w:r>
              <w:rPr>
                <w:b/>
                <w:sz w:val="18"/>
                <w:lang w:val="fr-FR"/>
              </w:rPr>
              <w:t xml:space="preserve"> </w:t>
            </w:r>
            <w:r w:rsidRPr="00D409FE">
              <w:rPr>
                <w:b/>
                <w:sz w:val="18"/>
                <w:lang w:val="fr-FR"/>
              </w:rPr>
              <w:t xml:space="preserve">ZONES TEMPEREES </w:t>
            </w:r>
            <w:r w:rsidR="00081DFB" w:rsidRPr="00D409FE">
              <w:rPr>
                <w:b/>
                <w:sz w:val="18"/>
                <w:lang w:val="fr-FR"/>
              </w:rPr>
              <w:t>(meta SPC 2)</w:t>
            </w:r>
            <w:r w:rsidR="00304421">
              <w:rPr>
                <w:b/>
                <w:sz w:val="18"/>
                <w:lang w:val="fr-FR"/>
              </w:rPr>
              <w:t xml:space="preserve"> </w:t>
            </w:r>
            <w:r w:rsidR="00081DFB" w:rsidRPr="00D409FE">
              <w:rPr>
                <w:b/>
                <w:sz w:val="18"/>
                <w:lang w:val="fr-FR"/>
              </w:rPr>
              <w:t>25%</w:t>
            </w:r>
          </w:p>
        </w:tc>
        <w:tc>
          <w:tcPr>
            <w:tcW w:w="1301" w:type="pct"/>
          </w:tcPr>
          <w:p w14:paraId="779E4743" w14:textId="77777777" w:rsidR="00081DFB" w:rsidRPr="00D409FE" w:rsidRDefault="00D409FE" w:rsidP="006E396B">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TROPIC </w:t>
            </w:r>
            <w:r w:rsidR="00081DFB" w:rsidRPr="00D409FE">
              <w:rPr>
                <w:b/>
                <w:sz w:val="18"/>
                <w:lang w:val="fr-FR"/>
              </w:rPr>
              <w:t>(meta SPC 3)</w:t>
            </w:r>
          </w:p>
          <w:p w14:paraId="0E20D04E" w14:textId="77777777" w:rsidR="00081DFB" w:rsidRPr="00D409FE" w:rsidRDefault="00081DFB" w:rsidP="006E396B">
            <w:pPr>
              <w:rPr>
                <w:b/>
                <w:sz w:val="18"/>
                <w:lang w:val="fr-FR"/>
              </w:rPr>
            </w:pPr>
            <w:r w:rsidRPr="00D409FE">
              <w:rPr>
                <w:b/>
                <w:sz w:val="18"/>
                <w:lang w:val="fr-FR"/>
              </w:rPr>
              <w:t>35%</w:t>
            </w:r>
          </w:p>
        </w:tc>
      </w:tr>
      <w:tr w:rsidR="00081DFB" w:rsidRPr="00F868C3" w14:paraId="4ED36A4D" w14:textId="77777777" w:rsidTr="001E4A77">
        <w:trPr>
          <w:trHeight w:val="572"/>
        </w:trPr>
        <w:tc>
          <w:tcPr>
            <w:tcW w:w="592" w:type="pct"/>
            <w:vAlign w:val="center"/>
          </w:tcPr>
          <w:p w14:paraId="112A59F7" w14:textId="77777777" w:rsidR="00081DFB" w:rsidRPr="00D409FE" w:rsidRDefault="00081DFB" w:rsidP="00D409FE">
            <w:pPr>
              <w:rPr>
                <w:sz w:val="18"/>
              </w:rPr>
            </w:pPr>
            <w:r w:rsidRPr="00D409FE">
              <w:rPr>
                <w:sz w:val="18"/>
              </w:rPr>
              <w:t xml:space="preserve">Mosquitoes </w:t>
            </w:r>
          </w:p>
        </w:tc>
        <w:tc>
          <w:tcPr>
            <w:tcW w:w="1659" w:type="pct"/>
            <w:vAlign w:val="center"/>
          </w:tcPr>
          <w:p w14:paraId="20CA0D8F" w14:textId="77777777" w:rsidR="00081DFB" w:rsidRPr="00527F97" w:rsidRDefault="00081DFB" w:rsidP="001E4A77">
            <w:pPr>
              <w:rPr>
                <w:sz w:val="18"/>
                <w:lang w:val="en-US"/>
              </w:rPr>
            </w:pPr>
            <w:r w:rsidRPr="00527F97">
              <w:rPr>
                <w:sz w:val="18"/>
                <w:lang w:val="en-US"/>
              </w:rPr>
              <w:t xml:space="preserve">0.42g/600 cm2 = 0.7 mg/cm2 </w:t>
            </w:r>
          </w:p>
          <w:p w14:paraId="0276DC9A" w14:textId="77777777" w:rsidR="00081DFB" w:rsidRPr="00527F97" w:rsidRDefault="00081DFB" w:rsidP="001E4A77">
            <w:pPr>
              <w:rPr>
                <w:sz w:val="18"/>
                <w:lang w:val="en-US"/>
              </w:rPr>
            </w:pPr>
          </w:p>
          <w:p w14:paraId="24F9B585" w14:textId="77777777" w:rsidR="00081DFB" w:rsidRPr="00527F97" w:rsidRDefault="00081DFB" w:rsidP="001E4A77">
            <w:pPr>
              <w:rPr>
                <w:sz w:val="18"/>
                <w:lang w:val="en-US"/>
              </w:rPr>
            </w:pPr>
            <w:r w:rsidRPr="00527F97">
              <w:rPr>
                <w:sz w:val="18"/>
                <w:lang w:val="en-US"/>
              </w:rPr>
              <w:t xml:space="preserve">child &gt; 6 </w:t>
            </w:r>
            <w:r w:rsidR="001E03DB" w:rsidRPr="00527F97">
              <w:rPr>
                <w:sz w:val="18"/>
                <w:lang w:val="en-US"/>
              </w:rPr>
              <w:t>ye</w:t>
            </w:r>
            <w:r w:rsidR="001E03DB">
              <w:rPr>
                <w:sz w:val="18"/>
                <w:lang w:val="en-US"/>
              </w:rPr>
              <w:t>a</w:t>
            </w:r>
            <w:r w:rsidR="001E03DB" w:rsidRPr="00527F97">
              <w:rPr>
                <w:sz w:val="18"/>
                <w:lang w:val="en-US"/>
              </w:rPr>
              <w:t>rs old</w:t>
            </w:r>
            <w:r w:rsidRPr="00527F97">
              <w:rPr>
                <w:sz w:val="18"/>
                <w:lang w:val="en-US"/>
              </w:rPr>
              <w:t xml:space="preserve"> </w:t>
            </w:r>
            <w:r w:rsidR="001E03DB" w:rsidRPr="00527F97">
              <w:rPr>
                <w:sz w:val="18"/>
                <w:lang w:val="en-US"/>
              </w:rPr>
              <w:t xml:space="preserve">and </w:t>
            </w:r>
            <w:r w:rsidRPr="00527F97">
              <w:rPr>
                <w:sz w:val="18"/>
                <w:lang w:val="en-US"/>
              </w:rPr>
              <w:t>adult : 2 applications/d</w:t>
            </w:r>
          </w:p>
          <w:p w14:paraId="1AB5844A" w14:textId="77777777" w:rsidR="00081DFB" w:rsidRPr="00527F97" w:rsidRDefault="00081DFB" w:rsidP="001E4A77">
            <w:pPr>
              <w:rPr>
                <w:sz w:val="18"/>
                <w:lang w:val="en-US"/>
              </w:rPr>
            </w:pPr>
            <w:r w:rsidRPr="00527F97">
              <w:rPr>
                <w:sz w:val="18"/>
                <w:lang w:val="en-US"/>
              </w:rPr>
              <w:t xml:space="preserve">child≥ 6 </w:t>
            </w:r>
            <w:r w:rsidR="00F868C3" w:rsidRPr="00527F97">
              <w:rPr>
                <w:sz w:val="18"/>
                <w:lang w:val="en-US"/>
              </w:rPr>
              <w:t xml:space="preserve">months </w:t>
            </w:r>
            <w:r w:rsidR="00F868C3">
              <w:rPr>
                <w:sz w:val="18"/>
                <w:lang w:val="en-US"/>
              </w:rPr>
              <w:t xml:space="preserve">old </w:t>
            </w:r>
            <w:r w:rsidR="00F868C3" w:rsidRPr="00527F97">
              <w:rPr>
                <w:sz w:val="18"/>
                <w:lang w:val="en-US"/>
              </w:rPr>
              <w:t>–</w:t>
            </w:r>
            <w:r w:rsidRPr="00527F97">
              <w:rPr>
                <w:sz w:val="18"/>
                <w:lang w:val="en-US"/>
              </w:rPr>
              <w:t xml:space="preserve"> </w:t>
            </w:r>
            <w:r w:rsidR="00F868C3" w:rsidRPr="00527F97">
              <w:rPr>
                <w:sz w:val="18"/>
                <w:lang w:val="en-US"/>
              </w:rPr>
              <w:t>6 years </w:t>
            </w:r>
            <w:r w:rsidRPr="00527F97">
              <w:rPr>
                <w:sz w:val="18"/>
                <w:lang w:val="en-US"/>
              </w:rPr>
              <w:t>: 1 application /d)</w:t>
            </w:r>
          </w:p>
        </w:tc>
        <w:tc>
          <w:tcPr>
            <w:tcW w:w="1448" w:type="pct"/>
            <w:vAlign w:val="center"/>
          </w:tcPr>
          <w:p w14:paraId="40A0D49D" w14:textId="601F402E" w:rsidR="00081DFB" w:rsidRPr="00527F97" w:rsidRDefault="00081DFB" w:rsidP="001E4A77">
            <w:pPr>
              <w:rPr>
                <w:sz w:val="18"/>
                <w:lang w:val="en-US"/>
              </w:rPr>
            </w:pPr>
            <w:r w:rsidRPr="00527F97">
              <w:rPr>
                <w:sz w:val="18"/>
                <w:lang w:val="en-US"/>
              </w:rPr>
              <w:t>0.</w:t>
            </w:r>
            <w:r w:rsidR="0031060B" w:rsidRPr="00527F97">
              <w:rPr>
                <w:sz w:val="18"/>
                <w:lang w:val="en-US"/>
              </w:rPr>
              <w:t>4</w:t>
            </w:r>
            <w:r w:rsidR="0031060B">
              <w:rPr>
                <w:sz w:val="18"/>
                <w:lang w:val="en-US"/>
              </w:rPr>
              <w:t>08</w:t>
            </w:r>
            <w:r w:rsidR="0031060B" w:rsidRPr="00527F97">
              <w:rPr>
                <w:sz w:val="18"/>
                <w:lang w:val="en-US"/>
              </w:rPr>
              <w:t>g</w:t>
            </w:r>
            <w:r w:rsidRPr="00527F97">
              <w:rPr>
                <w:sz w:val="18"/>
                <w:lang w:val="en-US"/>
              </w:rPr>
              <w:t>/600 cm2= 0.</w:t>
            </w:r>
            <w:r w:rsidR="0031060B">
              <w:rPr>
                <w:sz w:val="18"/>
                <w:lang w:val="en-US"/>
              </w:rPr>
              <w:t>68</w:t>
            </w:r>
            <w:r w:rsidR="0031060B" w:rsidRPr="00527F97">
              <w:rPr>
                <w:sz w:val="18"/>
                <w:lang w:val="en-US"/>
              </w:rPr>
              <w:t xml:space="preserve"> </w:t>
            </w:r>
            <w:r w:rsidRPr="00527F97">
              <w:rPr>
                <w:sz w:val="18"/>
                <w:lang w:val="en-US"/>
              </w:rPr>
              <w:t xml:space="preserve">mg/cm2 </w:t>
            </w:r>
          </w:p>
          <w:p w14:paraId="75095AAE" w14:textId="77777777" w:rsidR="00081DFB" w:rsidRPr="00527F97" w:rsidRDefault="00081DFB" w:rsidP="001E4A77">
            <w:pPr>
              <w:rPr>
                <w:sz w:val="18"/>
                <w:lang w:val="en-US"/>
              </w:rPr>
            </w:pPr>
          </w:p>
          <w:p w14:paraId="02E8C8A4" w14:textId="77777777" w:rsidR="00081DFB" w:rsidRPr="00527F97" w:rsidRDefault="00081DFB" w:rsidP="001E4A77">
            <w:pPr>
              <w:rPr>
                <w:sz w:val="18"/>
                <w:lang w:val="en-US"/>
              </w:rPr>
            </w:pPr>
            <w:r w:rsidRPr="00527F97">
              <w:rPr>
                <w:sz w:val="18"/>
                <w:lang w:val="en-US"/>
              </w:rPr>
              <w:t xml:space="preserve">(child ≥ 11 </w:t>
            </w:r>
            <w:r w:rsidR="00F868C3" w:rsidRPr="00845D98">
              <w:rPr>
                <w:sz w:val="18"/>
                <w:lang w:val="en-US"/>
              </w:rPr>
              <w:t>ye</w:t>
            </w:r>
            <w:r w:rsidR="00F868C3">
              <w:rPr>
                <w:sz w:val="18"/>
                <w:lang w:val="en-US"/>
              </w:rPr>
              <w:t>a</w:t>
            </w:r>
            <w:r w:rsidR="00F868C3" w:rsidRPr="00845D98">
              <w:rPr>
                <w:sz w:val="18"/>
                <w:lang w:val="en-US"/>
              </w:rPr>
              <w:t xml:space="preserve">rs old and </w:t>
            </w:r>
            <w:r w:rsidRPr="00527F97">
              <w:rPr>
                <w:sz w:val="18"/>
                <w:lang w:val="en-US"/>
              </w:rPr>
              <w:t>adult : 2 applications/d</w:t>
            </w:r>
          </w:p>
          <w:p w14:paraId="3765DFC5" w14:textId="77777777" w:rsidR="00081DFB" w:rsidRPr="00527F97" w:rsidRDefault="00081DFB" w:rsidP="001E4A77">
            <w:pPr>
              <w:rPr>
                <w:sz w:val="18"/>
                <w:lang w:val="en-US"/>
              </w:rPr>
            </w:pPr>
            <w:r w:rsidRPr="00527F97">
              <w:rPr>
                <w:sz w:val="18"/>
                <w:lang w:val="en-US"/>
              </w:rPr>
              <w:t xml:space="preserve">child </w:t>
            </w:r>
            <w:r w:rsidR="00F868C3" w:rsidRPr="00527F97">
              <w:rPr>
                <w:sz w:val="18"/>
                <w:lang w:val="en-US"/>
              </w:rPr>
              <w:t xml:space="preserve">between </w:t>
            </w:r>
            <w:r w:rsidRPr="00527F97">
              <w:rPr>
                <w:sz w:val="18"/>
                <w:lang w:val="en-US"/>
              </w:rPr>
              <w:t xml:space="preserve">2 </w:t>
            </w:r>
            <w:r w:rsidR="00F868C3">
              <w:rPr>
                <w:sz w:val="18"/>
                <w:lang w:val="en-US"/>
              </w:rPr>
              <w:t>years old and</w:t>
            </w:r>
            <w:r w:rsidR="00F868C3" w:rsidRPr="00527F97">
              <w:rPr>
                <w:sz w:val="18"/>
                <w:lang w:val="en-US"/>
              </w:rPr>
              <w:t xml:space="preserve"> </w:t>
            </w:r>
            <w:r w:rsidRPr="00527F97">
              <w:rPr>
                <w:sz w:val="18"/>
                <w:lang w:val="en-US"/>
              </w:rPr>
              <w:t>-</w:t>
            </w:r>
            <w:r w:rsidR="00F868C3" w:rsidRPr="00527F97">
              <w:rPr>
                <w:sz w:val="18"/>
                <w:lang w:val="en-US"/>
              </w:rPr>
              <w:t>11</w:t>
            </w:r>
            <w:r w:rsidR="00F868C3">
              <w:rPr>
                <w:sz w:val="18"/>
                <w:lang w:val="en-US"/>
              </w:rPr>
              <w:t xml:space="preserve"> years</w:t>
            </w:r>
            <w:r w:rsidR="00F868C3" w:rsidRPr="00527F97">
              <w:rPr>
                <w:sz w:val="18"/>
                <w:lang w:val="en-US"/>
              </w:rPr>
              <w:t> </w:t>
            </w:r>
            <w:r w:rsidR="00F868C3">
              <w:rPr>
                <w:sz w:val="18"/>
                <w:lang w:val="en-US"/>
              </w:rPr>
              <w:t>old</w:t>
            </w:r>
            <w:r w:rsidRPr="00527F97">
              <w:rPr>
                <w:sz w:val="18"/>
                <w:lang w:val="en-US"/>
              </w:rPr>
              <w:t>: 1 application / d)</w:t>
            </w:r>
          </w:p>
        </w:tc>
        <w:tc>
          <w:tcPr>
            <w:tcW w:w="1301" w:type="pct"/>
            <w:vAlign w:val="center"/>
          </w:tcPr>
          <w:p w14:paraId="5A465824" w14:textId="42A89D14" w:rsidR="00081DFB" w:rsidRPr="00527F97" w:rsidRDefault="00081DFB" w:rsidP="001E4A77">
            <w:pPr>
              <w:rPr>
                <w:sz w:val="18"/>
                <w:lang w:val="en-US"/>
              </w:rPr>
            </w:pPr>
            <w:r w:rsidRPr="00527F97">
              <w:rPr>
                <w:sz w:val="18"/>
                <w:lang w:val="en-US"/>
              </w:rPr>
              <w:t>0.</w:t>
            </w:r>
            <w:r w:rsidR="00BD046C">
              <w:rPr>
                <w:sz w:val="18"/>
                <w:lang w:val="en-US"/>
              </w:rPr>
              <w:t>288</w:t>
            </w:r>
            <w:r w:rsidR="00BD046C" w:rsidRPr="00527F97">
              <w:rPr>
                <w:sz w:val="18"/>
                <w:lang w:val="en-US"/>
              </w:rPr>
              <w:t>g</w:t>
            </w:r>
            <w:r w:rsidRPr="00527F97">
              <w:rPr>
                <w:sz w:val="18"/>
                <w:lang w:val="en-US"/>
              </w:rPr>
              <w:t>/600 cm2= 0.</w:t>
            </w:r>
            <w:r w:rsidR="00BD046C">
              <w:rPr>
                <w:sz w:val="18"/>
                <w:lang w:val="en-US"/>
              </w:rPr>
              <w:t>48</w:t>
            </w:r>
            <w:r w:rsidR="00BD046C" w:rsidRPr="00527F97">
              <w:rPr>
                <w:sz w:val="18"/>
                <w:lang w:val="en-US"/>
              </w:rPr>
              <w:t xml:space="preserve"> </w:t>
            </w:r>
            <w:r w:rsidRPr="00527F97">
              <w:rPr>
                <w:sz w:val="18"/>
                <w:lang w:val="en-US"/>
              </w:rPr>
              <w:t xml:space="preserve">mg/cm2 </w:t>
            </w:r>
          </w:p>
          <w:p w14:paraId="57B04A2C" w14:textId="77777777" w:rsidR="00081DFB" w:rsidRPr="00527F97" w:rsidRDefault="00081DFB" w:rsidP="001E4A77">
            <w:pPr>
              <w:rPr>
                <w:sz w:val="18"/>
                <w:lang w:val="en-US"/>
              </w:rPr>
            </w:pPr>
          </w:p>
          <w:p w14:paraId="211A65CF" w14:textId="77777777" w:rsidR="00081DFB" w:rsidRPr="00527F97" w:rsidRDefault="00081DFB" w:rsidP="001E4A77">
            <w:pPr>
              <w:rPr>
                <w:sz w:val="18"/>
                <w:lang w:val="en-US"/>
              </w:rPr>
            </w:pPr>
            <w:r w:rsidRPr="00527F97">
              <w:rPr>
                <w:sz w:val="18"/>
                <w:lang w:val="en-US"/>
              </w:rPr>
              <w:t xml:space="preserve">(child ≥ </w:t>
            </w:r>
            <w:r w:rsidR="00F868C3" w:rsidRPr="00845D98">
              <w:rPr>
                <w:sz w:val="18"/>
                <w:lang w:val="en-US"/>
              </w:rPr>
              <w:t>11 ye</w:t>
            </w:r>
            <w:r w:rsidR="00F868C3">
              <w:rPr>
                <w:sz w:val="18"/>
                <w:lang w:val="en-US"/>
              </w:rPr>
              <w:t>a</w:t>
            </w:r>
            <w:r w:rsidR="00F868C3" w:rsidRPr="00845D98">
              <w:rPr>
                <w:sz w:val="18"/>
                <w:lang w:val="en-US"/>
              </w:rPr>
              <w:t>rs old and adult</w:t>
            </w:r>
            <w:r w:rsidRPr="00527F97">
              <w:rPr>
                <w:sz w:val="18"/>
                <w:lang w:val="en-US"/>
              </w:rPr>
              <w:t>: 2 applications/d</w:t>
            </w:r>
          </w:p>
          <w:p w14:paraId="0CC0784A" w14:textId="77777777" w:rsidR="00081DFB" w:rsidRPr="00527F97" w:rsidRDefault="00081DFB" w:rsidP="001E4A77">
            <w:pPr>
              <w:rPr>
                <w:sz w:val="18"/>
                <w:lang w:val="en-US"/>
              </w:rPr>
            </w:pPr>
            <w:r w:rsidRPr="00527F97">
              <w:rPr>
                <w:sz w:val="18"/>
                <w:lang w:val="en-US"/>
              </w:rPr>
              <w:t xml:space="preserve">child </w:t>
            </w:r>
            <w:r w:rsidR="00F868C3" w:rsidRPr="00845D98">
              <w:rPr>
                <w:sz w:val="18"/>
                <w:lang w:val="en-US"/>
              </w:rPr>
              <w:t xml:space="preserve">between 2 </w:t>
            </w:r>
            <w:r w:rsidR="00F868C3">
              <w:rPr>
                <w:sz w:val="18"/>
                <w:lang w:val="en-US"/>
              </w:rPr>
              <w:t>years old and</w:t>
            </w:r>
            <w:r w:rsidR="00F868C3" w:rsidRPr="00845D98">
              <w:rPr>
                <w:sz w:val="18"/>
                <w:lang w:val="en-US"/>
              </w:rPr>
              <w:t xml:space="preserve"> -11</w:t>
            </w:r>
            <w:r w:rsidR="00F868C3">
              <w:rPr>
                <w:sz w:val="18"/>
                <w:lang w:val="en-US"/>
              </w:rPr>
              <w:t xml:space="preserve"> years</w:t>
            </w:r>
            <w:r w:rsidR="00F868C3" w:rsidRPr="00845D98">
              <w:rPr>
                <w:sz w:val="18"/>
                <w:lang w:val="en-US"/>
              </w:rPr>
              <w:t> </w:t>
            </w:r>
            <w:r w:rsidR="00F868C3">
              <w:rPr>
                <w:sz w:val="18"/>
                <w:lang w:val="en-US"/>
              </w:rPr>
              <w:t>old</w:t>
            </w:r>
            <w:r w:rsidRPr="00527F97">
              <w:rPr>
                <w:sz w:val="18"/>
                <w:lang w:val="en-US"/>
              </w:rPr>
              <w:t>: 1 application / d)</w:t>
            </w:r>
          </w:p>
        </w:tc>
      </w:tr>
      <w:tr w:rsidR="00081DFB" w:rsidRPr="00F868C3" w14:paraId="486C6701" w14:textId="77777777" w:rsidTr="001E4A77">
        <w:trPr>
          <w:trHeight w:val="293"/>
        </w:trPr>
        <w:tc>
          <w:tcPr>
            <w:tcW w:w="592" w:type="pct"/>
            <w:vAlign w:val="center"/>
          </w:tcPr>
          <w:p w14:paraId="1FA1E763" w14:textId="77777777" w:rsidR="00081DFB" w:rsidRPr="00D409FE" w:rsidRDefault="00081DFB" w:rsidP="00D409FE">
            <w:pPr>
              <w:rPr>
                <w:sz w:val="18"/>
              </w:rPr>
            </w:pPr>
            <w:r w:rsidRPr="00D409FE">
              <w:rPr>
                <w:sz w:val="18"/>
              </w:rPr>
              <w:t>ticks</w:t>
            </w:r>
          </w:p>
        </w:tc>
        <w:tc>
          <w:tcPr>
            <w:tcW w:w="1659" w:type="pct"/>
            <w:vAlign w:val="center"/>
          </w:tcPr>
          <w:p w14:paraId="21368B85" w14:textId="36DC9C7E" w:rsidR="00081DFB" w:rsidRPr="00527F97" w:rsidRDefault="0031060B" w:rsidP="001E4A77">
            <w:pPr>
              <w:rPr>
                <w:sz w:val="18"/>
                <w:lang w:val="en-US"/>
              </w:rPr>
            </w:pPr>
            <w:r>
              <w:rPr>
                <w:sz w:val="18"/>
                <w:lang w:val="en-US"/>
              </w:rPr>
              <w:t>41.8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 xml:space="preserve">cm2 = </w:t>
            </w:r>
            <w:r>
              <w:rPr>
                <w:sz w:val="18"/>
                <w:lang w:val="en-US"/>
              </w:rPr>
              <w:t>0.95</w:t>
            </w:r>
            <w:r w:rsidR="00081DFB" w:rsidRPr="00527F97">
              <w:rPr>
                <w:sz w:val="18"/>
                <w:lang w:val="en-US"/>
              </w:rPr>
              <w:t xml:space="preserve"> mg/cm2</w:t>
            </w:r>
          </w:p>
          <w:p w14:paraId="44933CE4" w14:textId="77777777" w:rsidR="00081DFB" w:rsidRPr="00527F97" w:rsidRDefault="00081DFB" w:rsidP="001E4A77">
            <w:pPr>
              <w:rPr>
                <w:sz w:val="18"/>
                <w:lang w:val="en-US"/>
              </w:rPr>
            </w:pPr>
            <w:r w:rsidRPr="00527F97">
              <w:rPr>
                <w:sz w:val="18"/>
                <w:lang w:val="en-US"/>
              </w:rPr>
              <w:t xml:space="preserve">(child ≥ 6 </w:t>
            </w:r>
            <w:r w:rsidR="00F868C3" w:rsidRPr="00527F97">
              <w:rPr>
                <w:sz w:val="18"/>
                <w:lang w:val="en-US"/>
              </w:rPr>
              <w:t xml:space="preserve">months </w:t>
            </w:r>
            <w:r w:rsidR="00F868C3">
              <w:rPr>
                <w:sz w:val="18"/>
                <w:lang w:val="en-US"/>
              </w:rPr>
              <w:t xml:space="preserve">old </w:t>
            </w:r>
            <w:r w:rsidR="00F868C3" w:rsidRPr="00527F97">
              <w:rPr>
                <w:sz w:val="18"/>
                <w:lang w:val="en-US"/>
              </w:rPr>
              <w:t>and adult</w:t>
            </w:r>
            <w:r w:rsidRPr="00527F97">
              <w:rPr>
                <w:sz w:val="18"/>
                <w:lang w:val="en-US"/>
              </w:rPr>
              <w:t>: 1application/d)</w:t>
            </w:r>
          </w:p>
        </w:tc>
        <w:tc>
          <w:tcPr>
            <w:tcW w:w="1448" w:type="pct"/>
            <w:vAlign w:val="center"/>
          </w:tcPr>
          <w:p w14:paraId="5F93CCEB" w14:textId="655E2B02" w:rsidR="00081DFB" w:rsidRPr="00527F97" w:rsidRDefault="00BD046C" w:rsidP="001E4A77">
            <w:pPr>
              <w:rPr>
                <w:sz w:val="18"/>
                <w:lang w:val="en-US"/>
              </w:rPr>
            </w:pPr>
            <w:r>
              <w:rPr>
                <w:sz w:val="18"/>
                <w:lang w:val="en-US"/>
              </w:rPr>
              <w:t>40.92 mg</w:t>
            </w:r>
            <w:r w:rsidR="00081DFB" w:rsidRPr="00527F97">
              <w:rPr>
                <w:sz w:val="18"/>
                <w:lang w:val="en-US"/>
              </w:rPr>
              <w:t>/</w:t>
            </w:r>
            <w:r>
              <w:rPr>
                <w:sz w:val="18"/>
                <w:lang w:val="en-US"/>
              </w:rPr>
              <w:t>44</w:t>
            </w:r>
            <w:r w:rsidR="00081DFB" w:rsidRPr="00527F97">
              <w:rPr>
                <w:sz w:val="18"/>
                <w:lang w:val="en-US"/>
              </w:rPr>
              <w:t xml:space="preserve"> cm2= </w:t>
            </w:r>
            <w:r>
              <w:rPr>
                <w:sz w:val="18"/>
                <w:lang w:val="en-US"/>
              </w:rPr>
              <w:t>0.93</w:t>
            </w:r>
            <w:r w:rsidR="00081DFB" w:rsidRPr="00527F97">
              <w:rPr>
                <w:sz w:val="18"/>
                <w:lang w:val="en-US"/>
              </w:rPr>
              <w:t xml:space="preserve"> mg/cm2</w:t>
            </w:r>
          </w:p>
          <w:p w14:paraId="44294842" w14:textId="77777777" w:rsidR="00081DFB" w:rsidRPr="00527F97" w:rsidRDefault="00081DFB" w:rsidP="001E4A77">
            <w:pPr>
              <w:rPr>
                <w:sz w:val="18"/>
                <w:lang w:val="en-US"/>
              </w:rPr>
            </w:pPr>
            <w:r w:rsidRPr="00527F97">
              <w:rPr>
                <w:sz w:val="18"/>
                <w:lang w:val="en-US"/>
              </w:rPr>
              <w:t xml:space="preserve">(child ≥ 2 </w:t>
            </w:r>
            <w:r w:rsidR="00F868C3" w:rsidRPr="00527F97">
              <w:rPr>
                <w:sz w:val="18"/>
                <w:lang w:val="en-US"/>
              </w:rPr>
              <w:t xml:space="preserve">years </w:t>
            </w:r>
            <w:r w:rsidR="00F868C3">
              <w:rPr>
                <w:sz w:val="18"/>
                <w:lang w:val="en-US"/>
              </w:rPr>
              <w:t xml:space="preserve">old </w:t>
            </w:r>
            <w:r w:rsidR="00F868C3" w:rsidRPr="00527F97">
              <w:rPr>
                <w:sz w:val="18"/>
                <w:lang w:val="en-US"/>
              </w:rPr>
              <w:t>and adult</w:t>
            </w:r>
            <w:r w:rsidRPr="00527F97">
              <w:rPr>
                <w:sz w:val="18"/>
                <w:lang w:val="en-US"/>
              </w:rPr>
              <w:t> : 1application/d)</w:t>
            </w:r>
          </w:p>
        </w:tc>
        <w:tc>
          <w:tcPr>
            <w:tcW w:w="1301" w:type="pct"/>
            <w:vAlign w:val="center"/>
          </w:tcPr>
          <w:p w14:paraId="7EC5F399" w14:textId="2375B267" w:rsidR="00081DFB" w:rsidRPr="00527F97" w:rsidRDefault="00BD046C" w:rsidP="001E4A77">
            <w:pPr>
              <w:rPr>
                <w:sz w:val="18"/>
                <w:lang w:val="en-US"/>
              </w:rPr>
            </w:pPr>
            <w:r>
              <w:rPr>
                <w:sz w:val="18"/>
                <w:lang w:val="en-US"/>
              </w:rPr>
              <w:t>29.04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cm2= 0.</w:t>
            </w:r>
            <w:r>
              <w:rPr>
                <w:sz w:val="18"/>
                <w:lang w:val="en-US"/>
              </w:rPr>
              <w:t>66</w:t>
            </w:r>
            <w:r w:rsidRPr="00527F97">
              <w:rPr>
                <w:sz w:val="18"/>
                <w:lang w:val="en-US"/>
              </w:rPr>
              <w:t xml:space="preserve"> </w:t>
            </w:r>
            <w:r w:rsidR="00081DFB" w:rsidRPr="00527F97">
              <w:rPr>
                <w:sz w:val="18"/>
                <w:lang w:val="en-US"/>
              </w:rPr>
              <w:t>mg/cm2</w:t>
            </w:r>
          </w:p>
          <w:p w14:paraId="0B1F3CCE"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r>
      <w:tr w:rsidR="00081DFB" w:rsidRPr="00F868C3" w14:paraId="608FFB91" w14:textId="77777777" w:rsidTr="001E4A77">
        <w:trPr>
          <w:trHeight w:val="293"/>
        </w:trPr>
        <w:tc>
          <w:tcPr>
            <w:tcW w:w="592" w:type="pct"/>
            <w:vAlign w:val="center"/>
          </w:tcPr>
          <w:p w14:paraId="01B865BD" w14:textId="77777777" w:rsidR="00081DFB" w:rsidRPr="00D409FE" w:rsidRDefault="00081DFB" w:rsidP="00D409FE">
            <w:pPr>
              <w:rPr>
                <w:sz w:val="18"/>
              </w:rPr>
            </w:pPr>
            <w:r w:rsidRPr="00D409FE">
              <w:rPr>
                <w:sz w:val="18"/>
              </w:rPr>
              <w:lastRenderedPageBreak/>
              <w:t>tabanids</w:t>
            </w:r>
          </w:p>
        </w:tc>
        <w:tc>
          <w:tcPr>
            <w:tcW w:w="1659" w:type="pct"/>
            <w:vAlign w:val="center"/>
          </w:tcPr>
          <w:p w14:paraId="1A23A502" w14:textId="77777777" w:rsidR="00081DFB" w:rsidRPr="00527F97" w:rsidRDefault="00081DFB" w:rsidP="001E4A77">
            <w:pPr>
              <w:rPr>
                <w:sz w:val="18"/>
                <w:lang w:val="en-US"/>
              </w:rPr>
            </w:pPr>
            <w:r w:rsidRPr="00527F97">
              <w:rPr>
                <w:sz w:val="18"/>
                <w:lang w:val="en-US"/>
              </w:rPr>
              <w:t>1.17g/600 cm2= 1.95 mg/cm2</w:t>
            </w:r>
          </w:p>
          <w:p w14:paraId="647DEAAF" w14:textId="77777777" w:rsidR="00081DFB" w:rsidRPr="00527F97" w:rsidRDefault="00081DFB" w:rsidP="001E4A77">
            <w:pPr>
              <w:rPr>
                <w:sz w:val="18"/>
                <w:lang w:val="en-US"/>
              </w:rPr>
            </w:pPr>
            <w:r w:rsidRPr="00527F97">
              <w:rPr>
                <w:sz w:val="18"/>
                <w:lang w:val="en-US"/>
              </w:rPr>
              <w:t xml:space="preserve">(child ≥ 6 </w:t>
            </w:r>
            <w:r w:rsidR="00F868C3" w:rsidRPr="00845D98">
              <w:rPr>
                <w:sz w:val="18"/>
                <w:lang w:val="en-US"/>
              </w:rPr>
              <w:t xml:space="preserve">months </w:t>
            </w:r>
            <w:r w:rsidR="00F868C3">
              <w:rPr>
                <w:sz w:val="18"/>
                <w:lang w:val="en-US"/>
              </w:rPr>
              <w:t xml:space="preserve">old </w:t>
            </w:r>
            <w:r w:rsidR="00F868C3" w:rsidRPr="00845D98">
              <w:rPr>
                <w:sz w:val="18"/>
                <w:lang w:val="en-US"/>
              </w:rPr>
              <w:t>and adult</w:t>
            </w:r>
            <w:r w:rsidRPr="00527F97">
              <w:rPr>
                <w:sz w:val="18"/>
                <w:lang w:val="en-US"/>
              </w:rPr>
              <w:t>: 1application/d)</w:t>
            </w:r>
          </w:p>
        </w:tc>
        <w:tc>
          <w:tcPr>
            <w:tcW w:w="1448" w:type="pct"/>
            <w:vAlign w:val="center"/>
          </w:tcPr>
          <w:p w14:paraId="4DA12BD1" w14:textId="77777777" w:rsidR="00081DFB" w:rsidRPr="00527F97" w:rsidRDefault="00081DFB" w:rsidP="001E4A77">
            <w:pPr>
              <w:rPr>
                <w:sz w:val="18"/>
                <w:lang w:val="en-US"/>
              </w:rPr>
            </w:pPr>
            <w:r w:rsidRPr="00527F97">
              <w:rPr>
                <w:sz w:val="18"/>
                <w:lang w:val="en-US"/>
              </w:rPr>
              <w:t>0.89g/600 cm2= 1.48 mg/cm2</w:t>
            </w:r>
          </w:p>
          <w:p w14:paraId="3B1ACE83" w14:textId="77777777" w:rsidR="00081DFB" w:rsidRPr="00527F97" w:rsidRDefault="00081DFB" w:rsidP="001E4A77">
            <w:pPr>
              <w:rPr>
                <w:sz w:val="18"/>
                <w:lang w:val="en-US"/>
              </w:rPr>
            </w:pPr>
            <w:r w:rsidRPr="00527F97">
              <w:rPr>
                <w:sz w:val="18"/>
                <w:lang w:val="en-US"/>
              </w:rPr>
              <w:t xml:space="preserve">(child ≥ </w:t>
            </w:r>
            <w:r w:rsidR="00F868C3">
              <w:rPr>
                <w:sz w:val="18"/>
                <w:lang w:val="en-US"/>
              </w:rPr>
              <w:t xml:space="preserve">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c>
          <w:tcPr>
            <w:tcW w:w="1301" w:type="pct"/>
            <w:vAlign w:val="center"/>
          </w:tcPr>
          <w:p w14:paraId="0E714C69" w14:textId="77777777" w:rsidR="00081DFB" w:rsidRPr="00527F97" w:rsidRDefault="00081DFB" w:rsidP="001E4A77">
            <w:pPr>
              <w:rPr>
                <w:sz w:val="18"/>
                <w:lang w:val="en-US"/>
              </w:rPr>
            </w:pPr>
            <w:r w:rsidRPr="00527F97">
              <w:rPr>
                <w:sz w:val="18"/>
                <w:lang w:val="en-US"/>
              </w:rPr>
              <w:t>0.64g/600 cm2= 1.07 mg/cm2</w:t>
            </w:r>
          </w:p>
          <w:p w14:paraId="2B8D234D"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Pr="00527F97">
              <w:rPr>
                <w:sz w:val="18"/>
                <w:lang w:val="en-US"/>
              </w:rPr>
              <w:t>: 1application/d)</w:t>
            </w:r>
          </w:p>
        </w:tc>
      </w:tr>
    </w:tbl>
    <w:p w14:paraId="0EB2C52B" w14:textId="77777777" w:rsidR="00081DFB" w:rsidRPr="00527F97" w:rsidRDefault="00081DFB" w:rsidP="00081DFB">
      <w:pPr>
        <w:rPr>
          <w:color w:val="000000"/>
          <w:szCs w:val="18"/>
          <w:lang w:val="en-US" w:eastAsia="en-GB"/>
        </w:rPr>
      </w:pPr>
    </w:p>
    <w:p w14:paraId="7B42ADC7" w14:textId="2B3D75D0" w:rsidR="00081DFB" w:rsidRPr="007006EA" w:rsidRDefault="00FB506F" w:rsidP="00FB506F">
      <w:pPr>
        <w:jc w:val="both"/>
        <w:rPr>
          <w:lang w:eastAsia="en-GB"/>
        </w:rPr>
      </w:pPr>
      <w:r w:rsidRPr="0076749A">
        <w:rPr>
          <w:rFonts w:cs="Arial"/>
          <w:sz w:val="18"/>
        </w:rPr>
        <w:t>According to consumer spraying model 2</w:t>
      </w:r>
      <w:r>
        <w:rPr>
          <w:rFonts w:cs="Arial"/>
          <w:sz w:val="18"/>
        </w:rPr>
        <w:t xml:space="preserve"> </w:t>
      </w:r>
      <w:r w:rsidRPr="0076749A">
        <w:rPr>
          <w:rFonts w:cs="Arial"/>
          <w:sz w:val="18"/>
        </w:rPr>
        <w:t>for trigger spray, the user will be exposed to 35.9 mg of product /m</w:t>
      </w:r>
      <w:r w:rsidRPr="0076749A">
        <w:rPr>
          <w:rFonts w:cs="Arial"/>
          <w:sz w:val="18"/>
          <w:vertAlign w:val="superscript"/>
        </w:rPr>
        <w:t>3</w:t>
      </w:r>
      <w:r w:rsidRPr="0076749A">
        <w:rPr>
          <w:rFonts w:cs="Arial"/>
          <w:sz w:val="18"/>
        </w:rPr>
        <w:t xml:space="preserve"> during few minutes whe</w:t>
      </w:r>
      <w:r>
        <w:rPr>
          <w:rFonts w:cs="Arial"/>
          <w:sz w:val="18"/>
        </w:rPr>
        <w:t>reas</w:t>
      </w:r>
      <w:r w:rsidRPr="0076749A">
        <w:rPr>
          <w:rFonts w:cs="Arial"/>
          <w:sz w:val="18"/>
        </w:rPr>
        <w:t xml:space="preserve"> he will be exposed to </w:t>
      </w:r>
      <w:r>
        <w:rPr>
          <w:rFonts w:cs="Arial"/>
          <w:sz w:val="18"/>
        </w:rPr>
        <w:t>several grams (</w:t>
      </w:r>
      <w:r w:rsidRPr="0076749A">
        <w:rPr>
          <w:rFonts w:cs="Arial"/>
          <w:sz w:val="18"/>
        </w:rPr>
        <w:t>10.5 g</w:t>
      </w:r>
      <w:r>
        <w:rPr>
          <w:rFonts w:cs="Arial"/>
          <w:sz w:val="18"/>
        </w:rPr>
        <w:t>)</w:t>
      </w:r>
      <w:r w:rsidRPr="0076749A">
        <w:rPr>
          <w:rFonts w:cs="Arial"/>
          <w:sz w:val="18"/>
        </w:rPr>
        <w:t xml:space="preserve"> of product on skin with a dermal absorption of 20 %. </w:t>
      </w:r>
      <w:r>
        <w:rPr>
          <w:rFonts w:cs="Arial"/>
          <w:sz w:val="18"/>
        </w:rPr>
        <w:t xml:space="preserve">Therefore, the </w:t>
      </w:r>
      <w:r>
        <w:rPr>
          <w:lang w:eastAsia="en-GB"/>
        </w:rPr>
        <w:t>inhalation is assumed to be negligible. Moreover,</w:t>
      </w:r>
      <w:r w:rsidRPr="007006EA" w:rsidDel="00FB506F">
        <w:rPr>
          <w:lang w:eastAsia="en-GB"/>
        </w:rPr>
        <w:t xml:space="preserve"> </w:t>
      </w:r>
      <w:r w:rsidR="00081DFB">
        <w:rPr>
          <w:lang w:eastAsia="en-GB"/>
        </w:rPr>
        <w:t xml:space="preserve">the product is </w:t>
      </w:r>
      <w:r w:rsidR="00081DFB" w:rsidRPr="007006EA">
        <w:rPr>
          <w:lang w:eastAsia="en-GB"/>
        </w:rPr>
        <w:t>applied outdoor or in a well aerated room</w:t>
      </w:r>
      <w:r>
        <w:rPr>
          <w:lang w:eastAsia="en-GB"/>
        </w:rPr>
        <w:t xml:space="preserve">. </w:t>
      </w:r>
      <w:r w:rsidRPr="007006EA">
        <w:rPr>
          <w:lang w:eastAsia="en-GB"/>
        </w:rPr>
        <w:t>The</w:t>
      </w:r>
      <w:r>
        <w:rPr>
          <w:lang w:eastAsia="en-GB"/>
        </w:rPr>
        <w:t>refore, the</w:t>
      </w:r>
      <w:r w:rsidRPr="007006EA">
        <w:rPr>
          <w:lang w:eastAsia="en-GB"/>
        </w:rPr>
        <w:t xml:space="preserve"> </w:t>
      </w:r>
      <w:r w:rsidRPr="007006EA">
        <w:rPr>
          <w:i/>
          <w:lang w:eastAsia="en-GB"/>
        </w:rPr>
        <w:t>primary exposure</w:t>
      </w:r>
      <w:r w:rsidRPr="007006EA">
        <w:rPr>
          <w:lang w:eastAsia="en-GB"/>
        </w:rPr>
        <w:t xml:space="preserve"> is limited to the dermal route</w:t>
      </w:r>
      <w:r>
        <w:rPr>
          <w:lang w:eastAsia="en-GB"/>
        </w:rPr>
        <w:t>.</w:t>
      </w:r>
    </w:p>
    <w:p w14:paraId="48119D1C" w14:textId="77777777" w:rsidR="00081DFB" w:rsidRPr="007006EA" w:rsidRDefault="00081DFB" w:rsidP="00081DFB">
      <w:pPr>
        <w:jc w:val="both"/>
        <w:rPr>
          <w:lang w:eastAsia="en-GB"/>
        </w:rPr>
      </w:pPr>
      <w:r w:rsidRPr="007006EA">
        <w:rPr>
          <w:lang w:eastAsia="en-GB"/>
        </w:rPr>
        <w:t xml:space="preserve">In order to determine the dermal exposure, the recommendation N°11 of </w:t>
      </w:r>
      <w:r>
        <w:rPr>
          <w:lang w:eastAsia="en-GB"/>
        </w:rPr>
        <w:t xml:space="preserve">the </w:t>
      </w:r>
      <w:r w:rsidRPr="007006EA">
        <w:rPr>
          <w:lang w:eastAsia="en-GB"/>
        </w:rPr>
        <w:t>BPC Ad hoc WG on human exposure</w:t>
      </w:r>
      <w:r w:rsidRPr="007006EA">
        <w:rPr>
          <w:rStyle w:val="Appelnotedebasdep"/>
          <w:color w:val="000000"/>
          <w:szCs w:val="18"/>
          <w:lang w:eastAsia="en-GB"/>
        </w:rPr>
        <w:footnoteReference w:id="5"/>
      </w:r>
      <w:r w:rsidRPr="007006EA">
        <w:rPr>
          <w:lang w:eastAsia="en-GB"/>
        </w:rPr>
        <w:t xml:space="preserve"> is applied.</w:t>
      </w:r>
      <w:r w:rsidR="00370AD8">
        <w:rPr>
          <w:lang w:eastAsia="en-GB"/>
        </w:rPr>
        <w:t xml:space="preserve"> </w:t>
      </w:r>
      <w:r w:rsidRPr="007006EA">
        <w:rPr>
          <w:lang w:eastAsia="en-GB"/>
        </w:rPr>
        <w:t>Therefore, it is considered that the person will be exposed to the efficacy dose and wear a short</w:t>
      </w:r>
      <w:r>
        <w:rPr>
          <w:lang w:eastAsia="en-GB"/>
        </w:rPr>
        <w:t>-</w:t>
      </w:r>
      <w:r w:rsidRPr="007006EA">
        <w:rPr>
          <w:lang w:eastAsia="en-GB"/>
        </w:rPr>
        <w:t xml:space="preserve">sleeved shirt (T-shirt) and </w:t>
      </w:r>
      <w:r>
        <w:rPr>
          <w:lang w:eastAsia="en-GB"/>
        </w:rPr>
        <w:t xml:space="preserve">a </w:t>
      </w:r>
      <w:r w:rsidRPr="007006EA">
        <w:rPr>
          <w:lang w:eastAsia="en-GB"/>
        </w:rPr>
        <w:t>short.</w:t>
      </w:r>
    </w:p>
    <w:p w14:paraId="66C511B6" w14:textId="77777777" w:rsidR="00081DFB" w:rsidRPr="007006EA" w:rsidRDefault="00081DFB" w:rsidP="00081DFB">
      <w:pPr>
        <w:jc w:val="both"/>
        <w:rPr>
          <w:lang w:eastAsia="en-GB"/>
        </w:rPr>
      </w:pPr>
      <w:r w:rsidRPr="007006EA">
        <w:rPr>
          <w:lang w:eastAsia="en-GB"/>
        </w:rPr>
        <w:t xml:space="preserve">  </w:t>
      </w:r>
    </w:p>
    <w:p w14:paraId="31456B74" w14:textId="49007680" w:rsidR="00081DFB" w:rsidRPr="007006EA" w:rsidRDefault="00081DFB" w:rsidP="00081DFB">
      <w:pPr>
        <w:jc w:val="both"/>
        <w:rPr>
          <w:lang w:eastAsia="en-GB"/>
        </w:rPr>
      </w:pPr>
      <w:r w:rsidRPr="007006EA">
        <w:rPr>
          <w:lang w:eastAsia="en-GB"/>
        </w:rPr>
        <w:t xml:space="preserve">The exposed body surface corresponds to </w:t>
      </w:r>
      <w:r w:rsidR="00BD046C">
        <w:rPr>
          <w:lang w:eastAsia="en-GB"/>
        </w:rPr>
        <w:t>55</w:t>
      </w:r>
      <w:r w:rsidRPr="007006EA">
        <w:rPr>
          <w:lang w:eastAsia="en-GB"/>
        </w:rPr>
        <w:t xml:space="preserve">% of the total body </w:t>
      </w:r>
      <w:r w:rsidR="002D3B56" w:rsidRPr="007006EA">
        <w:rPr>
          <w:lang w:eastAsia="en-GB"/>
        </w:rPr>
        <w:t>surface:</w:t>
      </w:r>
      <w:r w:rsidRPr="007006EA">
        <w:rPr>
          <w:lang w:eastAsia="en-GB"/>
        </w:rPr>
        <w:t xml:space="preserve"> </w:t>
      </w:r>
      <w:r w:rsidR="00DA0EFC">
        <w:t xml:space="preserve">head, neck, hands (palms and backs), lower arms, lower legs, feet and 70% of upper arms and thighs </w:t>
      </w:r>
      <w:r w:rsidRPr="007006EA">
        <w:rPr>
          <w:lang w:eastAsia="en-GB"/>
        </w:rPr>
        <w:t xml:space="preserve">according to Pest Control Products Fact Sheet of Consexpo. These </w:t>
      </w:r>
      <w:r>
        <w:rPr>
          <w:lang w:eastAsia="en-GB"/>
        </w:rPr>
        <w:t>est</w:t>
      </w:r>
      <w:r w:rsidRPr="007006EA">
        <w:rPr>
          <w:lang w:eastAsia="en-GB"/>
        </w:rPr>
        <w:t>imations will be named scenario tier 1</w:t>
      </w:r>
      <w:r>
        <w:rPr>
          <w:lang w:eastAsia="en-GB"/>
        </w:rPr>
        <w:t xml:space="preserve"> (worst-case)</w:t>
      </w:r>
      <w:r w:rsidRPr="007006EA">
        <w:rPr>
          <w:lang w:eastAsia="en-GB"/>
        </w:rPr>
        <w:t>.</w:t>
      </w:r>
      <w:r w:rsidR="002B4F81">
        <w:rPr>
          <w:lang w:eastAsia="en-GB"/>
        </w:rPr>
        <w:t xml:space="preserve"> This scenario is the one validated at European level following recommendation n°11</w:t>
      </w:r>
      <w:r w:rsidR="00784A97">
        <w:rPr>
          <w:lang w:eastAsia="en-GB"/>
        </w:rPr>
        <w:t xml:space="preserve"> of the BPC Ad hoc Working Group on Human Exposure</w:t>
      </w:r>
      <w:r w:rsidR="00784A97">
        <w:rPr>
          <w:rStyle w:val="Appelnotedebasdep"/>
          <w:lang w:eastAsia="en-GB"/>
        </w:rPr>
        <w:footnoteReference w:id="6"/>
      </w:r>
      <w:r w:rsidR="00784A97">
        <w:rPr>
          <w:lang w:eastAsia="en-GB"/>
        </w:rPr>
        <w:t>.</w:t>
      </w:r>
      <w:r w:rsidRPr="007006EA">
        <w:rPr>
          <w:lang w:eastAsia="en-GB"/>
        </w:rPr>
        <w:t xml:space="preserve"> </w:t>
      </w:r>
    </w:p>
    <w:p w14:paraId="4F38100A" w14:textId="77777777" w:rsidR="00081DFB" w:rsidRPr="007006EA" w:rsidRDefault="00081DFB" w:rsidP="00081DFB">
      <w:pPr>
        <w:jc w:val="both"/>
        <w:rPr>
          <w:lang w:eastAsia="en-GB"/>
        </w:rPr>
      </w:pPr>
    </w:p>
    <w:p w14:paraId="34CC33BD" w14:textId="60B8BF4E" w:rsidR="00081DFB" w:rsidRDefault="00081DFB" w:rsidP="00081DFB">
      <w:pPr>
        <w:jc w:val="both"/>
        <w:rPr>
          <w:lang w:eastAsia="en-GB"/>
        </w:rPr>
      </w:pPr>
      <w:r w:rsidRPr="007006EA">
        <w:rPr>
          <w:lang w:eastAsia="en-GB"/>
        </w:rPr>
        <w:t xml:space="preserve">The estimation of exposure is also </w:t>
      </w:r>
      <w:r w:rsidR="004201D1">
        <w:rPr>
          <w:lang w:eastAsia="en-GB"/>
        </w:rPr>
        <w:t>performed</w:t>
      </w:r>
      <w:r w:rsidRPr="007006EA">
        <w:rPr>
          <w:lang w:eastAsia="en-GB"/>
        </w:rPr>
        <w:t xml:space="preserve"> considering that </w:t>
      </w:r>
      <w:r>
        <w:rPr>
          <w:lang w:eastAsia="en-GB"/>
        </w:rPr>
        <w:t>wearing</w:t>
      </w:r>
      <w:r w:rsidRPr="007006EA">
        <w:rPr>
          <w:lang w:eastAsia="en-GB"/>
        </w:rPr>
        <w:t xml:space="preserve"> T</w:t>
      </w:r>
      <w:r>
        <w:rPr>
          <w:lang w:eastAsia="en-GB"/>
        </w:rPr>
        <w:t>-</w:t>
      </w:r>
      <w:r w:rsidRPr="007006EA">
        <w:rPr>
          <w:lang w:eastAsia="en-GB"/>
        </w:rPr>
        <w:t>shirt and short leads to an exposure of head, hand, ¾ arm and ½ legs. These sim</w:t>
      </w:r>
      <w:r w:rsidR="004201D1">
        <w:rPr>
          <w:lang w:eastAsia="en-GB"/>
        </w:rPr>
        <w:t>ul</w:t>
      </w:r>
      <w:r w:rsidRPr="007006EA">
        <w:rPr>
          <w:lang w:eastAsia="en-GB"/>
        </w:rPr>
        <w:t>ations will be named scenario tier 2</w:t>
      </w:r>
      <w:r>
        <w:rPr>
          <w:lang w:eastAsia="en-GB"/>
        </w:rPr>
        <w:t xml:space="preserve"> (”</w:t>
      </w:r>
      <w:r w:rsidR="00DA0EFC">
        <w:rPr>
          <w:lang w:eastAsia="en-GB"/>
        </w:rPr>
        <w:t>French approach</w:t>
      </w:r>
      <w:r>
        <w:rPr>
          <w:lang w:eastAsia="en-GB"/>
        </w:rPr>
        <w:t>”)</w:t>
      </w:r>
      <w:r w:rsidR="002B4F81">
        <w:rPr>
          <w:lang w:eastAsia="en-GB"/>
        </w:rPr>
        <w:t>. This scenario is not subject to mutual recognition process</w:t>
      </w:r>
      <w:r w:rsidRPr="007006EA">
        <w:rPr>
          <w:lang w:eastAsia="en-GB"/>
        </w:rPr>
        <w:t xml:space="preserve">. </w:t>
      </w:r>
      <w:r w:rsidR="00370AD8">
        <w:rPr>
          <w:lang w:eastAsia="en-GB"/>
        </w:rPr>
        <w:t>In this scenario, t</w:t>
      </w:r>
      <w:r w:rsidR="00370AD8" w:rsidRPr="007006EA">
        <w:rPr>
          <w:lang w:eastAsia="en-GB"/>
        </w:rPr>
        <w:t xml:space="preserve">he exposed body surface corresponds </w:t>
      </w:r>
      <w:r w:rsidR="00370AD8" w:rsidRPr="007D7D68">
        <w:rPr>
          <w:lang w:eastAsia="en-GB"/>
        </w:rPr>
        <w:t xml:space="preserve">to </w:t>
      </w:r>
      <w:r w:rsidR="002D3B56" w:rsidRPr="007D7D68">
        <w:rPr>
          <w:lang w:eastAsia="en-GB"/>
        </w:rPr>
        <w:t>36</w:t>
      </w:r>
      <w:r w:rsidR="00370AD8" w:rsidRPr="007D7D68">
        <w:rPr>
          <w:lang w:eastAsia="en-GB"/>
        </w:rPr>
        <w:t xml:space="preserve">% to </w:t>
      </w:r>
      <w:r w:rsidR="002D3B56" w:rsidRPr="007D7D68">
        <w:rPr>
          <w:lang w:eastAsia="en-GB"/>
        </w:rPr>
        <w:t>38</w:t>
      </w:r>
      <w:r w:rsidR="00370AD8" w:rsidRPr="007D7D68">
        <w:rPr>
          <w:lang w:eastAsia="en-GB"/>
        </w:rPr>
        <w:t xml:space="preserve"> % of the</w:t>
      </w:r>
      <w:r w:rsidR="00370AD8" w:rsidRPr="007006EA">
        <w:rPr>
          <w:lang w:eastAsia="en-GB"/>
        </w:rPr>
        <w:t xml:space="preserve"> total body surface</w:t>
      </w:r>
      <w:r w:rsidR="00370AD8">
        <w:rPr>
          <w:lang w:eastAsia="en-GB"/>
        </w:rPr>
        <w:t xml:space="preserve"> (depending on the age class)</w:t>
      </w:r>
      <w:r w:rsidR="00E80BA0">
        <w:rPr>
          <w:rStyle w:val="Appelnotedebasdep"/>
          <w:lang w:eastAsia="en-GB"/>
        </w:rPr>
        <w:footnoteReference w:id="7"/>
      </w:r>
    </w:p>
    <w:p w14:paraId="18E9A6EA" w14:textId="77777777" w:rsidR="002D3B56" w:rsidRDefault="002D3B56" w:rsidP="00081DFB">
      <w:pPr>
        <w:jc w:val="both"/>
        <w:rPr>
          <w:lang w:eastAsia="en-GB"/>
        </w:rPr>
      </w:pPr>
    </w:p>
    <w:p w14:paraId="56B51CE6" w14:textId="77777777" w:rsidR="00081DFB" w:rsidRPr="007006EA" w:rsidRDefault="00081DFB" w:rsidP="00081DFB">
      <w:pPr>
        <w:jc w:val="both"/>
        <w:rPr>
          <w:lang w:eastAsia="en-GB"/>
        </w:rPr>
      </w:pPr>
      <w:r w:rsidRPr="007006EA">
        <w:rPr>
          <w:lang w:eastAsia="en-GB"/>
        </w:rPr>
        <w:t xml:space="preserve">The secondary exposure is limited to hand-to-mouth transfer. It is not expected to be a significant route of exposure. </w:t>
      </w:r>
    </w:p>
    <w:p w14:paraId="7D227EBD" w14:textId="77777777" w:rsidR="00081DFB" w:rsidRPr="00FD2055" w:rsidRDefault="00081DFB" w:rsidP="00081DFB">
      <w:pPr>
        <w:jc w:val="both"/>
        <w:rPr>
          <w:b/>
          <w:lang w:eastAsia="en-US"/>
        </w:rPr>
      </w:pPr>
      <w:r w:rsidRPr="007006EA">
        <w:rPr>
          <w:lang w:eastAsia="en-GB"/>
        </w:rPr>
        <w:t xml:space="preserve">Hand-to-mouth transfer behaviour is more frequent in small children and </w:t>
      </w:r>
      <w:r>
        <w:rPr>
          <w:lang w:eastAsia="en-GB"/>
        </w:rPr>
        <w:t>is observed</w:t>
      </w:r>
      <w:r w:rsidRPr="007006EA">
        <w:rPr>
          <w:lang w:eastAsia="en-GB"/>
        </w:rPr>
        <w:t xml:space="preserve"> mainly </w:t>
      </w:r>
      <w:r>
        <w:rPr>
          <w:lang w:eastAsia="en-GB"/>
        </w:rPr>
        <w:t xml:space="preserve">in </w:t>
      </w:r>
      <w:r w:rsidRPr="007006EA">
        <w:rPr>
          <w:lang w:eastAsia="en-GB"/>
        </w:rPr>
        <w:t xml:space="preserve">infants until 2-3 years. However, children from 3 years of age and adults may be accidentally exposed orally to the product. In this context, a reverse scenario calculation was included to estimate the percentage of the surface of the hands which can be put in the mouth to reach the AEL.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5"/>
        <w:gridCol w:w="1100"/>
        <w:gridCol w:w="13"/>
        <w:gridCol w:w="5393"/>
        <w:gridCol w:w="1646"/>
      </w:tblGrid>
      <w:tr w:rsidR="00081DFB" w:rsidRPr="00350DAD" w14:paraId="54CB0435" w14:textId="77777777" w:rsidTr="006E396B">
        <w:trPr>
          <w:tblHeader/>
        </w:trPr>
        <w:tc>
          <w:tcPr>
            <w:tcW w:w="5000" w:type="pct"/>
            <w:gridSpan w:val="6"/>
            <w:shd w:val="clear" w:color="auto" w:fill="FFFFCC"/>
          </w:tcPr>
          <w:p w14:paraId="2F651B09" w14:textId="77777777" w:rsidR="00081DFB" w:rsidRPr="00350DAD" w:rsidRDefault="00081DFB" w:rsidP="006E396B">
            <w:pPr>
              <w:keepNext/>
              <w:widowControl w:val="0"/>
              <w:tabs>
                <w:tab w:val="center" w:pos="4536"/>
                <w:tab w:val="right" w:pos="9072"/>
              </w:tabs>
              <w:spacing w:before="60" w:after="60"/>
              <w:jc w:val="center"/>
              <w:rPr>
                <w:b/>
                <w:bCs/>
                <w:color w:val="000000"/>
                <w:sz w:val="18"/>
                <w:szCs w:val="18"/>
                <w:lang w:eastAsia="en-GB"/>
              </w:rPr>
            </w:pPr>
            <w:r w:rsidRPr="00350DAD">
              <w:rPr>
                <w:b/>
                <w:bCs/>
                <w:color w:val="000000"/>
                <w:sz w:val="18"/>
                <w:szCs w:val="18"/>
                <w:lang w:eastAsia="en-GB"/>
              </w:rPr>
              <w:lastRenderedPageBreak/>
              <w:t>Summary table: scenarios</w:t>
            </w:r>
          </w:p>
        </w:tc>
      </w:tr>
      <w:tr w:rsidR="00081DFB" w:rsidRPr="00350DAD" w14:paraId="749DC886" w14:textId="77777777" w:rsidTr="006E396B">
        <w:trPr>
          <w:tblHeader/>
        </w:trPr>
        <w:tc>
          <w:tcPr>
            <w:tcW w:w="560" w:type="pct"/>
            <w:shd w:val="clear" w:color="auto" w:fill="auto"/>
            <w:tcMar>
              <w:top w:w="57" w:type="dxa"/>
              <w:bottom w:w="57" w:type="dxa"/>
            </w:tcMar>
          </w:tcPr>
          <w:p w14:paraId="0B6D3A3A"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 number</w:t>
            </w:r>
          </w:p>
        </w:tc>
        <w:tc>
          <w:tcPr>
            <w:tcW w:w="606" w:type="pct"/>
            <w:gridSpan w:val="2"/>
            <w:shd w:val="clear" w:color="auto" w:fill="auto"/>
            <w:tcMar>
              <w:top w:w="57" w:type="dxa"/>
              <w:bottom w:w="57" w:type="dxa"/>
            </w:tcMar>
          </w:tcPr>
          <w:p w14:paraId="785F75CB"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w:t>
            </w:r>
          </w:p>
          <w:p w14:paraId="0136EBD4"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mixing/ loading)</w:t>
            </w:r>
          </w:p>
        </w:tc>
        <w:tc>
          <w:tcPr>
            <w:tcW w:w="2939" w:type="pct"/>
            <w:gridSpan w:val="2"/>
            <w:shd w:val="clear" w:color="auto" w:fill="auto"/>
            <w:tcMar>
              <w:top w:w="57" w:type="dxa"/>
              <w:bottom w:w="57" w:type="dxa"/>
            </w:tcMar>
          </w:tcPr>
          <w:p w14:paraId="3301D9E4"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 xml:space="preserve">Primary or secondary exposure </w:t>
            </w:r>
          </w:p>
          <w:p w14:paraId="6910CA4E"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Description of scenario</w:t>
            </w:r>
          </w:p>
        </w:tc>
        <w:tc>
          <w:tcPr>
            <w:tcW w:w="895" w:type="pct"/>
            <w:shd w:val="clear" w:color="auto" w:fill="auto"/>
            <w:tcMar>
              <w:top w:w="57" w:type="dxa"/>
              <w:bottom w:w="57" w:type="dxa"/>
            </w:tcMar>
          </w:tcPr>
          <w:p w14:paraId="442E0CCE"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Exposed group</w:t>
            </w:r>
          </w:p>
          <w:p w14:paraId="35AE23BD"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professionals, non-professionals, bystanders)</w:t>
            </w:r>
          </w:p>
        </w:tc>
      </w:tr>
      <w:tr w:rsidR="00081DFB" w:rsidRPr="00350DAD" w14:paraId="203CC3E3" w14:textId="77777777" w:rsidTr="006E396B">
        <w:trPr>
          <w:tblHeader/>
        </w:trPr>
        <w:tc>
          <w:tcPr>
            <w:tcW w:w="5000" w:type="pct"/>
            <w:gridSpan w:val="6"/>
            <w:tcBorders>
              <w:bottom w:val="single" w:sz="6" w:space="0" w:color="auto"/>
            </w:tcBorders>
            <w:tcMar>
              <w:top w:w="57" w:type="dxa"/>
              <w:bottom w:w="57" w:type="dxa"/>
            </w:tcMar>
          </w:tcPr>
          <w:p w14:paraId="6422A5B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1</w:t>
            </w:r>
          </w:p>
        </w:tc>
      </w:tr>
      <w:tr w:rsidR="00081DFB" w:rsidRPr="00350DAD" w14:paraId="7B2FBCDA" w14:textId="77777777" w:rsidTr="00D2642C">
        <w:trPr>
          <w:trHeight w:val="1469"/>
          <w:tblHeader/>
        </w:trPr>
        <w:tc>
          <w:tcPr>
            <w:tcW w:w="560" w:type="pct"/>
            <w:tcBorders>
              <w:bottom w:val="single" w:sz="6" w:space="0" w:color="auto"/>
            </w:tcBorders>
            <w:shd w:val="pct25" w:color="auto" w:fill="auto"/>
            <w:tcMar>
              <w:top w:w="57" w:type="dxa"/>
              <w:bottom w:w="57" w:type="dxa"/>
            </w:tcMar>
            <w:vAlign w:val="center"/>
          </w:tcPr>
          <w:p w14:paraId="5633A3D8" w14:textId="77777777" w:rsidR="00081DFB" w:rsidRPr="004201D1" w:rsidRDefault="00081DFB" w:rsidP="004201D1">
            <w:pPr>
              <w:keepNext/>
              <w:rPr>
                <w:sz w:val="18"/>
              </w:rPr>
            </w:pPr>
            <w:r w:rsidRPr="004201D1">
              <w:rPr>
                <w:sz w:val="18"/>
                <w:szCs w:val="22"/>
              </w:rPr>
              <w:t>1a – Tier 1</w:t>
            </w:r>
          </w:p>
        </w:tc>
        <w:tc>
          <w:tcPr>
            <w:tcW w:w="606" w:type="pct"/>
            <w:gridSpan w:val="2"/>
            <w:tcBorders>
              <w:bottom w:val="single" w:sz="6" w:space="0" w:color="auto"/>
            </w:tcBorders>
            <w:shd w:val="pct25" w:color="auto" w:fill="auto"/>
            <w:tcMar>
              <w:top w:w="57" w:type="dxa"/>
              <w:bottom w:w="57" w:type="dxa"/>
            </w:tcMar>
            <w:vAlign w:val="center"/>
          </w:tcPr>
          <w:p w14:paraId="162181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1E641C9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01A9B6E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6D9B066" w14:textId="74D7251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48513104" w14:textId="1B008E7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DD2445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369487E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62BFBA8B" w14:textId="77777777" w:rsidTr="00D2642C">
        <w:trPr>
          <w:trHeight w:val="1292"/>
          <w:tblHeader/>
        </w:trPr>
        <w:tc>
          <w:tcPr>
            <w:tcW w:w="560" w:type="pct"/>
            <w:tcBorders>
              <w:bottom w:val="single" w:sz="6" w:space="0" w:color="auto"/>
            </w:tcBorders>
            <w:shd w:val="pct15" w:color="auto" w:fill="auto"/>
            <w:tcMar>
              <w:top w:w="57" w:type="dxa"/>
              <w:bottom w:w="57" w:type="dxa"/>
            </w:tcMar>
            <w:vAlign w:val="center"/>
          </w:tcPr>
          <w:p w14:paraId="716D0003" w14:textId="77777777" w:rsidR="00081DFB" w:rsidRPr="004201D1" w:rsidRDefault="00081DFB" w:rsidP="004201D1">
            <w:pPr>
              <w:keepNext/>
              <w:rPr>
                <w:sz w:val="18"/>
              </w:rPr>
            </w:pPr>
            <w:r w:rsidRPr="004201D1">
              <w:rPr>
                <w:sz w:val="18"/>
                <w:szCs w:val="22"/>
              </w:rPr>
              <w:t xml:space="preserve">1b - Tier 2 </w:t>
            </w:r>
          </w:p>
        </w:tc>
        <w:tc>
          <w:tcPr>
            <w:tcW w:w="606" w:type="pct"/>
            <w:gridSpan w:val="2"/>
            <w:tcBorders>
              <w:bottom w:val="single" w:sz="6" w:space="0" w:color="auto"/>
            </w:tcBorders>
            <w:shd w:val="pct15" w:color="auto" w:fill="auto"/>
            <w:tcMar>
              <w:top w:w="57" w:type="dxa"/>
              <w:bottom w:w="57" w:type="dxa"/>
            </w:tcMar>
            <w:vAlign w:val="center"/>
          </w:tcPr>
          <w:p w14:paraId="7DA6670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73CA6B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377F7BA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0B6FCA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073D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BCA7A3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1C08BC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4EB5C91B" w14:textId="77777777" w:rsidTr="00D2642C">
        <w:trPr>
          <w:trHeight w:val="1569"/>
          <w:tblHeader/>
        </w:trPr>
        <w:tc>
          <w:tcPr>
            <w:tcW w:w="560" w:type="pct"/>
            <w:tcBorders>
              <w:bottom w:val="single" w:sz="6" w:space="0" w:color="auto"/>
            </w:tcBorders>
            <w:shd w:val="pct25" w:color="auto" w:fill="auto"/>
            <w:tcMar>
              <w:top w:w="57" w:type="dxa"/>
              <w:bottom w:w="57" w:type="dxa"/>
            </w:tcMar>
            <w:vAlign w:val="center"/>
          </w:tcPr>
          <w:p w14:paraId="7064517E" w14:textId="77777777" w:rsidR="00081DFB" w:rsidRPr="004201D1" w:rsidRDefault="00081DFB" w:rsidP="004201D1">
            <w:pPr>
              <w:keepNext/>
              <w:rPr>
                <w:sz w:val="18"/>
              </w:rPr>
            </w:pPr>
            <w:r w:rsidRPr="004201D1">
              <w:rPr>
                <w:sz w:val="18"/>
                <w:szCs w:val="22"/>
              </w:rPr>
              <w:t>2a – Tier 1</w:t>
            </w:r>
          </w:p>
        </w:tc>
        <w:tc>
          <w:tcPr>
            <w:tcW w:w="606" w:type="pct"/>
            <w:gridSpan w:val="2"/>
            <w:tcBorders>
              <w:bottom w:val="single" w:sz="6" w:space="0" w:color="auto"/>
            </w:tcBorders>
            <w:shd w:val="pct25" w:color="auto" w:fill="auto"/>
            <w:tcMar>
              <w:top w:w="57" w:type="dxa"/>
              <w:bottom w:w="57" w:type="dxa"/>
            </w:tcMar>
            <w:vAlign w:val="center"/>
          </w:tcPr>
          <w:p w14:paraId="5397374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6B31476F" w14:textId="2289576F"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0.95</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C8E4B9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59F68073" w14:textId="0C5EBF8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0AA9624" w14:textId="7DCF0DED" w:rsidR="00081DFB" w:rsidRPr="004201D1" w:rsidRDefault="00DA0EFC" w:rsidP="004201D1">
            <w:pPr>
              <w:keepNext/>
              <w:widowControl w:val="0"/>
              <w:tabs>
                <w:tab w:val="center" w:pos="4536"/>
                <w:tab w:val="right" w:pos="9072"/>
              </w:tabs>
              <w:rPr>
                <w:color w:val="000000"/>
                <w:sz w:val="18"/>
                <w:lang w:eastAsia="en-GB"/>
              </w:rPr>
            </w:pPr>
            <w:r>
              <w:t>.</w:t>
            </w:r>
          </w:p>
        </w:tc>
        <w:tc>
          <w:tcPr>
            <w:tcW w:w="895" w:type="pct"/>
            <w:tcBorders>
              <w:bottom w:val="single" w:sz="6" w:space="0" w:color="auto"/>
            </w:tcBorders>
            <w:shd w:val="pct25" w:color="auto" w:fill="auto"/>
            <w:tcMar>
              <w:top w:w="57" w:type="dxa"/>
              <w:bottom w:w="57" w:type="dxa"/>
            </w:tcMar>
            <w:vAlign w:val="center"/>
          </w:tcPr>
          <w:p w14:paraId="0B4EBF2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6708912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5BB93398" w14:textId="77777777" w:rsidTr="00D2642C">
        <w:trPr>
          <w:trHeight w:val="1281"/>
          <w:tblHeader/>
        </w:trPr>
        <w:tc>
          <w:tcPr>
            <w:tcW w:w="560" w:type="pct"/>
            <w:tcBorders>
              <w:bottom w:val="single" w:sz="6" w:space="0" w:color="auto"/>
            </w:tcBorders>
            <w:shd w:val="pct15" w:color="auto" w:fill="auto"/>
            <w:tcMar>
              <w:top w:w="57" w:type="dxa"/>
              <w:bottom w:w="57" w:type="dxa"/>
            </w:tcMar>
            <w:vAlign w:val="center"/>
          </w:tcPr>
          <w:p w14:paraId="2EF0EA46" w14:textId="77777777" w:rsidR="00081DFB" w:rsidRPr="004201D1" w:rsidRDefault="00081DFB" w:rsidP="004201D1">
            <w:pPr>
              <w:keepNext/>
              <w:rPr>
                <w:sz w:val="18"/>
              </w:rPr>
            </w:pPr>
            <w:r w:rsidRPr="004201D1">
              <w:rPr>
                <w:sz w:val="18"/>
                <w:szCs w:val="22"/>
              </w:rPr>
              <w:t xml:space="preserve">2b - Tier 2 </w:t>
            </w:r>
          </w:p>
        </w:tc>
        <w:tc>
          <w:tcPr>
            <w:tcW w:w="606" w:type="pct"/>
            <w:gridSpan w:val="2"/>
            <w:tcBorders>
              <w:bottom w:val="single" w:sz="6" w:space="0" w:color="auto"/>
            </w:tcBorders>
            <w:shd w:val="pct15" w:color="auto" w:fill="auto"/>
            <w:tcMar>
              <w:top w:w="57" w:type="dxa"/>
              <w:bottom w:w="57" w:type="dxa"/>
            </w:tcMar>
            <w:vAlign w:val="center"/>
          </w:tcPr>
          <w:p w14:paraId="6B58549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36B345C2" w14:textId="74AE0B49"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 xml:space="preserve">0.95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1687EFD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80875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8BCA2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8D711C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DD1265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C968F6F" w14:textId="77777777" w:rsidTr="00D2642C">
        <w:trPr>
          <w:trHeight w:val="1442"/>
          <w:tblHeader/>
        </w:trPr>
        <w:tc>
          <w:tcPr>
            <w:tcW w:w="560" w:type="pct"/>
            <w:tcBorders>
              <w:bottom w:val="single" w:sz="6" w:space="0" w:color="auto"/>
            </w:tcBorders>
            <w:shd w:val="pct25" w:color="auto" w:fill="auto"/>
            <w:tcMar>
              <w:top w:w="57" w:type="dxa"/>
              <w:bottom w:w="57" w:type="dxa"/>
            </w:tcMar>
            <w:vAlign w:val="center"/>
          </w:tcPr>
          <w:p w14:paraId="6AFD3372" w14:textId="77777777" w:rsidR="00081DFB" w:rsidRPr="004201D1" w:rsidRDefault="00081DFB" w:rsidP="004201D1">
            <w:pPr>
              <w:keepNext/>
              <w:rPr>
                <w:sz w:val="18"/>
              </w:rPr>
            </w:pPr>
            <w:r w:rsidRPr="004201D1">
              <w:rPr>
                <w:sz w:val="18"/>
                <w:szCs w:val="22"/>
              </w:rPr>
              <w:t>3a – Tier 1</w:t>
            </w:r>
          </w:p>
        </w:tc>
        <w:tc>
          <w:tcPr>
            <w:tcW w:w="606" w:type="pct"/>
            <w:gridSpan w:val="2"/>
            <w:tcBorders>
              <w:bottom w:val="single" w:sz="6" w:space="0" w:color="auto"/>
            </w:tcBorders>
            <w:shd w:val="pct25" w:color="auto" w:fill="auto"/>
            <w:tcMar>
              <w:top w:w="57" w:type="dxa"/>
              <w:bottom w:w="57" w:type="dxa"/>
            </w:tcMar>
            <w:vAlign w:val="center"/>
          </w:tcPr>
          <w:p w14:paraId="0EAB857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652BF32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621D1A7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118CBFD1" w14:textId="043EF16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5FA76913" w14:textId="084226C7"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3476E7E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0AC49C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8844261" w14:textId="77777777" w:rsidTr="00D2642C">
        <w:trPr>
          <w:trHeight w:val="1281"/>
          <w:tblHeader/>
        </w:trPr>
        <w:tc>
          <w:tcPr>
            <w:tcW w:w="560" w:type="pct"/>
            <w:shd w:val="pct15" w:color="auto" w:fill="auto"/>
            <w:tcMar>
              <w:top w:w="57" w:type="dxa"/>
              <w:bottom w:w="57" w:type="dxa"/>
            </w:tcMar>
            <w:vAlign w:val="center"/>
          </w:tcPr>
          <w:p w14:paraId="37098E1C" w14:textId="77777777" w:rsidR="00081DFB" w:rsidRPr="004201D1" w:rsidRDefault="00081DFB" w:rsidP="004201D1">
            <w:pPr>
              <w:keepNext/>
              <w:rPr>
                <w:sz w:val="18"/>
              </w:rPr>
            </w:pPr>
            <w:r w:rsidRPr="004201D1">
              <w:rPr>
                <w:sz w:val="18"/>
                <w:szCs w:val="22"/>
              </w:rPr>
              <w:t xml:space="preserve">3b - Tier 2 </w:t>
            </w:r>
          </w:p>
        </w:tc>
        <w:tc>
          <w:tcPr>
            <w:tcW w:w="606" w:type="pct"/>
            <w:gridSpan w:val="2"/>
            <w:shd w:val="pct15" w:color="auto" w:fill="auto"/>
            <w:tcMar>
              <w:top w:w="57" w:type="dxa"/>
              <w:bottom w:w="57" w:type="dxa"/>
            </w:tcMar>
            <w:vAlign w:val="center"/>
          </w:tcPr>
          <w:p w14:paraId="049D9A8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2D3DABB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31F09B2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67D696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4440A73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F5D033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E511AF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0BFB03E7" w14:textId="77777777" w:rsidTr="006E396B">
        <w:trPr>
          <w:tblHeader/>
        </w:trPr>
        <w:tc>
          <w:tcPr>
            <w:tcW w:w="5000" w:type="pct"/>
            <w:gridSpan w:val="6"/>
            <w:tcBorders>
              <w:bottom w:val="single" w:sz="6" w:space="0" w:color="auto"/>
            </w:tcBorders>
            <w:tcMar>
              <w:top w:w="57" w:type="dxa"/>
              <w:bottom w:w="57" w:type="dxa"/>
            </w:tcMar>
          </w:tcPr>
          <w:p w14:paraId="04F37C7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2</w:t>
            </w:r>
          </w:p>
        </w:tc>
      </w:tr>
      <w:tr w:rsidR="00081DFB" w:rsidRPr="00350DAD" w14:paraId="5AF4E8D0" w14:textId="77777777" w:rsidTr="00D2642C">
        <w:trPr>
          <w:trHeight w:val="1518"/>
          <w:tblHeader/>
        </w:trPr>
        <w:tc>
          <w:tcPr>
            <w:tcW w:w="560" w:type="pct"/>
            <w:tcBorders>
              <w:bottom w:val="single" w:sz="6" w:space="0" w:color="auto"/>
            </w:tcBorders>
            <w:shd w:val="pct25" w:color="auto" w:fill="auto"/>
            <w:tcMar>
              <w:top w:w="57" w:type="dxa"/>
              <w:bottom w:w="57" w:type="dxa"/>
            </w:tcMar>
            <w:vAlign w:val="center"/>
          </w:tcPr>
          <w:p w14:paraId="37D17582" w14:textId="77777777" w:rsidR="00081DFB" w:rsidRPr="004201D1" w:rsidRDefault="00081DFB" w:rsidP="004201D1">
            <w:pPr>
              <w:keepNext/>
              <w:rPr>
                <w:sz w:val="18"/>
              </w:rPr>
            </w:pPr>
            <w:r w:rsidRPr="004201D1">
              <w:rPr>
                <w:sz w:val="18"/>
                <w:szCs w:val="22"/>
              </w:rPr>
              <w:t>4a – Tier 1</w:t>
            </w:r>
          </w:p>
        </w:tc>
        <w:tc>
          <w:tcPr>
            <w:tcW w:w="606" w:type="pct"/>
            <w:gridSpan w:val="2"/>
            <w:tcBorders>
              <w:bottom w:val="single" w:sz="6" w:space="0" w:color="auto"/>
            </w:tcBorders>
            <w:shd w:val="pct25" w:color="auto" w:fill="auto"/>
            <w:tcMar>
              <w:top w:w="57" w:type="dxa"/>
              <w:bottom w:w="57" w:type="dxa"/>
            </w:tcMar>
            <w:vAlign w:val="center"/>
          </w:tcPr>
          <w:p w14:paraId="7995C5B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01CF780B" w14:textId="0304DED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0F3D010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25E65BC" w14:textId="39C756C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A719A23" w14:textId="7400576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23331D7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AFD1AA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4F935C33" w14:textId="77777777" w:rsidTr="00D2642C">
        <w:trPr>
          <w:trHeight w:val="1340"/>
          <w:tblHeader/>
        </w:trPr>
        <w:tc>
          <w:tcPr>
            <w:tcW w:w="560" w:type="pct"/>
            <w:tcBorders>
              <w:bottom w:val="single" w:sz="6" w:space="0" w:color="auto"/>
            </w:tcBorders>
            <w:shd w:val="pct15" w:color="auto" w:fill="auto"/>
            <w:tcMar>
              <w:top w:w="57" w:type="dxa"/>
              <w:bottom w:w="57" w:type="dxa"/>
            </w:tcMar>
            <w:vAlign w:val="center"/>
          </w:tcPr>
          <w:p w14:paraId="0094538D" w14:textId="77777777" w:rsidR="00081DFB" w:rsidRPr="004201D1" w:rsidRDefault="00081DFB" w:rsidP="004201D1">
            <w:pPr>
              <w:keepNext/>
              <w:rPr>
                <w:sz w:val="18"/>
              </w:rPr>
            </w:pPr>
            <w:r w:rsidRPr="004201D1">
              <w:rPr>
                <w:sz w:val="18"/>
                <w:szCs w:val="22"/>
              </w:rPr>
              <w:lastRenderedPageBreak/>
              <w:t xml:space="preserve">4b - Tier 2 </w:t>
            </w:r>
          </w:p>
        </w:tc>
        <w:tc>
          <w:tcPr>
            <w:tcW w:w="606" w:type="pct"/>
            <w:gridSpan w:val="2"/>
            <w:tcBorders>
              <w:bottom w:val="single" w:sz="6" w:space="0" w:color="auto"/>
            </w:tcBorders>
            <w:shd w:val="pct15" w:color="auto" w:fill="auto"/>
            <w:tcMar>
              <w:top w:w="57" w:type="dxa"/>
              <w:bottom w:w="57" w:type="dxa"/>
            </w:tcMar>
            <w:vAlign w:val="center"/>
          </w:tcPr>
          <w:p w14:paraId="5555EF7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5CD148C7" w14:textId="6B8AA346"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63E1F2B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E28B94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B57F8F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8F6C31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DA64AE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02D11006" w14:textId="77777777" w:rsidTr="00D2642C">
        <w:trPr>
          <w:trHeight w:val="1573"/>
          <w:tblHeader/>
        </w:trPr>
        <w:tc>
          <w:tcPr>
            <w:tcW w:w="560" w:type="pct"/>
            <w:tcBorders>
              <w:bottom w:val="single" w:sz="6" w:space="0" w:color="auto"/>
            </w:tcBorders>
            <w:shd w:val="pct25" w:color="auto" w:fill="auto"/>
            <w:tcMar>
              <w:top w:w="57" w:type="dxa"/>
              <w:bottom w:w="57" w:type="dxa"/>
            </w:tcMar>
            <w:vAlign w:val="center"/>
          </w:tcPr>
          <w:p w14:paraId="6344EEC9" w14:textId="77777777" w:rsidR="00081DFB" w:rsidRPr="004201D1" w:rsidRDefault="00081DFB" w:rsidP="004201D1">
            <w:pPr>
              <w:keepNext/>
              <w:rPr>
                <w:sz w:val="18"/>
              </w:rPr>
            </w:pPr>
            <w:r w:rsidRPr="004201D1">
              <w:rPr>
                <w:sz w:val="18"/>
                <w:szCs w:val="22"/>
              </w:rPr>
              <w:t>5a – Tier 1</w:t>
            </w:r>
          </w:p>
        </w:tc>
        <w:tc>
          <w:tcPr>
            <w:tcW w:w="606" w:type="pct"/>
            <w:gridSpan w:val="2"/>
            <w:tcBorders>
              <w:bottom w:val="single" w:sz="6" w:space="0" w:color="auto"/>
            </w:tcBorders>
            <w:shd w:val="pct25" w:color="auto" w:fill="auto"/>
            <w:tcMar>
              <w:top w:w="57" w:type="dxa"/>
              <w:bottom w:w="57" w:type="dxa"/>
            </w:tcMar>
            <w:vAlign w:val="center"/>
          </w:tcPr>
          <w:p w14:paraId="6689823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44545E3A" w14:textId="44F5C8B4"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73AFBB6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7B51A36" w14:textId="7F3AC4E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9BB61A9" w14:textId="1338B3A8"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49E544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914175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p>
        </w:tc>
      </w:tr>
      <w:tr w:rsidR="00081DFB" w:rsidRPr="00350DAD" w14:paraId="0242D6DB" w14:textId="77777777" w:rsidTr="00D2642C">
        <w:trPr>
          <w:trHeight w:val="1298"/>
          <w:tblHeader/>
        </w:trPr>
        <w:tc>
          <w:tcPr>
            <w:tcW w:w="560" w:type="pct"/>
            <w:tcBorders>
              <w:bottom w:val="single" w:sz="6" w:space="0" w:color="auto"/>
            </w:tcBorders>
            <w:shd w:val="pct15" w:color="auto" w:fill="auto"/>
            <w:tcMar>
              <w:top w:w="57" w:type="dxa"/>
              <w:bottom w:w="57" w:type="dxa"/>
            </w:tcMar>
            <w:vAlign w:val="center"/>
          </w:tcPr>
          <w:p w14:paraId="2960635D" w14:textId="77777777" w:rsidR="00081DFB" w:rsidRPr="004201D1" w:rsidRDefault="00081DFB" w:rsidP="004201D1">
            <w:pPr>
              <w:keepNext/>
              <w:rPr>
                <w:sz w:val="18"/>
              </w:rPr>
            </w:pPr>
            <w:r w:rsidRPr="004201D1">
              <w:rPr>
                <w:sz w:val="18"/>
                <w:szCs w:val="22"/>
              </w:rPr>
              <w:t xml:space="preserve">5b - Tier 2 </w:t>
            </w:r>
          </w:p>
        </w:tc>
        <w:tc>
          <w:tcPr>
            <w:tcW w:w="606" w:type="pct"/>
            <w:gridSpan w:val="2"/>
            <w:tcBorders>
              <w:bottom w:val="single" w:sz="6" w:space="0" w:color="auto"/>
            </w:tcBorders>
            <w:shd w:val="pct15" w:color="auto" w:fill="auto"/>
            <w:tcMar>
              <w:top w:w="57" w:type="dxa"/>
              <w:bottom w:w="57" w:type="dxa"/>
            </w:tcMar>
            <w:vAlign w:val="center"/>
          </w:tcPr>
          <w:p w14:paraId="71D0AE9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6DC5E1F7" w14:textId="41E8159B"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B7AB3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D377A5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45E3F8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EB77CD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03D7F2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6F18D58E" w14:textId="77777777" w:rsidTr="00D2642C">
        <w:trPr>
          <w:trHeight w:val="1561"/>
          <w:tblHeader/>
        </w:trPr>
        <w:tc>
          <w:tcPr>
            <w:tcW w:w="560" w:type="pct"/>
            <w:tcBorders>
              <w:bottom w:val="single" w:sz="6" w:space="0" w:color="auto"/>
            </w:tcBorders>
            <w:shd w:val="pct25" w:color="auto" w:fill="auto"/>
            <w:tcMar>
              <w:top w:w="57" w:type="dxa"/>
              <w:bottom w:w="57" w:type="dxa"/>
            </w:tcMar>
            <w:vAlign w:val="center"/>
          </w:tcPr>
          <w:p w14:paraId="59393625" w14:textId="77777777" w:rsidR="00081DFB" w:rsidRPr="004201D1" w:rsidRDefault="00081DFB" w:rsidP="004201D1">
            <w:pPr>
              <w:keepNext/>
              <w:rPr>
                <w:sz w:val="18"/>
              </w:rPr>
            </w:pPr>
            <w:r w:rsidRPr="004201D1">
              <w:rPr>
                <w:sz w:val="18"/>
                <w:szCs w:val="22"/>
              </w:rPr>
              <w:t>6a – Tier 1</w:t>
            </w:r>
          </w:p>
        </w:tc>
        <w:tc>
          <w:tcPr>
            <w:tcW w:w="606" w:type="pct"/>
            <w:gridSpan w:val="2"/>
            <w:tcBorders>
              <w:bottom w:val="single" w:sz="6" w:space="0" w:color="auto"/>
            </w:tcBorders>
            <w:shd w:val="pct25" w:color="auto" w:fill="auto"/>
            <w:tcMar>
              <w:top w:w="57" w:type="dxa"/>
              <w:bottom w:w="57" w:type="dxa"/>
            </w:tcMar>
            <w:vAlign w:val="center"/>
          </w:tcPr>
          <w:p w14:paraId="02DF183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43AFC5C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1.48mg/cm</w:t>
            </w:r>
            <w:r w:rsidRPr="004201D1">
              <w:rPr>
                <w:color w:val="000000"/>
                <w:sz w:val="18"/>
                <w:szCs w:val="22"/>
                <w:vertAlign w:val="superscript"/>
                <w:lang w:eastAsia="en-GB"/>
              </w:rPr>
              <w:t>2</w:t>
            </w:r>
            <w:r w:rsidRPr="004201D1">
              <w:rPr>
                <w:color w:val="000000"/>
                <w:sz w:val="18"/>
                <w:szCs w:val="22"/>
                <w:lang w:eastAsia="en-GB"/>
              </w:rPr>
              <w:t xml:space="preserve">: </w:t>
            </w:r>
          </w:p>
          <w:p w14:paraId="494228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A0D0805" w14:textId="034C29F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0F952FA" w14:textId="675506B5"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7F10C4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570AFE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11F8ABF0" w14:textId="77777777" w:rsidTr="00D2642C">
        <w:trPr>
          <w:trHeight w:val="1287"/>
          <w:tblHeader/>
        </w:trPr>
        <w:tc>
          <w:tcPr>
            <w:tcW w:w="560" w:type="pct"/>
            <w:shd w:val="pct15" w:color="auto" w:fill="auto"/>
            <w:tcMar>
              <w:top w:w="57" w:type="dxa"/>
              <w:bottom w:w="57" w:type="dxa"/>
            </w:tcMar>
            <w:vAlign w:val="center"/>
          </w:tcPr>
          <w:p w14:paraId="26C5A1F9" w14:textId="77777777" w:rsidR="00081DFB" w:rsidRPr="004201D1" w:rsidRDefault="00081DFB" w:rsidP="004201D1">
            <w:pPr>
              <w:keepNext/>
              <w:rPr>
                <w:sz w:val="18"/>
              </w:rPr>
            </w:pPr>
            <w:r w:rsidRPr="004201D1">
              <w:rPr>
                <w:sz w:val="18"/>
                <w:szCs w:val="22"/>
              </w:rPr>
              <w:t xml:space="preserve">6b - Tier 2 </w:t>
            </w:r>
          </w:p>
        </w:tc>
        <w:tc>
          <w:tcPr>
            <w:tcW w:w="606" w:type="pct"/>
            <w:gridSpan w:val="2"/>
            <w:shd w:val="pct15" w:color="auto" w:fill="auto"/>
            <w:tcMar>
              <w:top w:w="57" w:type="dxa"/>
              <w:bottom w:w="57" w:type="dxa"/>
            </w:tcMar>
            <w:vAlign w:val="center"/>
          </w:tcPr>
          <w:p w14:paraId="06E38AD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6251916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 mg/cm</w:t>
            </w:r>
            <w:r w:rsidRPr="004201D1">
              <w:rPr>
                <w:color w:val="000000"/>
                <w:sz w:val="18"/>
                <w:szCs w:val="22"/>
                <w:vertAlign w:val="superscript"/>
                <w:lang w:eastAsia="en-GB"/>
              </w:rPr>
              <w:t>2</w:t>
            </w:r>
            <w:r w:rsidRPr="004201D1">
              <w:rPr>
                <w:color w:val="000000"/>
                <w:sz w:val="18"/>
                <w:szCs w:val="22"/>
                <w:lang w:eastAsia="en-GB"/>
              </w:rPr>
              <w:t xml:space="preserve">: </w:t>
            </w:r>
          </w:p>
          <w:p w14:paraId="6E44D51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1AFD30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313FC78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6D655E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17AAE3F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7FE30A04" w14:textId="77777777" w:rsidTr="006E396B">
        <w:trPr>
          <w:tblHeader/>
        </w:trPr>
        <w:tc>
          <w:tcPr>
            <w:tcW w:w="5000" w:type="pct"/>
            <w:gridSpan w:val="6"/>
            <w:tcBorders>
              <w:bottom w:val="single" w:sz="6" w:space="0" w:color="auto"/>
            </w:tcBorders>
            <w:tcMar>
              <w:top w:w="57" w:type="dxa"/>
              <w:bottom w:w="57" w:type="dxa"/>
            </w:tcMar>
          </w:tcPr>
          <w:p w14:paraId="0BE8DFEC"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3</w:t>
            </w:r>
          </w:p>
        </w:tc>
      </w:tr>
      <w:tr w:rsidR="00081DFB" w:rsidRPr="00350DAD" w14:paraId="21912274" w14:textId="77777777" w:rsidTr="00D2642C">
        <w:trPr>
          <w:trHeight w:val="1510"/>
          <w:tblHeader/>
        </w:trPr>
        <w:tc>
          <w:tcPr>
            <w:tcW w:w="568" w:type="pct"/>
            <w:gridSpan w:val="2"/>
            <w:tcBorders>
              <w:bottom w:val="single" w:sz="6" w:space="0" w:color="auto"/>
            </w:tcBorders>
            <w:shd w:val="pct25" w:color="auto" w:fill="auto"/>
            <w:tcMar>
              <w:top w:w="57" w:type="dxa"/>
              <w:bottom w:w="57" w:type="dxa"/>
            </w:tcMar>
            <w:vAlign w:val="center"/>
          </w:tcPr>
          <w:p w14:paraId="44043EE1" w14:textId="77777777" w:rsidR="00081DFB" w:rsidRPr="004201D1" w:rsidRDefault="00081DFB" w:rsidP="004201D1">
            <w:pPr>
              <w:keepNext/>
              <w:rPr>
                <w:sz w:val="18"/>
                <w:szCs w:val="18"/>
              </w:rPr>
            </w:pPr>
            <w:r w:rsidRPr="004201D1">
              <w:rPr>
                <w:sz w:val="18"/>
                <w:szCs w:val="18"/>
              </w:rPr>
              <w:t>7a – Tier 1</w:t>
            </w:r>
          </w:p>
        </w:tc>
        <w:tc>
          <w:tcPr>
            <w:tcW w:w="605" w:type="pct"/>
            <w:gridSpan w:val="2"/>
            <w:tcBorders>
              <w:bottom w:val="single" w:sz="6" w:space="0" w:color="auto"/>
            </w:tcBorders>
            <w:shd w:val="pct25" w:color="auto" w:fill="auto"/>
            <w:tcMar>
              <w:top w:w="57" w:type="dxa"/>
              <w:bottom w:w="57" w:type="dxa"/>
            </w:tcMar>
            <w:vAlign w:val="center"/>
          </w:tcPr>
          <w:p w14:paraId="71ED084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Mosquitoes repellent </w:t>
            </w:r>
          </w:p>
        </w:tc>
        <w:tc>
          <w:tcPr>
            <w:tcW w:w="2932" w:type="pct"/>
            <w:tcBorders>
              <w:bottom w:val="single" w:sz="6" w:space="0" w:color="auto"/>
            </w:tcBorders>
            <w:shd w:val="pct25" w:color="auto" w:fill="auto"/>
            <w:tcMar>
              <w:top w:w="57" w:type="dxa"/>
              <w:bottom w:w="57" w:type="dxa"/>
            </w:tcMar>
            <w:vAlign w:val="center"/>
          </w:tcPr>
          <w:p w14:paraId="2D63F4D2" w14:textId="60D77A3C"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6EB3F28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086C27DF" w14:textId="72B7E4D8"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38424F2F" w14:textId="4B53B9BB"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62E4884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744BF8B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07693325" w14:textId="77777777" w:rsidTr="00D2642C">
        <w:trPr>
          <w:trHeight w:val="1293"/>
          <w:tblHeader/>
        </w:trPr>
        <w:tc>
          <w:tcPr>
            <w:tcW w:w="568" w:type="pct"/>
            <w:gridSpan w:val="2"/>
            <w:tcBorders>
              <w:bottom w:val="single" w:sz="6" w:space="0" w:color="auto"/>
            </w:tcBorders>
            <w:shd w:val="pct15" w:color="auto" w:fill="auto"/>
            <w:tcMar>
              <w:top w:w="57" w:type="dxa"/>
              <w:bottom w:w="57" w:type="dxa"/>
            </w:tcMar>
            <w:vAlign w:val="center"/>
          </w:tcPr>
          <w:p w14:paraId="57E388CB" w14:textId="77777777" w:rsidR="00081DFB" w:rsidRPr="004201D1" w:rsidRDefault="00081DFB" w:rsidP="004201D1">
            <w:pPr>
              <w:keepNext/>
              <w:rPr>
                <w:sz w:val="18"/>
                <w:szCs w:val="18"/>
              </w:rPr>
            </w:pPr>
            <w:r w:rsidRPr="004201D1">
              <w:rPr>
                <w:sz w:val="18"/>
                <w:szCs w:val="18"/>
              </w:rPr>
              <w:t xml:space="preserve">7b - Tier 2 </w:t>
            </w:r>
          </w:p>
        </w:tc>
        <w:tc>
          <w:tcPr>
            <w:tcW w:w="605" w:type="pct"/>
            <w:gridSpan w:val="2"/>
            <w:tcBorders>
              <w:bottom w:val="single" w:sz="6" w:space="0" w:color="auto"/>
            </w:tcBorders>
            <w:shd w:val="pct15" w:color="auto" w:fill="auto"/>
            <w:tcMar>
              <w:top w:w="57" w:type="dxa"/>
              <w:bottom w:w="57" w:type="dxa"/>
            </w:tcMar>
            <w:vAlign w:val="center"/>
          </w:tcPr>
          <w:p w14:paraId="4F03A6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Mosquitoes repellent</w:t>
            </w:r>
          </w:p>
        </w:tc>
        <w:tc>
          <w:tcPr>
            <w:tcW w:w="2932" w:type="pct"/>
            <w:tcBorders>
              <w:bottom w:val="single" w:sz="6" w:space="0" w:color="auto"/>
            </w:tcBorders>
            <w:shd w:val="pct15" w:color="auto" w:fill="auto"/>
            <w:tcMar>
              <w:top w:w="57" w:type="dxa"/>
              <w:bottom w:w="57" w:type="dxa"/>
            </w:tcMar>
            <w:vAlign w:val="center"/>
          </w:tcPr>
          <w:p w14:paraId="5A1BD131" w14:textId="23D5E9A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78351DD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8C5ACA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427E22E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C0E627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EE3776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30B9FC8" w14:textId="77777777" w:rsidTr="00D2642C">
        <w:trPr>
          <w:trHeight w:val="1582"/>
          <w:tblHeader/>
        </w:trPr>
        <w:tc>
          <w:tcPr>
            <w:tcW w:w="568" w:type="pct"/>
            <w:gridSpan w:val="2"/>
            <w:tcBorders>
              <w:bottom w:val="single" w:sz="6" w:space="0" w:color="auto"/>
            </w:tcBorders>
            <w:shd w:val="pct25" w:color="auto" w:fill="auto"/>
            <w:tcMar>
              <w:top w:w="57" w:type="dxa"/>
              <w:bottom w:w="57" w:type="dxa"/>
            </w:tcMar>
            <w:vAlign w:val="center"/>
          </w:tcPr>
          <w:p w14:paraId="69DBBBCD" w14:textId="77777777" w:rsidR="00081DFB" w:rsidRPr="004201D1" w:rsidRDefault="00081DFB" w:rsidP="004201D1">
            <w:pPr>
              <w:keepNext/>
              <w:rPr>
                <w:sz w:val="18"/>
                <w:szCs w:val="18"/>
              </w:rPr>
            </w:pPr>
            <w:r w:rsidRPr="004201D1">
              <w:rPr>
                <w:sz w:val="18"/>
                <w:szCs w:val="18"/>
              </w:rPr>
              <w:t>8a – Tier 1</w:t>
            </w:r>
          </w:p>
        </w:tc>
        <w:tc>
          <w:tcPr>
            <w:tcW w:w="605" w:type="pct"/>
            <w:gridSpan w:val="2"/>
            <w:tcBorders>
              <w:bottom w:val="single" w:sz="6" w:space="0" w:color="auto"/>
            </w:tcBorders>
            <w:shd w:val="pct25" w:color="auto" w:fill="auto"/>
            <w:tcMar>
              <w:top w:w="57" w:type="dxa"/>
              <w:bottom w:w="57" w:type="dxa"/>
            </w:tcMar>
            <w:vAlign w:val="center"/>
          </w:tcPr>
          <w:p w14:paraId="2DC08B8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ticks repellent </w:t>
            </w:r>
          </w:p>
        </w:tc>
        <w:tc>
          <w:tcPr>
            <w:tcW w:w="2932" w:type="pct"/>
            <w:tcBorders>
              <w:bottom w:val="single" w:sz="6" w:space="0" w:color="auto"/>
            </w:tcBorders>
            <w:shd w:val="pct25" w:color="auto" w:fill="auto"/>
            <w:tcMar>
              <w:top w:w="57" w:type="dxa"/>
              <w:bottom w:w="57" w:type="dxa"/>
            </w:tcMar>
            <w:vAlign w:val="center"/>
          </w:tcPr>
          <w:p w14:paraId="4EB49A25" w14:textId="0F14ED4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18A65D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3570DDBD" w14:textId="38B6D1C2"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45F77B32" w14:textId="7BC7A7B4"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423E02C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5FFE8A4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761E719" w14:textId="77777777" w:rsidTr="00D2642C">
        <w:trPr>
          <w:trHeight w:val="1198"/>
          <w:tblHeader/>
        </w:trPr>
        <w:tc>
          <w:tcPr>
            <w:tcW w:w="568" w:type="pct"/>
            <w:gridSpan w:val="2"/>
            <w:tcBorders>
              <w:bottom w:val="single" w:sz="6" w:space="0" w:color="auto"/>
            </w:tcBorders>
            <w:shd w:val="pct15" w:color="auto" w:fill="auto"/>
            <w:tcMar>
              <w:top w:w="57" w:type="dxa"/>
              <w:bottom w:w="57" w:type="dxa"/>
            </w:tcMar>
            <w:vAlign w:val="center"/>
          </w:tcPr>
          <w:p w14:paraId="2FFD9B44" w14:textId="77777777" w:rsidR="00081DFB" w:rsidRPr="004201D1" w:rsidRDefault="00081DFB" w:rsidP="004201D1">
            <w:pPr>
              <w:keepNext/>
              <w:rPr>
                <w:sz w:val="18"/>
                <w:szCs w:val="18"/>
              </w:rPr>
            </w:pPr>
            <w:r w:rsidRPr="004201D1">
              <w:rPr>
                <w:sz w:val="18"/>
                <w:szCs w:val="18"/>
              </w:rPr>
              <w:lastRenderedPageBreak/>
              <w:t xml:space="preserve">8b - Tier 2 </w:t>
            </w:r>
          </w:p>
        </w:tc>
        <w:tc>
          <w:tcPr>
            <w:tcW w:w="605" w:type="pct"/>
            <w:gridSpan w:val="2"/>
            <w:tcBorders>
              <w:bottom w:val="single" w:sz="6" w:space="0" w:color="auto"/>
            </w:tcBorders>
            <w:shd w:val="pct15" w:color="auto" w:fill="auto"/>
            <w:tcMar>
              <w:top w:w="57" w:type="dxa"/>
              <w:bottom w:w="57" w:type="dxa"/>
            </w:tcMar>
            <w:vAlign w:val="center"/>
          </w:tcPr>
          <w:p w14:paraId="2F3A50D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ticks repellent</w:t>
            </w:r>
          </w:p>
        </w:tc>
        <w:tc>
          <w:tcPr>
            <w:tcW w:w="2932" w:type="pct"/>
            <w:tcBorders>
              <w:bottom w:val="single" w:sz="6" w:space="0" w:color="auto"/>
            </w:tcBorders>
            <w:shd w:val="pct15" w:color="auto" w:fill="auto"/>
            <w:tcMar>
              <w:top w:w="57" w:type="dxa"/>
              <w:bottom w:w="57" w:type="dxa"/>
            </w:tcMar>
            <w:vAlign w:val="center"/>
          </w:tcPr>
          <w:p w14:paraId="6B3C8A2B" w14:textId="4AB1DFF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C8D7EB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B423BD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26FF9F3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378D076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3862F51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4AEDB879" w14:textId="77777777" w:rsidTr="00D2642C">
        <w:trPr>
          <w:trHeight w:val="1571"/>
          <w:tblHeader/>
        </w:trPr>
        <w:tc>
          <w:tcPr>
            <w:tcW w:w="568" w:type="pct"/>
            <w:gridSpan w:val="2"/>
            <w:tcBorders>
              <w:bottom w:val="single" w:sz="6" w:space="0" w:color="auto"/>
            </w:tcBorders>
            <w:shd w:val="pct25" w:color="auto" w:fill="auto"/>
            <w:tcMar>
              <w:top w:w="57" w:type="dxa"/>
              <w:bottom w:w="57" w:type="dxa"/>
            </w:tcMar>
            <w:vAlign w:val="center"/>
          </w:tcPr>
          <w:p w14:paraId="11EB7F34" w14:textId="77777777" w:rsidR="00081DFB" w:rsidRPr="004201D1" w:rsidRDefault="00081DFB" w:rsidP="004201D1">
            <w:pPr>
              <w:keepNext/>
              <w:rPr>
                <w:sz w:val="18"/>
                <w:szCs w:val="18"/>
              </w:rPr>
            </w:pPr>
            <w:r w:rsidRPr="004201D1">
              <w:rPr>
                <w:sz w:val="18"/>
                <w:szCs w:val="18"/>
              </w:rPr>
              <w:t>9a – Tier 1</w:t>
            </w:r>
          </w:p>
        </w:tc>
        <w:tc>
          <w:tcPr>
            <w:tcW w:w="605" w:type="pct"/>
            <w:gridSpan w:val="2"/>
            <w:tcBorders>
              <w:bottom w:val="single" w:sz="6" w:space="0" w:color="auto"/>
            </w:tcBorders>
            <w:shd w:val="pct25" w:color="auto" w:fill="auto"/>
            <w:tcMar>
              <w:top w:w="57" w:type="dxa"/>
              <w:bottom w:w="57" w:type="dxa"/>
            </w:tcMar>
            <w:vAlign w:val="center"/>
          </w:tcPr>
          <w:p w14:paraId="127BAE8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tabanids repellent </w:t>
            </w:r>
          </w:p>
        </w:tc>
        <w:tc>
          <w:tcPr>
            <w:tcW w:w="2932" w:type="pct"/>
            <w:tcBorders>
              <w:bottom w:val="single" w:sz="6" w:space="0" w:color="auto"/>
            </w:tcBorders>
            <w:shd w:val="pct25" w:color="auto" w:fill="auto"/>
            <w:tcMar>
              <w:top w:w="57" w:type="dxa"/>
              <w:bottom w:w="57" w:type="dxa"/>
            </w:tcMar>
            <w:vAlign w:val="center"/>
          </w:tcPr>
          <w:p w14:paraId="2DE44E0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2A93727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599F61F" w14:textId="2A37307A"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2E83EF62" w14:textId="362879B6"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168360A4"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91F257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55DCB67D" w14:textId="77777777" w:rsidTr="00D2642C">
        <w:trPr>
          <w:trHeight w:val="1439"/>
          <w:tblHeader/>
        </w:trPr>
        <w:tc>
          <w:tcPr>
            <w:tcW w:w="568" w:type="pct"/>
            <w:gridSpan w:val="2"/>
            <w:tcBorders>
              <w:bottom w:val="single" w:sz="6" w:space="0" w:color="auto"/>
            </w:tcBorders>
            <w:shd w:val="pct15" w:color="auto" w:fill="auto"/>
            <w:tcMar>
              <w:top w:w="57" w:type="dxa"/>
              <w:bottom w:w="57" w:type="dxa"/>
            </w:tcMar>
            <w:vAlign w:val="center"/>
          </w:tcPr>
          <w:p w14:paraId="1CCADD2A" w14:textId="77777777" w:rsidR="00081DFB" w:rsidRPr="004201D1" w:rsidRDefault="00081DFB" w:rsidP="004201D1">
            <w:pPr>
              <w:keepNext/>
              <w:rPr>
                <w:sz w:val="18"/>
                <w:szCs w:val="18"/>
              </w:rPr>
            </w:pPr>
            <w:r w:rsidRPr="004201D1">
              <w:rPr>
                <w:sz w:val="18"/>
                <w:szCs w:val="18"/>
              </w:rPr>
              <w:t xml:space="preserve">9b - Tier 2 </w:t>
            </w:r>
          </w:p>
        </w:tc>
        <w:tc>
          <w:tcPr>
            <w:tcW w:w="605" w:type="pct"/>
            <w:gridSpan w:val="2"/>
            <w:tcBorders>
              <w:bottom w:val="single" w:sz="6" w:space="0" w:color="auto"/>
            </w:tcBorders>
            <w:shd w:val="pct15" w:color="auto" w:fill="auto"/>
            <w:tcMar>
              <w:top w:w="57" w:type="dxa"/>
              <w:bottom w:w="57" w:type="dxa"/>
            </w:tcMar>
            <w:vAlign w:val="center"/>
          </w:tcPr>
          <w:p w14:paraId="2D935A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tabanids repellent</w:t>
            </w:r>
          </w:p>
        </w:tc>
        <w:tc>
          <w:tcPr>
            <w:tcW w:w="2932" w:type="pct"/>
            <w:tcBorders>
              <w:bottom w:val="single" w:sz="6" w:space="0" w:color="auto"/>
            </w:tcBorders>
            <w:shd w:val="pct15" w:color="auto" w:fill="auto"/>
            <w:tcMar>
              <w:top w:w="57" w:type="dxa"/>
              <w:bottom w:w="57" w:type="dxa"/>
            </w:tcMar>
            <w:vAlign w:val="center"/>
          </w:tcPr>
          <w:p w14:paraId="0908286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1901E7E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92B755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1342842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9D54A8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0699D06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32AFF180" w14:textId="77777777" w:rsidTr="004201D1">
        <w:trPr>
          <w:tblHeader/>
        </w:trPr>
        <w:tc>
          <w:tcPr>
            <w:tcW w:w="568" w:type="pct"/>
            <w:gridSpan w:val="2"/>
            <w:shd w:val="clear" w:color="auto" w:fill="auto"/>
            <w:tcMar>
              <w:top w:w="57" w:type="dxa"/>
              <w:bottom w:w="57" w:type="dxa"/>
            </w:tcMar>
            <w:vAlign w:val="center"/>
          </w:tcPr>
          <w:p w14:paraId="0F51C6A9" w14:textId="77777777" w:rsidR="00081DFB" w:rsidRPr="004201D1" w:rsidRDefault="00081DFB" w:rsidP="004201D1">
            <w:pPr>
              <w:keepNext/>
              <w:rPr>
                <w:sz w:val="18"/>
                <w:szCs w:val="18"/>
              </w:rPr>
            </w:pPr>
            <w:r w:rsidRPr="004201D1">
              <w:rPr>
                <w:sz w:val="18"/>
                <w:szCs w:val="18"/>
              </w:rPr>
              <w:t>10</w:t>
            </w:r>
          </w:p>
        </w:tc>
        <w:tc>
          <w:tcPr>
            <w:tcW w:w="605" w:type="pct"/>
            <w:gridSpan w:val="2"/>
            <w:shd w:val="clear" w:color="auto" w:fill="auto"/>
            <w:tcMar>
              <w:top w:w="57" w:type="dxa"/>
              <w:bottom w:w="57" w:type="dxa"/>
            </w:tcMar>
            <w:vAlign w:val="center"/>
          </w:tcPr>
          <w:p w14:paraId="4F3EEE6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Exposure by hand to mouth transfer</w:t>
            </w:r>
          </w:p>
        </w:tc>
        <w:tc>
          <w:tcPr>
            <w:tcW w:w="2932" w:type="pct"/>
            <w:shd w:val="clear" w:color="auto" w:fill="auto"/>
            <w:tcMar>
              <w:top w:w="57" w:type="dxa"/>
              <w:bottom w:w="57" w:type="dxa"/>
            </w:tcMar>
            <w:vAlign w:val="center"/>
          </w:tcPr>
          <w:p w14:paraId="3C4DABC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Secondary exposure:</w:t>
            </w:r>
          </w:p>
          <w:p w14:paraId="0AC4E05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 reverse scenario was </w:t>
            </w:r>
            <w:r w:rsidR="004201D1">
              <w:rPr>
                <w:color w:val="000000"/>
                <w:sz w:val="18"/>
                <w:szCs w:val="18"/>
                <w:lang w:eastAsia="en-GB"/>
              </w:rPr>
              <w:t xml:space="preserve">performed </w:t>
            </w:r>
            <w:r w:rsidRPr="004201D1">
              <w:rPr>
                <w:color w:val="000000"/>
                <w:sz w:val="18"/>
                <w:szCs w:val="18"/>
                <w:lang w:eastAsia="en-GB"/>
              </w:rPr>
              <w:t>to estimate the percentage of the surface of the hands which can be put in the mouth to reach the AEL</w:t>
            </w:r>
            <w:r w:rsidR="00677BD6">
              <w:rPr>
                <w:color w:val="000000"/>
                <w:sz w:val="18"/>
                <w:szCs w:val="18"/>
                <w:lang w:eastAsia="en-GB"/>
              </w:rPr>
              <w:t>.</w:t>
            </w:r>
          </w:p>
        </w:tc>
        <w:tc>
          <w:tcPr>
            <w:tcW w:w="895" w:type="pct"/>
            <w:shd w:val="clear" w:color="auto" w:fill="auto"/>
            <w:tcMar>
              <w:top w:w="57" w:type="dxa"/>
              <w:bottom w:w="57" w:type="dxa"/>
            </w:tcMar>
            <w:vAlign w:val="center"/>
          </w:tcPr>
          <w:p w14:paraId="3DE04A8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6097980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w:t>
            </w:r>
          </w:p>
        </w:tc>
      </w:tr>
    </w:tbl>
    <w:p w14:paraId="22D094BE" w14:textId="77777777" w:rsidR="00081DFB" w:rsidRPr="00FD2055" w:rsidRDefault="00081DFB" w:rsidP="003E3AB4">
      <w:pPr>
        <w:spacing w:after="120"/>
        <w:jc w:val="both"/>
        <w:rPr>
          <w:lang w:eastAsia="en-US"/>
        </w:rPr>
      </w:pPr>
    </w:p>
    <w:p w14:paraId="36E6FD50" w14:textId="77777777" w:rsidR="00081DFB" w:rsidRPr="00350DAD" w:rsidRDefault="00081DFB" w:rsidP="00081DFB">
      <w:pPr>
        <w:rPr>
          <w:b/>
          <w:i/>
          <w:szCs w:val="22"/>
          <w:lang w:eastAsia="en-US"/>
        </w:rPr>
      </w:pPr>
      <w:bookmarkStart w:id="349" w:name="_Toc389729064"/>
      <w:bookmarkStart w:id="350" w:name="_Toc403472766"/>
      <w:r w:rsidRPr="00350DAD">
        <w:rPr>
          <w:b/>
          <w:i/>
          <w:szCs w:val="22"/>
          <w:lang w:eastAsia="en-US"/>
        </w:rPr>
        <w:t>Industrial exposure</w:t>
      </w:r>
      <w:bookmarkEnd w:id="349"/>
      <w:bookmarkEnd w:id="350"/>
    </w:p>
    <w:p w14:paraId="5690BA0E" w14:textId="77777777" w:rsidR="00081DFB" w:rsidRPr="00FD2055" w:rsidRDefault="00081DFB" w:rsidP="00081DFB">
      <w:pPr>
        <w:rPr>
          <w:lang w:eastAsia="en-US"/>
        </w:rPr>
      </w:pPr>
    </w:p>
    <w:p w14:paraId="093E9CAE"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420D80C6" w14:textId="77777777" w:rsidR="00081DFB" w:rsidRPr="00FD2055" w:rsidRDefault="00081DFB" w:rsidP="003E3AB4">
      <w:pPr>
        <w:spacing w:after="120"/>
        <w:jc w:val="both"/>
        <w:rPr>
          <w:i/>
          <w:iCs/>
          <w:highlight w:val="cyan"/>
          <w:lang w:eastAsia="en-US"/>
        </w:rPr>
      </w:pPr>
    </w:p>
    <w:p w14:paraId="1B12034C" w14:textId="77777777" w:rsidR="00081DFB" w:rsidRPr="00F84E0D" w:rsidRDefault="00081DFB" w:rsidP="00081DFB">
      <w:pPr>
        <w:rPr>
          <w:b/>
          <w:i/>
          <w:szCs w:val="22"/>
          <w:lang w:eastAsia="en-US"/>
        </w:rPr>
      </w:pPr>
      <w:bookmarkStart w:id="351" w:name="_Toc389729067"/>
      <w:bookmarkStart w:id="352" w:name="_Toc403472767"/>
      <w:r w:rsidRPr="00F84E0D">
        <w:rPr>
          <w:b/>
          <w:i/>
          <w:szCs w:val="22"/>
          <w:lang w:eastAsia="en-US"/>
        </w:rPr>
        <w:t>Professional exposure</w:t>
      </w:r>
      <w:bookmarkEnd w:id="351"/>
      <w:bookmarkEnd w:id="352"/>
      <w:r w:rsidRPr="00F84E0D">
        <w:rPr>
          <w:b/>
          <w:i/>
          <w:szCs w:val="22"/>
          <w:lang w:eastAsia="en-US"/>
        </w:rPr>
        <w:t xml:space="preserve"> </w:t>
      </w:r>
    </w:p>
    <w:p w14:paraId="1D154C82" w14:textId="77777777" w:rsidR="00081DFB" w:rsidRPr="00FD2055" w:rsidRDefault="00081DFB" w:rsidP="00081DFB">
      <w:pPr>
        <w:rPr>
          <w:highlight w:val="cyan"/>
          <w:lang w:eastAsia="en-US"/>
        </w:rPr>
      </w:pPr>
    </w:p>
    <w:p w14:paraId="5524DF28"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0291E9C3" w14:textId="77777777" w:rsidR="00081DFB" w:rsidRPr="00FD2055" w:rsidRDefault="00081DFB" w:rsidP="003E3AB4">
      <w:pPr>
        <w:spacing w:before="120"/>
        <w:rPr>
          <w:highlight w:val="cyan"/>
          <w:lang w:eastAsia="en-US"/>
        </w:rPr>
      </w:pPr>
    </w:p>
    <w:p w14:paraId="32C1845B" w14:textId="77777777" w:rsidR="00081DFB" w:rsidRPr="00F84E0D" w:rsidRDefault="00081DFB" w:rsidP="00081DFB">
      <w:pPr>
        <w:rPr>
          <w:b/>
          <w:i/>
          <w:szCs w:val="22"/>
          <w:lang w:val="it-IT" w:eastAsia="en-US"/>
        </w:rPr>
      </w:pPr>
      <w:bookmarkStart w:id="353" w:name="_Toc389729070"/>
      <w:bookmarkStart w:id="354" w:name="_Toc403472768"/>
      <w:r w:rsidRPr="00F84E0D">
        <w:rPr>
          <w:b/>
          <w:i/>
          <w:szCs w:val="22"/>
          <w:lang w:val="it-IT" w:eastAsia="en-US"/>
        </w:rPr>
        <w:t>Non-professional exposure</w:t>
      </w:r>
      <w:bookmarkEnd w:id="353"/>
      <w:bookmarkEnd w:id="354"/>
    </w:p>
    <w:p w14:paraId="44FF5879" w14:textId="77777777" w:rsidR="00081DFB" w:rsidRPr="00FD2055" w:rsidRDefault="00081DFB" w:rsidP="00081DFB">
      <w:pPr>
        <w:rPr>
          <w:lang w:eastAsia="en-US"/>
        </w:rPr>
      </w:pPr>
    </w:p>
    <w:p w14:paraId="12F1FA65" w14:textId="77777777" w:rsidR="00081DFB" w:rsidRPr="00F84E0D" w:rsidRDefault="00081DFB" w:rsidP="00081DFB">
      <w:pPr>
        <w:jc w:val="both"/>
        <w:rPr>
          <w:i/>
          <w:szCs w:val="22"/>
          <w:u w:val="single"/>
          <w:lang w:val="it-IT" w:eastAsia="en-US"/>
        </w:rPr>
      </w:pPr>
      <w:bookmarkStart w:id="355" w:name="_Toc389729071"/>
      <w:bookmarkStart w:id="356" w:name="_Toc389729087"/>
      <w:bookmarkStart w:id="357" w:name="_Toc403472774"/>
      <w:r w:rsidRPr="00F84E0D">
        <w:rPr>
          <w:i/>
          <w:szCs w:val="22"/>
          <w:u w:val="single"/>
          <w:lang w:val="it-IT" w:eastAsia="en-US"/>
        </w:rPr>
        <w:t>Scenario [</w:t>
      </w:r>
      <w:r>
        <w:rPr>
          <w:i/>
          <w:szCs w:val="22"/>
          <w:u w:val="single"/>
          <w:lang w:val="it-IT" w:eastAsia="en-US"/>
        </w:rPr>
        <w:t>1-9</w:t>
      </w:r>
      <w:r w:rsidRPr="00F84E0D">
        <w:rPr>
          <w:i/>
          <w:szCs w:val="22"/>
          <w:u w:val="single"/>
          <w:lang w:val="it-IT" w:eastAsia="en-US"/>
        </w:rPr>
        <w:t>]</w:t>
      </w:r>
      <w:bookmarkEnd w:id="355"/>
    </w:p>
    <w:p w14:paraId="681F9F66" w14:textId="77777777" w:rsidR="00081DFB" w:rsidRDefault="00081DFB" w:rsidP="00081DFB">
      <w:pPr>
        <w:jc w:val="both"/>
        <w:rPr>
          <w:highlight w:val="cyan"/>
          <w:lang w:eastAsia="en-US"/>
        </w:rPr>
      </w:pPr>
    </w:p>
    <w:p w14:paraId="2032FA6D" w14:textId="77777777" w:rsidR="00081DFB" w:rsidRPr="007006EA" w:rsidRDefault="00081DFB" w:rsidP="00081DFB">
      <w:pPr>
        <w:jc w:val="both"/>
        <w:rPr>
          <w:color w:val="000000"/>
          <w:szCs w:val="22"/>
          <w:lang w:eastAsia="en-GB"/>
        </w:rPr>
      </w:pPr>
      <w:r w:rsidRPr="007006EA">
        <w:rPr>
          <w:color w:val="000000"/>
          <w:szCs w:val="22"/>
          <w:lang w:eastAsia="en-GB"/>
        </w:rPr>
        <w:t xml:space="preserve">Scenario 1- </w:t>
      </w:r>
      <w:r>
        <w:rPr>
          <w:color w:val="000000"/>
          <w:szCs w:val="22"/>
          <w:lang w:eastAsia="en-GB"/>
        </w:rPr>
        <w:t>9</w:t>
      </w:r>
      <w:r w:rsidRPr="007006EA">
        <w:rPr>
          <w:color w:val="000000"/>
          <w:szCs w:val="22"/>
          <w:lang w:eastAsia="en-GB"/>
        </w:rPr>
        <w:t xml:space="preserve"> are scenario</w:t>
      </w:r>
      <w:r>
        <w:rPr>
          <w:color w:val="000000"/>
          <w:szCs w:val="22"/>
          <w:lang w:eastAsia="en-GB"/>
        </w:rPr>
        <w:t>s</w:t>
      </w:r>
      <w:r w:rsidRPr="007006EA">
        <w:rPr>
          <w:color w:val="000000"/>
          <w:szCs w:val="22"/>
          <w:lang w:eastAsia="en-GB"/>
        </w:rPr>
        <w:t xml:space="preserve"> of application of the product on the skin. The difference</w:t>
      </w:r>
      <w:r>
        <w:rPr>
          <w:color w:val="000000"/>
          <w:szCs w:val="22"/>
          <w:lang w:eastAsia="en-GB"/>
        </w:rPr>
        <w:t>s</w:t>
      </w:r>
      <w:r w:rsidRPr="007006EA">
        <w:rPr>
          <w:color w:val="000000"/>
          <w:szCs w:val="22"/>
          <w:lang w:eastAsia="en-GB"/>
        </w:rPr>
        <w:t xml:space="preserve"> between all these scenario</w:t>
      </w:r>
      <w:r>
        <w:rPr>
          <w:color w:val="000000"/>
          <w:szCs w:val="22"/>
          <w:lang w:eastAsia="en-GB"/>
        </w:rPr>
        <w:t>s</w:t>
      </w:r>
      <w:r w:rsidRPr="007006EA">
        <w:rPr>
          <w:color w:val="000000"/>
          <w:szCs w:val="22"/>
          <w:lang w:eastAsia="en-GB"/>
        </w:rPr>
        <w:t xml:space="preserve"> are the intended uses (application rate</w:t>
      </w:r>
      <w:r>
        <w:rPr>
          <w:color w:val="000000"/>
          <w:szCs w:val="22"/>
          <w:lang w:eastAsia="en-GB"/>
        </w:rPr>
        <w:t>, number of application</w:t>
      </w:r>
      <w:r w:rsidRPr="007006EA">
        <w:rPr>
          <w:color w:val="000000"/>
          <w:szCs w:val="22"/>
          <w:lang w:eastAsia="en-GB"/>
        </w:rPr>
        <w:t>)</w:t>
      </w:r>
      <w:r>
        <w:rPr>
          <w:color w:val="000000"/>
          <w:szCs w:val="22"/>
          <w:lang w:eastAsia="en-GB"/>
        </w:rPr>
        <w:t xml:space="preserve"> and the </w:t>
      </w:r>
      <w:r w:rsidRPr="007006EA">
        <w:rPr>
          <w:color w:val="000000"/>
          <w:szCs w:val="22"/>
          <w:lang w:eastAsia="en-GB"/>
        </w:rPr>
        <w:t xml:space="preserve">active substance concentration in the product. </w:t>
      </w:r>
    </w:p>
    <w:p w14:paraId="5EBDF06D" w14:textId="77777777" w:rsidR="00081DFB" w:rsidRPr="007006EA" w:rsidRDefault="00081DFB" w:rsidP="00081DFB">
      <w:pPr>
        <w:jc w:val="both"/>
        <w:rPr>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47"/>
        <w:gridCol w:w="4474"/>
        <w:gridCol w:w="1559"/>
        <w:gridCol w:w="1837"/>
      </w:tblGrid>
      <w:tr w:rsidR="00081DFB" w:rsidRPr="007006EA" w14:paraId="23A7A4C3" w14:textId="77777777" w:rsidTr="00D80597">
        <w:trPr>
          <w:tblHeader/>
        </w:trPr>
        <w:tc>
          <w:tcPr>
            <w:tcW w:w="4002" w:type="pct"/>
            <w:gridSpan w:val="4"/>
            <w:shd w:val="clear" w:color="auto" w:fill="FFFFCC"/>
            <w:tcMar>
              <w:top w:w="57" w:type="dxa"/>
              <w:bottom w:w="57" w:type="dxa"/>
            </w:tcMar>
          </w:tcPr>
          <w:p w14:paraId="37BD74B8" w14:textId="77777777" w:rsidR="00081DFB" w:rsidRPr="007006EA" w:rsidRDefault="00081DFB" w:rsidP="006E396B">
            <w:pPr>
              <w:jc w:val="both"/>
              <w:rPr>
                <w:b/>
                <w:lang w:eastAsia="en-US"/>
              </w:rPr>
            </w:pPr>
            <w:r w:rsidRPr="007006EA">
              <w:rPr>
                <w:b/>
                <w:szCs w:val="22"/>
                <w:lang w:eastAsia="en-US"/>
              </w:rPr>
              <w:lastRenderedPageBreak/>
              <w:t>Description of Scenario [1-</w:t>
            </w:r>
            <w:r>
              <w:rPr>
                <w:b/>
                <w:szCs w:val="22"/>
                <w:lang w:eastAsia="en-US"/>
              </w:rPr>
              <w:t>9</w:t>
            </w:r>
            <w:r w:rsidRPr="007006EA">
              <w:rPr>
                <w:b/>
                <w:szCs w:val="22"/>
                <w:lang w:eastAsia="en-US"/>
              </w:rPr>
              <w:t>]</w:t>
            </w:r>
          </w:p>
        </w:tc>
        <w:tc>
          <w:tcPr>
            <w:tcW w:w="998" w:type="pct"/>
            <w:shd w:val="clear" w:color="auto" w:fill="FFFFCC"/>
          </w:tcPr>
          <w:p w14:paraId="7A3378A1" w14:textId="77777777" w:rsidR="00081DFB" w:rsidRPr="007006EA" w:rsidRDefault="00081DFB" w:rsidP="006E396B">
            <w:pPr>
              <w:jc w:val="both"/>
              <w:rPr>
                <w:b/>
                <w:lang w:eastAsia="en-US"/>
              </w:rPr>
            </w:pPr>
          </w:p>
        </w:tc>
      </w:tr>
      <w:tr w:rsidR="00081DFB" w:rsidRPr="007006EA" w14:paraId="0A2E20BA" w14:textId="77777777" w:rsidTr="006E396B">
        <w:trPr>
          <w:tblHeader/>
        </w:trPr>
        <w:tc>
          <w:tcPr>
            <w:tcW w:w="5000" w:type="pct"/>
            <w:gridSpan w:val="5"/>
            <w:shd w:val="clear" w:color="auto" w:fill="auto"/>
            <w:tcMar>
              <w:top w:w="57" w:type="dxa"/>
              <w:bottom w:w="57" w:type="dxa"/>
            </w:tcMar>
          </w:tcPr>
          <w:p w14:paraId="71689272" w14:textId="77777777" w:rsidR="00081DFB" w:rsidRPr="007006EA" w:rsidRDefault="00081DFB" w:rsidP="006E396B">
            <w:pPr>
              <w:jc w:val="both"/>
              <w:rPr>
                <w:color w:val="000000"/>
                <w:lang w:eastAsia="en-GB"/>
              </w:rPr>
            </w:pPr>
            <w:r w:rsidRPr="007006EA">
              <w:rPr>
                <w:color w:val="000000"/>
                <w:szCs w:val="22"/>
                <w:lang w:eastAsia="en-GB"/>
              </w:rPr>
              <w:t>Application on the skin of repellent.</w:t>
            </w:r>
          </w:p>
          <w:p w14:paraId="53C715CD" w14:textId="77777777" w:rsidR="00081DFB" w:rsidRPr="007006EA" w:rsidRDefault="00081DFB" w:rsidP="006E396B">
            <w:pPr>
              <w:jc w:val="both"/>
              <w:rPr>
                <w:color w:val="000000"/>
                <w:lang w:eastAsia="en-GB"/>
              </w:rPr>
            </w:pPr>
            <w:r w:rsidRPr="007006EA">
              <w:rPr>
                <w:color w:val="000000"/>
                <w:szCs w:val="22"/>
                <w:lang w:eastAsia="en-GB"/>
              </w:rPr>
              <w:t>The exposure by dermal route can be calculated according to the following equation:</w:t>
            </w:r>
          </w:p>
          <w:p w14:paraId="179C3304" w14:textId="77777777" w:rsidR="00081DFB" w:rsidRPr="007006EA" w:rsidRDefault="00081DFB" w:rsidP="006E396B">
            <w:pPr>
              <w:jc w:val="both"/>
              <w:rPr>
                <w:color w:val="000000"/>
                <w:lang w:eastAsia="en-GB"/>
              </w:rPr>
            </w:pPr>
          </w:p>
          <w:p w14:paraId="5E5DD640" w14:textId="77777777" w:rsidR="00081DFB" w:rsidRPr="007006EA" w:rsidRDefault="00081DFB" w:rsidP="006E396B">
            <w:pPr>
              <w:jc w:val="both"/>
              <w:rPr>
                <w:color w:val="000000"/>
                <w:lang w:eastAsia="en-GB"/>
              </w:rPr>
            </w:pPr>
            <m:oMathPara>
              <m:oMathParaPr>
                <m:jc m:val="center"/>
              </m:oMathParaPr>
              <m:oMath>
                <m:r>
                  <m:rPr>
                    <m:sty m:val="p"/>
                  </m:rPr>
                  <w:rPr>
                    <w:rFonts w:ascii="Cambria Math" w:hAnsi="Cambria Math"/>
                    <w:color w:val="000000"/>
                    <w:szCs w:val="22"/>
                    <w:lang w:eastAsia="en-GB"/>
                  </w:rPr>
                  <m:t xml:space="preserve">ID= </m:t>
                </m:r>
                <m:f>
                  <m:fPr>
                    <m:ctrlPr>
                      <w:rPr>
                        <w:rFonts w:ascii="Cambria Math" w:hAnsi="Cambria Math"/>
                        <w:color w:val="000000"/>
                        <w:szCs w:val="22"/>
                        <w:lang w:eastAsia="en-GB"/>
                      </w:rPr>
                    </m:ctrlPr>
                  </m:fPr>
                  <m:num>
                    <m:r>
                      <m:rPr>
                        <m:sty m:val="p"/>
                      </m:rPr>
                      <w:rPr>
                        <w:rFonts w:ascii="Cambria Math" w:hAnsi="Cambria Math"/>
                        <w:color w:val="000000"/>
                        <w:szCs w:val="22"/>
                        <w:lang w:eastAsia="en-GB"/>
                      </w:rPr>
                      <m:t xml:space="preserve">ARp ×CIR3535×BS ×DA </m:t>
                    </m:r>
                  </m:num>
                  <m:den>
                    <m:r>
                      <m:rPr>
                        <m:sty m:val="p"/>
                      </m:rPr>
                      <w:rPr>
                        <w:rFonts w:ascii="Cambria Math" w:hAnsi="Cambria Math"/>
                        <w:color w:val="000000"/>
                        <w:szCs w:val="22"/>
                        <w:lang w:eastAsia="en-GB"/>
                      </w:rPr>
                      <m:t>100 ×100 ×BW</m:t>
                    </m:r>
                  </m:den>
                </m:f>
              </m:oMath>
            </m:oMathPara>
          </w:p>
          <w:p w14:paraId="50F13F1F" w14:textId="77777777" w:rsidR="00081DFB" w:rsidRPr="007006EA" w:rsidRDefault="00081DFB" w:rsidP="006E396B">
            <w:pPr>
              <w:jc w:val="both"/>
              <w:rPr>
                <w:color w:val="000000"/>
                <w:lang w:eastAsia="en-GB"/>
              </w:rPr>
            </w:pPr>
          </w:p>
          <w:p w14:paraId="520F7B5A" w14:textId="77777777" w:rsidR="00081DFB" w:rsidRPr="007006EA" w:rsidRDefault="00081DFB" w:rsidP="006E396B">
            <w:pPr>
              <w:jc w:val="both"/>
              <w:rPr>
                <w:color w:val="000000"/>
                <w:lang w:eastAsia="en-GB"/>
              </w:rPr>
            </w:pPr>
            <w:r w:rsidRPr="007006EA">
              <w:rPr>
                <w:color w:val="000000"/>
                <w:szCs w:val="22"/>
                <w:lang w:eastAsia="en-GB"/>
              </w:rPr>
              <w:t>where:</w:t>
            </w:r>
          </w:p>
          <w:p w14:paraId="36FC0589" w14:textId="77777777" w:rsidR="00081DFB" w:rsidRPr="007006EA" w:rsidRDefault="00081DFB" w:rsidP="006E396B">
            <w:pPr>
              <w:tabs>
                <w:tab w:val="left" w:pos="993"/>
              </w:tabs>
              <w:jc w:val="both"/>
              <w:rPr>
                <w:color w:val="000000"/>
                <w:lang w:eastAsia="en-GB"/>
              </w:rPr>
            </w:pPr>
            <w:r w:rsidRPr="007006EA">
              <w:rPr>
                <w:color w:val="000000"/>
                <w:szCs w:val="22"/>
                <w:lang w:eastAsia="en-GB"/>
              </w:rPr>
              <w:t>ID</w:t>
            </w:r>
            <w:r w:rsidRPr="007006EA">
              <w:rPr>
                <w:color w:val="000000"/>
                <w:szCs w:val="22"/>
                <w:lang w:eastAsia="en-GB"/>
              </w:rPr>
              <w:tab/>
              <w:t>Internal dose (mg/kg b.w./day)</w:t>
            </w:r>
          </w:p>
          <w:p w14:paraId="7D6D2A70" w14:textId="77777777" w:rsidR="00081DFB" w:rsidRPr="007006EA" w:rsidRDefault="00081DFB" w:rsidP="006E396B">
            <w:pPr>
              <w:tabs>
                <w:tab w:val="left" w:pos="993"/>
              </w:tabs>
              <w:jc w:val="both"/>
              <w:rPr>
                <w:color w:val="000000"/>
                <w:lang w:eastAsia="en-GB"/>
              </w:rPr>
            </w:pPr>
            <w:r w:rsidRPr="007006EA">
              <w:rPr>
                <w:color w:val="000000"/>
                <w:szCs w:val="22"/>
                <w:lang w:eastAsia="en-GB"/>
              </w:rPr>
              <w:t>ARp</w:t>
            </w:r>
            <w:r w:rsidRPr="007006EA">
              <w:rPr>
                <w:color w:val="000000"/>
                <w:szCs w:val="22"/>
                <w:lang w:eastAsia="en-GB"/>
              </w:rPr>
              <w:tab/>
              <w:t>Average dose of product applied on skin (mg/cm²)</w:t>
            </w:r>
          </w:p>
          <w:p w14:paraId="60020A70" w14:textId="77777777" w:rsidR="00081DFB" w:rsidRPr="007006EA" w:rsidRDefault="00081DFB" w:rsidP="006E396B">
            <w:pPr>
              <w:tabs>
                <w:tab w:val="left" w:pos="993"/>
              </w:tabs>
              <w:jc w:val="both"/>
              <w:rPr>
                <w:color w:val="000000"/>
                <w:lang w:eastAsia="en-GB"/>
              </w:rPr>
            </w:pPr>
            <w:r w:rsidRPr="007006EA">
              <w:rPr>
                <w:color w:val="000000"/>
                <w:szCs w:val="22"/>
                <w:lang w:eastAsia="en-GB"/>
              </w:rPr>
              <w:t>CIR3535</w:t>
            </w:r>
            <w:r w:rsidRPr="007006EA">
              <w:rPr>
                <w:color w:val="000000"/>
                <w:szCs w:val="22"/>
                <w:lang w:eastAsia="en-GB"/>
              </w:rPr>
              <w:tab/>
              <w:t>Average concentration of substance in product (%)</w:t>
            </w:r>
          </w:p>
          <w:p w14:paraId="49575F5A" w14:textId="77777777" w:rsidR="00081DFB" w:rsidRPr="007006EA" w:rsidRDefault="00081DFB" w:rsidP="006E396B">
            <w:pPr>
              <w:tabs>
                <w:tab w:val="left" w:pos="993"/>
              </w:tabs>
              <w:jc w:val="both"/>
              <w:rPr>
                <w:color w:val="000000"/>
                <w:lang w:eastAsia="en-GB"/>
              </w:rPr>
            </w:pPr>
            <w:r w:rsidRPr="007006EA">
              <w:rPr>
                <w:color w:val="000000"/>
                <w:szCs w:val="22"/>
                <w:lang w:eastAsia="en-GB"/>
              </w:rPr>
              <w:t>BS</w:t>
            </w:r>
            <w:r w:rsidRPr="007006EA">
              <w:rPr>
                <w:color w:val="000000"/>
                <w:szCs w:val="22"/>
                <w:lang w:eastAsia="en-GB"/>
              </w:rPr>
              <w:tab/>
              <w:t>Body surface exposed to the product (cm²)</w:t>
            </w:r>
          </w:p>
          <w:p w14:paraId="37F1D26B" w14:textId="77777777" w:rsidR="00081DFB" w:rsidRPr="007006EA" w:rsidRDefault="00081DFB" w:rsidP="006E396B">
            <w:pPr>
              <w:tabs>
                <w:tab w:val="left" w:pos="993"/>
              </w:tabs>
              <w:jc w:val="both"/>
              <w:rPr>
                <w:color w:val="000000"/>
                <w:lang w:eastAsia="en-GB"/>
              </w:rPr>
            </w:pPr>
            <w:r w:rsidRPr="007006EA">
              <w:rPr>
                <w:color w:val="000000"/>
                <w:szCs w:val="22"/>
                <w:lang w:eastAsia="en-GB"/>
              </w:rPr>
              <w:t>DA</w:t>
            </w:r>
            <w:r w:rsidRPr="007006EA">
              <w:rPr>
                <w:color w:val="000000"/>
                <w:szCs w:val="22"/>
                <w:lang w:eastAsia="en-GB"/>
              </w:rPr>
              <w:tab/>
              <w:t>Dermal absorption (%)</w:t>
            </w:r>
          </w:p>
          <w:p w14:paraId="53221ABA" w14:textId="77777777" w:rsidR="00081DFB" w:rsidRPr="007006EA" w:rsidRDefault="00081DFB" w:rsidP="006E396B">
            <w:pPr>
              <w:tabs>
                <w:tab w:val="left" w:pos="993"/>
              </w:tabs>
              <w:jc w:val="both"/>
              <w:rPr>
                <w:color w:val="000000"/>
                <w:lang w:eastAsia="en-GB"/>
              </w:rPr>
            </w:pPr>
            <w:r w:rsidRPr="007006EA">
              <w:rPr>
                <w:color w:val="000000"/>
                <w:szCs w:val="22"/>
                <w:lang w:eastAsia="en-GB"/>
              </w:rPr>
              <w:t>BW</w:t>
            </w:r>
            <w:r w:rsidRPr="007006EA">
              <w:rPr>
                <w:color w:val="000000"/>
                <w:szCs w:val="22"/>
                <w:lang w:eastAsia="en-GB"/>
              </w:rPr>
              <w:tab/>
              <w:t>Body weight (kg)</w:t>
            </w:r>
          </w:p>
          <w:p w14:paraId="5E6832D3" w14:textId="77777777" w:rsidR="00081DFB" w:rsidRPr="007006EA" w:rsidRDefault="00081DFB" w:rsidP="006E396B">
            <w:pPr>
              <w:jc w:val="both"/>
              <w:rPr>
                <w:color w:val="000000"/>
                <w:lang w:eastAsia="en-GB"/>
              </w:rPr>
            </w:pPr>
          </w:p>
          <w:p w14:paraId="5E72C003" w14:textId="77777777" w:rsidR="00081DFB" w:rsidRPr="007006EA" w:rsidRDefault="00081DFB" w:rsidP="006E396B">
            <w:pPr>
              <w:jc w:val="both"/>
              <w:rPr>
                <w:color w:val="000000"/>
                <w:lang w:eastAsia="en-GB"/>
              </w:rPr>
            </w:pPr>
            <w:r w:rsidRPr="007006EA">
              <w:rPr>
                <w:color w:val="000000"/>
                <w:szCs w:val="22"/>
                <w:lang w:eastAsia="en-GB"/>
              </w:rPr>
              <w:t xml:space="preserve">This equation can be applied to adults and to children. </w:t>
            </w:r>
          </w:p>
          <w:p w14:paraId="733D1A7D" w14:textId="77777777" w:rsidR="00081DFB" w:rsidRPr="007006EA" w:rsidRDefault="00081DFB" w:rsidP="006E396B">
            <w:pPr>
              <w:jc w:val="both"/>
              <w:rPr>
                <w:color w:val="000000"/>
                <w:lang w:eastAsia="en-GB"/>
              </w:rPr>
            </w:pPr>
          </w:p>
        </w:tc>
      </w:tr>
      <w:tr w:rsidR="00081DFB" w:rsidRPr="007006EA" w14:paraId="73403EAE" w14:textId="77777777" w:rsidTr="00D80597">
        <w:trPr>
          <w:tblHeader/>
        </w:trPr>
        <w:tc>
          <w:tcPr>
            <w:tcW w:w="724" w:type="pct"/>
            <w:gridSpan w:val="2"/>
            <w:shd w:val="clear" w:color="auto" w:fill="auto"/>
            <w:tcMar>
              <w:top w:w="57" w:type="dxa"/>
              <w:bottom w:w="57" w:type="dxa"/>
            </w:tcMar>
          </w:tcPr>
          <w:p w14:paraId="26AA4807"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6D9A00D1" w14:textId="77777777" w:rsidR="00081DFB" w:rsidRPr="007006EA" w:rsidRDefault="00081DFB" w:rsidP="006E396B">
            <w:pPr>
              <w:jc w:val="both"/>
              <w:rPr>
                <w:lang w:eastAsia="en-US"/>
              </w:rPr>
            </w:pPr>
            <w:r w:rsidRPr="007006EA">
              <w:rPr>
                <w:szCs w:val="22"/>
                <w:lang w:eastAsia="en-US"/>
              </w:rPr>
              <w:t>Parameters</w:t>
            </w:r>
          </w:p>
        </w:tc>
        <w:tc>
          <w:tcPr>
            <w:tcW w:w="847" w:type="pct"/>
            <w:shd w:val="clear" w:color="auto" w:fill="auto"/>
            <w:tcMar>
              <w:top w:w="57" w:type="dxa"/>
              <w:bottom w:w="57" w:type="dxa"/>
            </w:tcMar>
          </w:tcPr>
          <w:p w14:paraId="481E4EAE" w14:textId="77777777" w:rsidR="00081DFB" w:rsidRPr="007006EA" w:rsidRDefault="00081DFB" w:rsidP="006E396B">
            <w:pPr>
              <w:jc w:val="both"/>
              <w:rPr>
                <w:lang w:eastAsia="en-US"/>
              </w:rPr>
            </w:pPr>
            <w:r w:rsidRPr="007006EA">
              <w:rPr>
                <w:szCs w:val="22"/>
                <w:lang w:eastAsia="en-US"/>
              </w:rPr>
              <w:t>Value</w:t>
            </w:r>
          </w:p>
        </w:tc>
        <w:tc>
          <w:tcPr>
            <w:tcW w:w="998" w:type="pct"/>
          </w:tcPr>
          <w:p w14:paraId="4DBD53AF" w14:textId="77777777" w:rsidR="00081DFB" w:rsidRPr="007006EA" w:rsidRDefault="00081DFB" w:rsidP="006E396B">
            <w:pPr>
              <w:jc w:val="both"/>
              <w:rPr>
                <w:lang w:eastAsia="en-US"/>
              </w:rPr>
            </w:pPr>
            <w:r w:rsidRPr="007006EA">
              <w:rPr>
                <w:szCs w:val="22"/>
                <w:lang w:eastAsia="en-US"/>
              </w:rPr>
              <w:t>Reference</w:t>
            </w:r>
          </w:p>
        </w:tc>
      </w:tr>
      <w:tr w:rsidR="00081DFB" w:rsidRPr="007006EA" w14:paraId="1D6FEB1B" w14:textId="77777777" w:rsidTr="00D80597">
        <w:trPr>
          <w:tblHeader/>
        </w:trPr>
        <w:tc>
          <w:tcPr>
            <w:tcW w:w="4002" w:type="pct"/>
            <w:gridSpan w:val="4"/>
            <w:tcBorders>
              <w:bottom w:val="single" w:sz="4" w:space="0" w:color="auto"/>
            </w:tcBorders>
            <w:tcMar>
              <w:top w:w="57" w:type="dxa"/>
              <w:bottom w:w="57" w:type="dxa"/>
            </w:tcMar>
          </w:tcPr>
          <w:p w14:paraId="02B19ED0" w14:textId="77777777" w:rsidR="00081DFB" w:rsidRPr="007006EA" w:rsidRDefault="00081DFB" w:rsidP="006E396B">
            <w:pPr>
              <w:jc w:val="both"/>
              <w:rPr>
                <w:b/>
                <w:lang w:eastAsia="en-US"/>
              </w:rPr>
            </w:pPr>
            <w:r w:rsidRPr="007006EA">
              <w:rPr>
                <w:b/>
                <w:szCs w:val="22"/>
                <w:lang w:eastAsia="en-US"/>
              </w:rPr>
              <w:t>Common parameters between all scenario</w:t>
            </w:r>
            <w:r>
              <w:rPr>
                <w:b/>
                <w:szCs w:val="22"/>
                <w:lang w:eastAsia="en-US"/>
              </w:rPr>
              <w:t>s</w:t>
            </w:r>
            <w:r w:rsidRPr="007006EA">
              <w:rPr>
                <w:b/>
                <w:szCs w:val="22"/>
                <w:lang w:eastAsia="en-US"/>
              </w:rPr>
              <w:t xml:space="preserve"> (1-</w:t>
            </w:r>
            <w:r>
              <w:rPr>
                <w:b/>
                <w:szCs w:val="22"/>
                <w:lang w:eastAsia="en-US"/>
              </w:rPr>
              <w:t>9</w:t>
            </w:r>
            <w:r w:rsidRPr="007006EA">
              <w:rPr>
                <w:b/>
                <w:szCs w:val="22"/>
                <w:lang w:eastAsia="en-US"/>
              </w:rPr>
              <w:t>)</w:t>
            </w:r>
          </w:p>
        </w:tc>
        <w:tc>
          <w:tcPr>
            <w:tcW w:w="998" w:type="pct"/>
            <w:tcBorders>
              <w:bottom w:val="single" w:sz="4" w:space="0" w:color="auto"/>
            </w:tcBorders>
          </w:tcPr>
          <w:p w14:paraId="73263FF1" w14:textId="77777777" w:rsidR="00081DFB" w:rsidRPr="007006EA" w:rsidRDefault="00081DFB" w:rsidP="006E396B">
            <w:pPr>
              <w:jc w:val="both"/>
              <w:rPr>
                <w:b/>
                <w:lang w:eastAsia="en-US"/>
              </w:rPr>
            </w:pPr>
          </w:p>
        </w:tc>
      </w:tr>
      <w:tr w:rsidR="00081DFB" w:rsidRPr="007006EA" w14:paraId="20DCD93E" w14:textId="77777777" w:rsidTr="00D80597">
        <w:trPr>
          <w:tblHeader/>
        </w:trPr>
        <w:tc>
          <w:tcPr>
            <w:tcW w:w="724" w:type="pct"/>
            <w:gridSpan w:val="2"/>
            <w:vMerge w:val="restart"/>
            <w:shd w:val="pct12" w:color="auto" w:fill="auto"/>
            <w:tcMar>
              <w:top w:w="57" w:type="dxa"/>
              <w:bottom w:w="57" w:type="dxa"/>
            </w:tcMar>
          </w:tcPr>
          <w:p w14:paraId="699B1A3C" w14:textId="77777777" w:rsidR="00081DFB" w:rsidRPr="007006EA" w:rsidRDefault="00081DFB" w:rsidP="006E396B">
            <w:pPr>
              <w:jc w:val="both"/>
              <w:rPr>
                <w:lang w:eastAsia="en-US"/>
              </w:rPr>
            </w:pPr>
            <w:r w:rsidRPr="007006EA">
              <w:rPr>
                <w:szCs w:val="22"/>
                <w:lang w:eastAsia="en-US"/>
              </w:rPr>
              <w:t>Tier 1 (a)</w:t>
            </w:r>
          </w:p>
        </w:tc>
        <w:tc>
          <w:tcPr>
            <w:tcW w:w="2431" w:type="pct"/>
            <w:shd w:val="pct12" w:color="auto" w:fill="auto"/>
            <w:tcMar>
              <w:top w:w="57" w:type="dxa"/>
              <w:bottom w:w="57" w:type="dxa"/>
            </w:tcMar>
          </w:tcPr>
          <w:p w14:paraId="7E4A6F2C" w14:textId="05E1E559" w:rsidR="00081DFB" w:rsidRPr="007006EA" w:rsidRDefault="00081DFB" w:rsidP="000958FE">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0897E319" w14:textId="6AE3E2A8" w:rsidR="00081DFB" w:rsidRPr="007006EA" w:rsidRDefault="000958FE" w:rsidP="006E396B">
            <w:pPr>
              <w:jc w:val="both"/>
              <w:rPr>
                <w:color w:val="000000"/>
                <w:lang w:eastAsia="en-GB"/>
              </w:rPr>
            </w:pPr>
            <w:r>
              <w:rPr>
                <w:color w:val="000000"/>
                <w:szCs w:val="22"/>
                <w:lang w:eastAsia="en-GB"/>
              </w:rPr>
              <w:t>9130</w:t>
            </w:r>
          </w:p>
        </w:tc>
        <w:tc>
          <w:tcPr>
            <w:tcW w:w="998" w:type="pct"/>
            <w:shd w:val="pct12" w:color="auto" w:fill="auto"/>
          </w:tcPr>
          <w:p w14:paraId="45EFF027"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0874F4AD" w14:textId="77777777" w:rsidTr="00D80597">
        <w:trPr>
          <w:tblHeader/>
        </w:trPr>
        <w:tc>
          <w:tcPr>
            <w:tcW w:w="724" w:type="pct"/>
            <w:gridSpan w:val="2"/>
            <w:vMerge/>
            <w:shd w:val="pct12" w:color="auto" w:fill="auto"/>
            <w:tcMar>
              <w:top w:w="57" w:type="dxa"/>
              <w:bottom w:w="57" w:type="dxa"/>
            </w:tcMar>
          </w:tcPr>
          <w:p w14:paraId="5386E787" w14:textId="77777777" w:rsidR="00081DFB" w:rsidRPr="007006EA" w:rsidRDefault="00081DFB" w:rsidP="006E396B">
            <w:pPr>
              <w:jc w:val="both"/>
              <w:rPr>
                <w:lang w:eastAsia="en-US"/>
              </w:rPr>
            </w:pPr>
          </w:p>
        </w:tc>
        <w:tc>
          <w:tcPr>
            <w:tcW w:w="2431" w:type="pct"/>
            <w:shd w:val="pct12" w:color="auto" w:fill="auto"/>
            <w:tcMar>
              <w:top w:w="57" w:type="dxa"/>
              <w:bottom w:w="57" w:type="dxa"/>
            </w:tcMar>
          </w:tcPr>
          <w:p w14:paraId="796D153C" w14:textId="1D7D1808"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68D48DEA" w14:textId="31F9D9DF" w:rsidR="00081DFB" w:rsidRPr="007006EA" w:rsidRDefault="000958FE" w:rsidP="006E396B">
            <w:pPr>
              <w:jc w:val="both"/>
              <w:rPr>
                <w:color w:val="000000"/>
                <w:lang w:eastAsia="en-GB"/>
              </w:rPr>
            </w:pPr>
            <w:r>
              <w:rPr>
                <w:color w:val="000000"/>
                <w:szCs w:val="22"/>
                <w:lang w:eastAsia="en-GB"/>
              </w:rPr>
              <w:t>5060</w:t>
            </w:r>
          </w:p>
        </w:tc>
        <w:tc>
          <w:tcPr>
            <w:tcW w:w="998" w:type="pct"/>
            <w:shd w:val="pct12" w:color="auto" w:fill="auto"/>
          </w:tcPr>
          <w:p w14:paraId="3D55323C"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3190F618" w14:textId="77777777" w:rsidTr="00D80597">
        <w:trPr>
          <w:tblHeader/>
        </w:trPr>
        <w:tc>
          <w:tcPr>
            <w:tcW w:w="724" w:type="pct"/>
            <w:gridSpan w:val="2"/>
            <w:vMerge/>
            <w:shd w:val="pct12" w:color="auto" w:fill="auto"/>
            <w:tcMar>
              <w:top w:w="57" w:type="dxa"/>
              <w:bottom w:w="57" w:type="dxa"/>
            </w:tcMar>
          </w:tcPr>
          <w:p w14:paraId="09DB5244"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3DEF9DC5" w14:textId="2ED3AB16"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2C8468B5" w14:textId="368BFD25" w:rsidR="00081DFB" w:rsidRPr="007006EA" w:rsidRDefault="000958FE" w:rsidP="006E396B">
            <w:pPr>
              <w:jc w:val="both"/>
              <w:rPr>
                <w:color w:val="000000"/>
                <w:lang w:eastAsia="en-GB"/>
              </w:rPr>
            </w:pPr>
            <w:r>
              <w:rPr>
                <w:color w:val="000000"/>
                <w:szCs w:val="22"/>
                <w:lang w:eastAsia="en-GB"/>
              </w:rPr>
              <w:t>3740</w:t>
            </w:r>
          </w:p>
        </w:tc>
        <w:tc>
          <w:tcPr>
            <w:tcW w:w="998" w:type="pct"/>
            <w:tcBorders>
              <w:bottom w:val="single" w:sz="4" w:space="0" w:color="auto"/>
            </w:tcBorders>
            <w:shd w:val="pct12" w:color="auto" w:fill="auto"/>
          </w:tcPr>
          <w:p w14:paraId="6EB1AEEF" w14:textId="77777777" w:rsidR="00081DFB" w:rsidRDefault="00081DFB" w:rsidP="006E396B">
            <w:r w:rsidRPr="007B2F9F">
              <w:rPr>
                <w:color w:val="000000"/>
                <w:szCs w:val="22"/>
                <w:lang w:eastAsia="en-GB"/>
              </w:rPr>
              <w:t>Heeg opinion 17</w:t>
            </w:r>
          </w:p>
        </w:tc>
      </w:tr>
      <w:tr w:rsidR="00081DFB" w:rsidRPr="007006EA" w14:paraId="6BE460FF" w14:textId="77777777" w:rsidTr="00D80597">
        <w:trPr>
          <w:tblHeader/>
        </w:trPr>
        <w:tc>
          <w:tcPr>
            <w:tcW w:w="724" w:type="pct"/>
            <w:gridSpan w:val="2"/>
            <w:vMerge/>
            <w:shd w:val="pct12" w:color="auto" w:fill="auto"/>
            <w:tcMar>
              <w:top w:w="57" w:type="dxa"/>
              <w:bottom w:w="57" w:type="dxa"/>
            </w:tcMar>
          </w:tcPr>
          <w:p w14:paraId="213DC685"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59F5A0F3" w14:textId="2AB81669"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w:t>
            </w:r>
            <w:r w:rsidR="000958FE">
              <w:rPr>
                <w:color w:val="000000"/>
                <w:szCs w:val="22"/>
                <w:lang w:eastAsia="en-GB"/>
              </w:rPr>
              <w:t>55% of area body</w:t>
            </w:r>
            <w:r w:rsidRPr="007006EA">
              <w:rPr>
                <w:color w:val="000000"/>
                <w:szCs w:val="22"/>
                <w:lang w:eastAsia="en-GB"/>
              </w:rPr>
              <w:t xml:space="preserve"> (cm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3F2C72CD" w14:textId="4524B9DA" w:rsidR="00081DFB" w:rsidRPr="007006EA" w:rsidRDefault="000958FE" w:rsidP="006E396B">
            <w:pPr>
              <w:jc w:val="both"/>
              <w:rPr>
                <w:color w:val="000000"/>
                <w:lang w:eastAsia="en-GB"/>
              </w:rPr>
            </w:pPr>
            <w:r>
              <w:rPr>
                <w:color w:val="000000"/>
                <w:szCs w:val="22"/>
                <w:lang w:eastAsia="en-GB"/>
              </w:rPr>
              <w:t>2640</w:t>
            </w:r>
          </w:p>
        </w:tc>
        <w:tc>
          <w:tcPr>
            <w:tcW w:w="998" w:type="pct"/>
            <w:tcBorders>
              <w:bottom w:val="single" w:sz="4" w:space="0" w:color="auto"/>
            </w:tcBorders>
            <w:shd w:val="pct12" w:color="auto" w:fill="auto"/>
          </w:tcPr>
          <w:p w14:paraId="273D0B39" w14:textId="77777777" w:rsidR="00081DFB" w:rsidRDefault="00081DFB" w:rsidP="006E396B">
            <w:r w:rsidRPr="007B2F9F">
              <w:rPr>
                <w:color w:val="000000"/>
                <w:szCs w:val="22"/>
                <w:lang w:eastAsia="en-GB"/>
              </w:rPr>
              <w:t>Heeg opinion 17</w:t>
            </w:r>
          </w:p>
        </w:tc>
      </w:tr>
      <w:tr w:rsidR="00081DFB" w:rsidRPr="007006EA" w14:paraId="107A0ACC" w14:textId="77777777" w:rsidTr="00D80597">
        <w:trPr>
          <w:tblHeader/>
        </w:trPr>
        <w:tc>
          <w:tcPr>
            <w:tcW w:w="724" w:type="pct"/>
            <w:gridSpan w:val="2"/>
            <w:vMerge/>
            <w:tcBorders>
              <w:bottom w:val="single" w:sz="4" w:space="0" w:color="auto"/>
            </w:tcBorders>
            <w:shd w:val="pct12" w:color="auto" w:fill="auto"/>
            <w:tcMar>
              <w:top w:w="57" w:type="dxa"/>
              <w:bottom w:w="57" w:type="dxa"/>
            </w:tcMar>
          </w:tcPr>
          <w:p w14:paraId="336A07EE"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05BF0184" w14:textId="39B7003F"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0BA9E672" w14:textId="6751328C" w:rsidR="00081DFB" w:rsidRPr="007006EA" w:rsidRDefault="000958FE" w:rsidP="006E396B">
            <w:pPr>
              <w:jc w:val="both"/>
              <w:rPr>
                <w:color w:val="000000"/>
                <w:lang w:eastAsia="en-GB"/>
              </w:rPr>
            </w:pPr>
            <w:r>
              <w:rPr>
                <w:color w:val="000000"/>
                <w:szCs w:val="22"/>
                <w:lang w:eastAsia="en-GB"/>
              </w:rPr>
              <w:t>2255</w:t>
            </w:r>
          </w:p>
        </w:tc>
        <w:tc>
          <w:tcPr>
            <w:tcW w:w="998" w:type="pct"/>
            <w:tcBorders>
              <w:bottom w:val="single" w:sz="4" w:space="0" w:color="auto"/>
            </w:tcBorders>
            <w:shd w:val="pct12" w:color="auto" w:fill="auto"/>
          </w:tcPr>
          <w:p w14:paraId="0FFA4D74" w14:textId="77777777" w:rsidR="00081DFB" w:rsidRDefault="00081DFB" w:rsidP="006E396B">
            <w:r w:rsidRPr="007B2F9F">
              <w:rPr>
                <w:color w:val="000000"/>
                <w:szCs w:val="22"/>
                <w:lang w:eastAsia="en-GB"/>
              </w:rPr>
              <w:t>Heeg opinion 17</w:t>
            </w:r>
          </w:p>
        </w:tc>
      </w:tr>
      <w:tr w:rsidR="00081DFB" w:rsidRPr="007006EA" w14:paraId="621C310C" w14:textId="77777777" w:rsidTr="00D80597">
        <w:trPr>
          <w:tblHeader/>
        </w:trPr>
        <w:tc>
          <w:tcPr>
            <w:tcW w:w="724" w:type="pct"/>
            <w:gridSpan w:val="2"/>
            <w:vMerge w:val="restart"/>
            <w:shd w:val="pct5" w:color="auto" w:fill="auto"/>
            <w:tcMar>
              <w:top w:w="57" w:type="dxa"/>
              <w:bottom w:w="57" w:type="dxa"/>
            </w:tcMar>
          </w:tcPr>
          <w:p w14:paraId="34FCFBAB" w14:textId="77777777" w:rsidR="00081DFB" w:rsidRPr="007006EA" w:rsidRDefault="00081DFB" w:rsidP="006E396B">
            <w:pPr>
              <w:jc w:val="both"/>
              <w:rPr>
                <w:lang w:eastAsia="en-US"/>
              </w:rPr>
            </w:pPr>
            <w:r w:rsidRPr="007006EA">
              <w:rPr>
                <w:szCs w:val="22"/>
                <w:lang w:eastAsia="en-US"/>
              </w:rPr>
              <w:t>Tier 2</w:t>
            </w:r>
            <w:r w:rsidRPr="007006EA">
              <w:rPr>
                <w:szCs w:val="22"/>
                <w:vertAlign w:val="superscript"/>
                <w:lang w:eastAsia="en-US"/>
              </w:rPr>
              <w:t xml:space="preserve"> </w:t>
            </w:r>
            <w:r w:rsidRPr="007006EA">
              <w:rPr>
                <w:szCs w:val="22"/>
                <w:lang w:eastAsia="en-US"/>
              </w:rPr>
              <w:t>(b)</w:t>
            </w:r>
          </w:p>
        </w:tc>
        <w:tc>
          <w:tcPr>
            <w:tcW w:w="2431" w:type="pct"/>
            <w:shd w:val="pct5" w:color="auto" w:fill="auto"/>
            <w:tcMar>
              <w:top w:w="57" w:type="dxa"/>
              <w:bottom w:w="57" w:type="dxa"/>
            </w:tcMar>
          </w:tcPr>
          <w:p w14:paraId="684F9481"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5000FA58" w14:textId="77777777" w:rsidR="00081DFB" w:rsidRPr="007006EA" w:rsidRDefault="00081DFB" w:rsidP="006E396B">
            <w:pPr>
              <w:jc w:val="both"/>
              <w:rPr>
                <w:lang w:eastAsia="en-US"/>
              </w:rPr>
            </w:pPr>
            <w:r w:rsidRPr="007006EA">
              <w:rPr>
                <w:color w:val="000000"/>
                <w:szCs w:val="22"/>
                <w:lang w:eastAsia="en-GB"/>
              </w:rPr>
              <w:t xml:space="preserve">6298 </w:t>
            </w:r>
          </w:p>
        </w:tc>
        <w:tc>
          <w:tcPr>
            <w:tcW w:w="998" w:type="pct"/>
            <w:shd w:val="pct5" w:color="auto" w:fill="auto"/>
          </w:tcPr>
          <w:p w14:paraId="5090E7DF"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6EF238" w14:textId="77777777" w:rsidTr="00D80597">
        <w:trPr>
          <w:tblHeader/>
        </w:trPr>
        <w:tc>
          <w:tcPr>
            <w:tcW w:w="724" w:type="pct"/>
            <w:gridSpan w:val="2"/>
            <w:vMerge/>
            <w:shd w:val="pct5" w:color="auto" w:fill="auto"/>
            <w:tcMar>
              <w:top w:w="57" w:type="dxa"/>
              <w:bottom w:w="57" w:type="dxa"/>
            </w:tcMar>
          </w:tcPr>
          <w:p w14:paraId="6E928DCC"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756AF4B"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238F7E2E" w14:textId="77777777" w:rsidR="00081DFB" w:rsidRPr="007006EA" w:rsidRDefault="00081DFB" w:rsidP="006E396B">
            <w:pPr>
              <w:jc w:val="both"/>
              <w:rPr>
                <w:color w:val="000000"/>
                <w:lang w:eastAsia="en-GB"/>
              </w:rPr>
            </w:pPr>
            <w:r w:rsidRPr="007006EA">
              <w:rPr>
                <w:color w:val="000000"/>
                <w:szCs w:val="22"/>
                <w:lang w:eastAsia="en-GB"/>
              </w:rPr>
              <w:t>328</w:t>
            </w:r>
            <w:r>
              <w:rPr>
                <w:color w:val="000000"/>
                <w:szCs w:val="22"/>
                <w:lang w:eastAsia="en-GB"/>
              </w:rPr>
              <w:t>2</w:t>
            </w:r>
          </w:p>
        </w:tc>
        <w:tc>
          <w:tcPr>
            <w:tcW w:w="998" w:type="pct"/>
            <w:shd w:val="pct5" w:color="auto" w:fill="auto"/>
          </w:tcPr>
          <w:p w14:paraId="52E86B73"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79A802A" w14:textId="77777777" w:rsidTr="00D80597">
        <w:trPr>
          <w:tblHeader/>
        </w:trPr>
        <w:tc>
          <w:tcPr>
            <w:tcW w:w="724" w:type="pct"/>
            <w:gridSpan w:val="2"/>
            <w:vMerge/>
            <w:shd w:val="pct5" w:color="auto" w:fill="auto"/>
            <w:tcMar>
              <w:top w:w="57" w:type="dxa"/>
              <w:bottom w:w="57" w:type="dxa"/>
            </w:tcMar>
          </w:tcPr>
          <w:p w14:paraId="704F2735"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27A0066E"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41236C46" w14:textId="77777777" w:rsidR="00081DFB" w:rsidRPr="007006EA" w:rsidRDefault="00081DFB" w:rsidP="006E396B">
            <w:pPr>
              <w:jc w:val="both"/>
              <w:rPr>
                <w:color w:val="000000"/>
                <w:lang w:eastAsia="en-GB"/>
              </w:rPr>
            </w:pPr>
            <w:r>
              <w:rPr>
                <w:color w:val="000000"/>
                <w:szCs w:val="22"/>
                <w:lang w:eastAsia="en-GB"/>
              </w:rPr>
              <w:t>2462</w:t>
            </w:r>
          </w:p>
        </w:tc>
        <w:tc>
          <w:tcPr>
            <w:tcW w:w="998" w:type="pct"/>
            <w:shd w:val="pct5" w:color="auto" w:fill="auto"/>
          </w:tcPr>
          <w:p w14:paraId="06FD89C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1CC265E" w14:textId="77777777" w:rsidTr="00D80597">
        <w:trPr>
          <w:tblHeader/>
        </w:trPr>
        <w:tc>
          <w:tcPr>
            <w:tcW w:w="724" w:type="pct"/>
            <w:gridSpan w:val="2"/>
            <w:vMerge/>
            <w:shd w:val="pct5" w:color="auto" w:fill="auto"/>
            <w:tcMar>
              <w:top w:w="57" w:type="dxa"/>
              <w:bottom w:w="57" w:type="dxa"/>
            </w:tcMar>
          </w:tcPr>
          <w:p w14:paraId="0D3396F0"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F323A33"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14EF752C" w14:textId="77777777" w:rsidR="00081DFB" w:rsidRPr="007006EA" w:rsidRDefault="00081DFB" w:rsidP="006E396B">
            <w:pPr>
              <w:jc w:val="both"/>
              <w:rPr>
                <w:color w:val="000000"/>
                <w:lang w:eastAsia="en-GB"/>
              </w:rPr>
            </w:pPr>
            <w:r>
              <w:rPr>
                <w:color w:val="000000"/>
                <w:szCs w:val="22"/>
                <w:lang w:eastAsia="en-GB"/>
              </w:rPr>
              <w:t>1754</w:t>
            </w:r>
          </w:p>
        </w:tc>
        <w:tc>
          <w:tcPr>
            <w:tcW w:w="998" w:type="pct"/>
            <w:shd w:val="pct5" w:color="auto" w:fill="auto"/>
          </w:tcPr>
          <w:p w14:paraId="416EC6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CE9D408" w14:textId="77777777" w:rsidTr="00D80597">
        <w:trPr>
          <w:tblHeader/>
        </w:trPr>
        <w:tc>
          <w:tcPr>
            <w:tcW w:w="724" w:type="pct"/>
            <w:gridSpan w:val="2"/>
            <w:vMerge/>
            <w:shd w:val="pct5" w:color="auto" w:fill="auto"/>
            <w:tcMar>
              <w:top w:w="57" w:type="dxa"/>
              <w:bottom w:w="57" w:type="dxa"/>
            </w:tcMar>
          </w:tcPr>
          <w:p w14:paraId="1FE8C3D6"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3FAD9A7F"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(6-</w:t>
            </w:r>
            <w:r>
              <w:rPr>
                <w:b/>
                <w:color w:val="000000"/>
                <w:szCs w:val="22"/>
                <w:lang w:eastAsia="en-GB"/>
              </w:rPr>
              <w:t>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020CC4FF" w14:textId="77777777" w:rsidR="00081DFB" w:rsidRPr="007006EA" w:rsidRDefault="00081DFB" w:rsidP="006E396B">
            <w:pPr>
              <w:jc w:val="both"/>
              <w:rPr>
                <w:color w:val="000000"/>
                <w:lang w:eastAsia="en-GB"/>
              </w:rPr>
            </w:pPr>
            <w:r>
              <w:rPr>
                <w:color w:val="000000"/>
                <w:szCs w:val="22"/>
                <w:lang w:eastAsia="en-GB"/>
              </w:rPr>
              <w:t>1499</w:t>
            </w:r>
          </w:p>
        </w:tc>
        <w:tc>
          <w:tcPr>
            <w:tcW w:w="998" w:type="pct"/>
            <w:shd w:val="pct5" w:color="auto" w:fill="auto"/>
          </w:tcPr>
          <w:p w14:paraId="3EEE095C"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00AE493" w14:textId="77777777" w:rsidTr="00D80597">
        <w:trPr>
          <w:tblHeader/>
        </w:trPr>
        <w:tc>
          <w:tcPr>
            <w:tcW w:w="724" w:type="pct"/>
            <w:gridSpan w:val="2"/>
            <w:vMerge w:val="restart"/>
            <w:tcMar>
              <w:top w:w="57" w:type="dxa"/>
              <w:bottom w:w="57" w:type="dxa"/>
            </w:tcMar>
          </w:tcPr>
          <w:p w14:paraId="41781DEF" w14:textId="77777777" w:rsidR="00081DFB" w:rsidRPr="007006EA" w:rsidRDefault="00081DFB" w:rsidP="006E396B">
            <w:pPr>
              <w:jc w:val="both"/>
              <w:rPr>
                <w:lang w:eastAsia="en-US"/>
              </w:rPr>
            </w:pPr>
            <w:r w:rsidRPr="007006EA">
              <w:rPr>
                <w:szCs w:val="22"/>
                <w:lang w:eastAsia="en-US"/>
              </w:rPr>
              <w:t>Tier 1-2</w:t>
            </w:r>
          </w:p>
        </w:tc>
        <w:tc>
          <w:tcPr>
            <w:tcW w:w="2431" w:type="pct"/>
            <w:shd w:val="clear" w:color="auto" w:fill="auto"/>
            <w:tcMar>
              <w:top w:w="57" w:type="dxa"/>
              <w:bottom w:w="57" w:type="dxa"/>
            </w:tcMar>
          </w:tcPr>
          <w:p w14:paraId="38212A4C"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847" w:type="pct"/>
            <w:shd w:val="clear" w:color="auto" w:fill="auto"/>
            <w:tcMar>
              <w:top w:w="57" w:type="dxa"/>
              <w:bottom w:w="57" w:type="dxa"/>
            </w:tcMar>
          </w:tcPr>
          <w:p w14:paraId="6B608298" w14:textId="77777777" w:rsidR="00081DFB" w:rsidRPr="007006EA" w:rsidRDefault="00081DFB" w:rsidP="006E396B">
            <w:pPr>
              <w:jc w:val="both"/>
              <w:rPr>
                <w:color w:val="000000"/>
                <w:lang w:eastAsia="en-GB"/>
              </w:rPr>
            </w:pPr>
            <w:r w:rsidRPr="007006EA">
              <w:rPr>
                <w:color w:val="000000"/>
                <w:szCs w:val="22"/>
                <w:lang w:eastAsia="en-GB"/>
              </w:rPr>
              <w:t>60</w:t>
            </w:r>
          </w:p>
        </w:tc>
        <w:tc>
          <w:tcPr>
            <w:tcW w:w="998" w:type="pct"/>
          </w:tcPr>
          <w:p w14:paraId="707EEB0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6BE254FA" w14:textId="77777777" w:rsidTr="00D80597">
        <w:trPr>
          <w:tblHeader/>
        </w:trPr>
        <w:tc>
          <w:tcPr>
            <w:tcW w:w="724" w:type="pct"/>
            <w:gridSpan w:val="2"/>
            <w:vMerge/>
            <w:tcMar>
              <w:top w:w="57" w:type="dxa"/>
              <w:bottom w:w="57" w:type="dxa"/>
            </w:tcMar>
          </w:tcPr>
          <w:p w14:paraId="4CEFB970"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23A9D5F5"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847" w:type="pct"/>
            <w:shd w:val="clear" w:color="auto" w:fill="auto"/>
            <w:tcMar>
              <w:top w:w="57" w:type="dxa"/>
              <w:bottom w:w="57" w:type="dxa"/>
            </w:tcMar>
          </w:tcPr>
          <w:p w14:paraId="4581CA6E" w14:textId="77777777" w:rsidR="00081DFB" w:rsidRPr="007006EA" w:rsidRDefault="00081DFB" w:rsidP="006E396B">
            <w:pPr>
              <w:jc w:val="both"/>
              <w:rPr>
                <w:color w:val="000000"/>
                <w:lang w:eastAsia="en-GB"/>
              </w:rPr>
            </w:pPr>
            <w:r w:rsidRPr="007006EA">
              <w:rPr>
                <w:color w:val="000000"/>
                <w:szCs w:val="22"/>
                <w:lang w:eastAsia="en-GB"/>
              </w:rPr>
              <w:t>23.9</w:t>
            </w:r>
          </w:p>
        </w:tc>
        <w:tc>
          <w:tcPr>
            <w:tcW w:w="998" w:type="pct"/>
          </w:tcPr>
          <w:p w14:paraId="1F3FC12B"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7A3BEB7" w14:textId="77777777" w:rsidTr="00D80597">
        <w:trPr>
          <w:tblHeader/>
        </w:trPr>
        <w:tc>
          <w:tcPr>
            <w:tcW w:w="724" w:type="pct"/>
            <w:gridSpan w:val="2"/>
            <w:vMerge/>
            <w:tcMar>
              <w:top w:w="57" w:type="dxa"/>
              <w:bottom w:w="57" w:type="dxa"/>
            </w:tcMar>
          </w:tcPr>
          <w:p w14:paraId="64E2EA29"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703E241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847" w:type="pct"/>
            <w:shd w:val="clear" w:color="auto" w:fill="auto"/>
            <w:tcMar>
              <w:top w:w="57" w:type="dxa"/>
              <w:bottom w:w="57" w:type="dxa"/>
            </w:tcMar>
          </w:tcPr>
          <w:p w14:paraId="1AFBC0EE" w14:textId="77777777" w:rsidR="00081DFB" w:rsidRPr="007006EA" w:rsidRDefault="00081DFB" w:rsidP="006E396B">
            <w:pPr>
              <w:jc w:val="both"/>
              <w:rPr>
                <w:color w:val="000000"/>
                <w:lang w:eastAsia="en-GB"/>
              </w:rPr>
            </w:pPr>
            <w:r w:rsidRPr="007006EA">
              <w:rPr>
                <w:color w:val="000000"/>
                <w:szCs w:val="22"/>
                <w:lang w:eastAsia="en-GB"/>
              </w:rPr>
              <w:t>16</w:t>
            </w:r>
          </w:p>
        </w:tc>
        <w:tc>
          <w:tcPr>
            <w:tcW w:w="998" w:type="pct"/>
          </w:tcPr>
          <w:p w14:paraId="47252907" w14:textId="77777777" w:rsidR="00081DFB" w:rsidRDefault="00081DFB" w:rsidP="006E396B">
            <w:r w:rsidRPr="003A0C49">
              <w:rPr>
                <w:color w:val="000000"/>
                <w:szCs w:val="22"/>
                <w:lang w:eastAsia="en-GB"/>
              </w:rPr>
              <w:t>Heeg opinion 17</w:t>
            </w:r>
          </w:p>
        </w:tc>
      </w:tr>
      <w:tr w:rsidR="00081DFB" w:rsidRPr="007006EA" w14:paraId="3FC15BBF" w14:textId="77777777" w:rsidTr="00D80597">
        <w:trPr>
          <w:tblHeader/>
        </w:trPr>
        <w:tc>
          <w:tcPr>
            <w:tcW w:w="724" w:type="pct"/>
            <w:gridSpan w:val="2"/>
            <w:vMerge/>
            <w:tcMar>
              <w:top w:w="57" w:type="dxa"/>
              <w:bottom w:w="57" w:type="dxa"/>
            </w:tcMar>
          </w:tcPr>
          <w:p w14:paraId="5FD87621"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0E38AF60"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1-2</w:t>
            </w:r>
            <w:r w:rsidRPr="007006EA">
              <w:rPr>
                <w:b/>
                <w:color w:val="000000"/>
                <w:szCs w:val="22"/>
                <w:lang w:eastAsia="en-GB"/>
              </w:rPr>
              <w:t xml:space="preserve"> years)</w:t>
            </w:r>
            <w:r w:rsidRPr="007006EA">
              <w:rPr>
                <w:color w:val="000000"/>
                <w:szCs w:val="22"/>
                <w:lang w:eastAsia="en-GB"/>
              </w:rPr>
              <w:t xml:space="preserve">  (kg)</w:t>
            </w:r>
          </w:p>
        </w:tc>
        <w:tc>
          <w:tcPr>
            <w:tcW w:w="847" w:type="pct"/>
            <w:shd w:val="clear" w:color="auto" w:fill="auto"/>
            <w:tcMar>
              <w:top w:w="57" w:type="dxa"/>
              <w:bottom w:w="57" w:type="dxa"/>
            </w:tcMar>
          </w:tcPr>
          <w:p w14:paraId="2FACB21E" w14:textId="77777777" w:rsidR="00081DFB" w:rsidRPr="007006EA" w:rsidRDefault="00081DFB" w:rsidP="006E396B">
            <w:pPr>
              <w:jc w:val="both"/>
              <w:rPr>
                <w:color w:val="000000"/>
                <w:lang w:eastAsia="en-GB"/>
              </w:rPr>
            </w:pPr>
            <w:r>
              <w:rPr>
                <w:color w:val="000000"/>
                <w:szCs w:val="22"/>
                <w:lang w:eastAsia="en-GB"/>
              </w:rPr>
              <w:t>10</w:t>
            </w:r>
          </w:p>
        </w:tc>
        <w:tc>
          <w:tcPr>
            <w:tcW w:w="998" w:type="pct"/>
          </w:tcPr>
          <w:p w14:paraId="0F3A043D" w14:textId="77777777" w:rsidR="00081DFB" w:rsidRDefault="00081DFB" w:rsidP="006E396B">
            <w:r w:rsidRPr="003A0C49">
              <w:rPr>
                <w:color w:val="000000"/>
                <w:szCs w:val="22"/>
                <w:lang w:eastAsia="en-GB"/>
              </w:rPr>
              <w:t>Heeg opinion 17</w:t>
            </w:r>
          </w:p>
        </w:tc>
      </w:tr>
      <w:tr w:rsidR="00081DFB" w:rsidRPr="007006EA" w14:paraId="7086DFCA" w14:textId="77777777" w:rsidTr="00D80597">
        <w:trPr>
          <w:tblHeader/>
        </w:trPr>
        <w:tc>
          <w:tcPr>
            <w:tcW w:w="724" w:type="pct"/>
            <w:gridSpan w:val="2"/>
            <w:vMerge/>
            <w:tcMar>
              <w:top w:w="57" w:type="dxa"/>
              <w:bottom w:w="57" w:type="dxa"/>
            </w:tcMar>
          </w:tcPr>
          <w:p w14:paraId="77E98214"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5430355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847" w:type="pct"/>
            <w:shd w:val="clear" w:color="auto" w:fill="auto"/>
            <w:tcMar>
              <w:top w:w="57" w:type="dxa"/>
              <w:bottom w:w="57" w:type="dxa"/>
            </w:tcMar>
          </w:tcPr>
          <w:p w14:paraId="587B6961" w14:textId="77777777" w:rsidR="00081DFB" w:rsidRPr="007006EA" w:rsidRDefault="00081DFB" w:rsidP="006E396B">
            <w:pPr>
              <w:jc w:val="both"/>
              <w:rPr>
                <w:color w:val="000000"/>
                <w:lang w:eastAsia="en-GB"/>
              </w:rPr>
            </w:pPr>
            <w:r>
              <w:rPr>
                <w:color w:val="000000"/>
                <w:szCs w:val="22"/>
                <w:lang w:eastAsia="en-GB"/>
              </w:rPr>
              <w:t>8</w:t>
            </w:r>
          </w:p>
        </w:tc>
        <w:tc>
          <w:tcPr>
            <w:tcW w:w="998" w:type="pct"/>
          </w:tcPr>
          <w:p w14:paraId="1186841C" w14:textId="77777777" w:rsidR="00081DFB" w:rsidRDefault="00081DFB" w:rsidP="006E396B">
            <w:r w:rsidRPr="003A0C49">
              <w:rPr>
                <w:color w:val="000000"/>
                <w:szCs w:val="22"/>
                <w:lang w:eastAsia="en-GB"/>
              </w:rPr>
              <w:t>Heeg opinion 17</w:t>
            </w:r>
          </w:p>
        </w:tc>
      </w:tr>
      <w:tr w:rsidR="00081DFB" w:rsidRPr="007006EA" w14:paraId="31CCE93F" w14:textId="77777777" w:rsidTr="006E396B">
        <w:trPr>
          <w:tblHeader/>
        </w:trPr>
        <w:tc>
          <w:tcPr>
            <w:tcW w:w="5000" w:type="pct"/>
            <w:gridSpan w:val="5"/>
            <w:tcBorders>
              <w:bottom w:val="single" w:sz="4" w:space="0" w:color="auto"/>
            </w:tcBorders>
            <w:tcMar>
              <w:top w:w="57" w:type="dxa"/>
              <w:bottom w:w="57" w:type="dxa"/>
            </w:tcMar>
          </w:tcPr>
          <w:p w14:paraId="01443C60" w14:textId="77777777" w:rsidR="00081DFB" w:rsidRPr="007006EA" w:rsidRDefault="00081DFB" w:rsidP="006E396B">
            <w:pPr>
              <w:jc w:val="both"/>
              <w:rPr>
                <w:color w:val="000000"/>
                <w:lang w:eastAsia="en-GB"/>
              </w:rPr>
            </w:pPr>
            <w:r w:rsidRPr="007006EA">
              <w:rPr>
                <w:b/>
                <w:szCs w:val="22"/>
                <w:lang w:eastAsia="en-US"/>
              </w:rPr>
              <w:t>Specific parameters</w:t>
            </w:r>
          </w:p>
        </w:tc>
      </w:tr>
      <w:tr w:rsidR="00081DFB" w:rsidRPr="007006EA" w14:paraId="3D89A955" w14:textId="77777777" w:rsidTr="00D80597">
        <w:trPr>
          <w:tblHeader/>
        </w:trPr>
        <w:tc>
          <w:tcPr>
            <w:tcW w:w="644" w:type="pct"/>
            <w:vMerge w:val="restart"/>
            <w:shd w:val="pct25" w:color="auto" w:fill="auto"/>
            <w:tcMar>
              <w:top w:w="57" w:type="dxa"/>
              <w:bottom w:w="57" w:type="dxa"/>
            </w:tcMar>
          </w:tcPr>
          <w:p w14:paraId="1D1CDC79" w14:textId="77777777" w:rsidR="00081DFB" w:rsidRPr="007006EA" w:rsidRDefault="00081DFB" w:rsidP="006E396B">
            <w:pPr>
              <w:jc w:val="both"/>
              <w:rPr>
                <w:lang w:eastAsia="en-US"/>
              </w:rPr>
            </w:pPr>
            <w:r w:rsidRPr="007006EA">
              <w:rPr>
                <w:szCs w:val="22"/>
                <w:lang w:eastAsia="en-US"/>
              </w:rPr>
              <w:t>Scenario 1</w:t>
            </w:r>
          </w:p>
          <w:p w14:paraId="7742D0FA" w14:textId="77777777" w:rsidR="00081DFB" w:rsidRPr="007006EA" w:rsidRDefault="00081DFB" w:rsidP="006E396B">
            <w:pPr>
              <w:jc w:val="both"/>
              <w:rPr>
                <w:lang w:eastAsia="en-US"/>
              </w:rPr>
            </w:pPr>
            <w:r w:rsidRPr="007006EA">
              <w:rPr>
                <w:szCs w:val="22"/>
                <w:lang w:eastAsia="en-US"/>
              </w:rPr>
              <w:t>(SPC1)</w:t>
            </w:r>
          </w:p>
        </w:tc>
        <w:tc>
          <w:tcPr>
            <w:tcW w:w="2511" w:type="pct"/>
            <w:gridSpan w:val="2"/>
            <w:shd w:val="pct25" w:color="auto" w:fill="auto"/>
            <w:tcMar>
              <w:top w:w="57" w:type="dxa"/>
              <w:bottom w:w="57" w:type="dxa"/>
            </w:tcMar>
          </w:tcPr>
          <w:p w14:paraId="5958062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20F13461" w14:textId="77777777" w:rsidR="00081DFB" w:rsidRPr="007006EA" w:rsidRDefault="00081DFB" w:rsidP="006E396B">
            <w:pPr>
              <w:jc w:val="both"/>
              <w:rPr>
                <w:color w:val="000000"/>
                <w:lang w:eastAsia="en-GB"/>
              </w:rPr>
            </w:pPr>
            <w:r>
              <w:rPr>
                <w:color w:val="000000"/>
                <w:szCs w:val="22"/>
                <w:lang w:eastAsia="en-GB"/>
              </w:rPr>
              <w:t>0.7</w:t>
            </w:r>
            <w:r w:rsidRPr="007006EA">
              <w:rPr>
                <w:color w:val="000000"/>
                <w:szCs w:val="22"/>
                <w:lang w:eastAsia="en-GB"/>
              </w:rPr>
              <w:t xml:space="preserve"> </w:t>
            </w:r>
          </w:p>
        </w:tc>
        <w:tc>
          <w:tcPr>
            <w:tcW w:w="998" w:type="pct"/>
            <w:shd w:val="pct25" w:color="auto" w:fill="auto"/>
          </w:tcPr>
          <w:p w14:paraId="60732CC7"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CC5C30F" w14:textId="77777777" w:rsidTr="00D80597">
        <w:trPr>
          <w:tblHeader/>
        </w:trPr>
        <w:tc>
          <w:tcPr>
            <w:tcW w:w="644" w:type="pct"/>
            <w:vMerge/>
            <w:shd w:val="pct25" w:color="auto" w:fill="auto"/>
            <w:tcMar>
              <w:top w:w="57" w:type="dxa"/>
              <w:bottom w:w="57" w:type="dxa"/>
            </w:tcMar>
          </w:tcPr>
          <w:p w14:paraId="6531EFF4"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7CF47D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76031781" w14:textId="77777777" w:rsidR="00081DFB" w:rsidRPr="007006EA" w:rsidRDefault="00081DFB" w:rsidP="006E396B">
            <w:pPr>
              <w:jc w:val="both"/>
              <w:rPr>
                <w:color w:val="000000"/>
                <w:lang w:eastAsia="en-GB"/>
              </w:rPr>
            </w:pPr>
            <w:r>
              <w:rPr>
                <w:color w:val="000000"/>
                <w:szCs w:val="22"/>
                <w:lang w:eastAsia="en-GB"/>
              </w:rPr>
              <w:t>20</w:t>
            </w:r>
          </w:p>
        </w:tc>
        <w:tc>
          <w:tcPr>
            <w:tcW w:w="998" w:type="pct"/>
            <w:shd w:val="pct25" w:color="auto" w:fill="auto"/>
          </w:tcPr>
          <w:p w14:paraId="6FA9B65B"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291E3128" w14:textId="77777777" w:rsidTr="00D80597">
        <w:trPr>
          <w:tblHeader/>
        </w:trPr>
        <w:tc>
          <w:tcPr>
            <w:tcW w:w="644" w:type="pct"/>
            <w:vMerge/>
            <w:tcBorders>
              <w:bottom w:val="single" w:sz="4" w:space="0" w:color="auto"/>
            </w:tcBorders>
            <w:shd w:val="pct25" w:color="auto" w:fill="auto"/>
            <w:tcMar>
              <w:top w:w="57" w:type="dxa"/>
              <w:bottom w:w="57" w:type="dxa"/>
            </w:tcMar>
          </w:tcPr>
          <w:p w14:paraId="29D8F5FC"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03618EBB"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50AD48AA"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22C98C75"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27E29AA6" w14:textId="77777777" w:rsidTr="00D80597">
        <w:trPr>
          <w:tblHeader/>
        </w:trPr>
        <w:tc>
          <w:tcPr>
            <w:tcW w:w="644" w:type="pct"/>
            <w:vMerge w:val="restart"/>
            <w:shd w:val="pct15" w:color="auto" w:fill="auto"/>
            <w:tcMar>
              <w:top w:w="57" w:type="dxa"/>
              <w:bottom w:w="57" w:type="dxa"/>
            </w:tcMar>
          </w:tcPr>
          <w:p w14:paraId="06509E68" w14:textId="77777777" w:rsidR="00081DFB" w:rsidRPr="007006EA" w:rsidRDefault="00081DFB" w:rsidP="006E396B">
            <w:pPr>
              <w:jc w:val="both"/>
              <w:rPr>
                <w:lang w:eastAsia="en-US"/>
              </w:rPr>
            </w:pPr>
            <w:r w:rsidRPr="007006EA">
              <w:rPr>
                <w:szCs w:val="22"/>
                <w:lang w:eastAsia="en-US"/>
              </w:rPr>
              <w:t>Scenario 2</w:t>
            </w:r>
          </w:p>
          <w:p w14:paraId="5DD9AB36"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pct15" w:color="auto" w:fill="auto"/>
            <w:tcMar>
              <w:top w:w="57" w:type="dxa"/>
              <w:bottom w:w="57" w:type="dxa"/>
            </w:tcMar>
          </w:tcPr>
          <w:p w14:paraId="028A0FA3"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05868B9A" w14:textId="5DCBBBF8" w:rsidR="00081DFB" w:rsidRPr="007006EA" w:rsidRDefault="00DA0EFC" w:rsidP="006E396B">
            <w:pPr>
              <w:jc w:val="both"/>
              <w:rPr>
                <w:color w:val="000000"/>
                <w:lang w:eastAsia="en-GB"/>
              </w:rPr>
            </w:pPr>
            <w:r>
              <w:rPr>
                <w:color w:val="000000"/>
                <w:szCs w:val="22"/>
                <w:lang w:eastAsia="en-GB"/>
              </w:rPr>
              <w:t>0.95</w:t>
            </w:r>
            <w:r w:rsidR="00081DFB" w:rsidRPr="007006EA">
              <w:rPr>
                <w:color w:val="000000"/>
                <w:szCs w:val="22"/>
                <w:lang w:eastAsia="en-GB"/>
              </w:rPr>
              <w:t xml:space="preserve"> </w:t>
            </w:r>
          </w:p>
        </w:tc>
        <w:tc>
          <w:tcPr>
            <w:tcW w:w="998" w:type="pct"/>
            <w:shd w:val="pct15" w:color="auto" w:fill="auto"/>
          </w:tcPr>
          <w:p w14:paraId="15A64CF2"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DFDBA03" w14:textId="77777777" w:rsidTr="00D80597">
        <w:trPr>
          <w:tblHeader/>
        </w:trPr>
        <w:tc>
          <w:tcPr>
            <w:tcW w:w="644" w:type="pct"/>
            <w:vMerge/>
            <w:shd w:val="pct15" w:color="auto" w:fill="auto"/>
            <w:tcMar>
              <w:top w:w="57" w:type="dxa"/>
              <w:bottom w:w="57" w:type="dxa"/>
            </w:tcMar>
          </w:tcPr>
          <w:p w14:paraId="3B53AC7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140CC889"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4975E378"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shd w:val="pct15" w:color="auto" w:fill="auto"/>
          </w:tcPr>
          <w:p w14:paraId="4AA4592C"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596B4958" w14:textId="77777777" w:rsidTr="00D80597">
        <w:trPr>
          <w:tblHeader/>
        </w:trPr>
        <w:tc>
          <w:tcPr>
            <w:tcW w:w="644" w:type="pct"/>
            <w:vMerge/>
            <w:shd w:val="pct15" w:color="auto" w:fill="auto"/>
            <w:tcMar>
              <w:top w:w="57" w:type="dxa"/>
              <w:bottom w:w="57" w:type="dxa"/>
            </w:tcMar>
          </w:tcPr>
          <w:p w14:paraId="29D5D471"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B43B43E"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F66630C"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55F2A9D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1732F799" w14:textId="77777777" w:rsidTr="00D80597">
        <w:trPr>
          <w:tblHeader/>
        </w:trPr>
        <w:tc>
          <w:tcPr>
            <w:tcW w:w="644" w:type="pct"/>
            <w:vMerge w:val="restart"/>
            <w:tcMar>
              <w:top w:w="57" w:type="dxa"/>
              <w:bottom w:w="57" w:type="dxa"/>
            </w:tcMar>
          </w:tcPr>
          <w:p w14:paraId="03E98871" w14:textId="77777777" w:rsidR="00081DFB" w:rsidRPr="007006EA" w:rsidRDefault="00081DFB" w:rsidP="006E396B">
            <w:pPr>
              <w:jc w:val="both"/>
              <w:rPr>
                <w:lang w:eastAsia="en-US"/>
              </w:rPr>
            </w:pPr>
            <w:r w:rsidRPr="007006EA">
              <w:rPr>
                <w:szCs w:val="22"/>
                <w:lang w:eastAsia="en-US"/>
              </w:rPr>
              <w:t>Scenario 3</w:t>
            </w:r>
          </w:p>
          <w:p w14:paraId="312417DD"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clear" w:color="auto" w:fill="auto"/>
            <w:tcMar>
              <w:top w:w="57" w:type="dxa"/>
              <w:bottom w:w="57" w:type="dxa"/>
            </w:tcMar>
          </w:tcPr>
          <w:p w14:paraId="50B457B2"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31951C69"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998" w:type="pct"/>
          </w:tcPr>
          <w:p w14:paraId="406FAC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9D8CD37" w14:textId="77777777" w:rsidTr="00D80597">
        <w:trPr>
          <w:tblHeader/>
        </w:trPr>
        <w:tc>
          <w:tcPr>
            <w:tcW w:w="644" w:type="pct"/>
            <w:vMerge/>
            <w:tcMar>
              <w:top w:w="57" w:type="dxa"/>
              <w:bottom w:w="57" w:type="dxa"/>
            </w:tcMar>
          </w:tcPr>
          <w:p w14:paraId="19515D56"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61765AEC"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48AEFCC"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tcPr>
          <w:p w14:paraId="311E135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11FEC416" w14:textId="77777777" w:rsidTr="00D80597">
        <w:trPr>
          <w:tblHeader/>
        </w:trPr>
        <w:tc>
          <w:tcPr>
            <w:tcW w:w="644" w:type="pct"/>
            <w:vMerge/>
            <w:tcBorders>
              <w:bottom w:val="single" w:sz="4" w:space="0" w:color="auto"/>
            </w:tcBorders>
            <w:tcMar>
              <w:top w:w="57" w:type="dxa"/>
              <w:bottom w:w="57" w:type="dxa"/>
            </w:tcMar>
          </w:tcPr>
          <w:p w14:paraId="3D45A44D"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33BCF856" w14:textId="77777777" w:rsidR="00081DFB" w:rsidRPr="007006EA" w:rsidRDefault="00081DFB" w:rsidP="006E396B">
            <w:pPr>
              <w:jc w:val="both"/>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738FD754"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7044946B"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40784FE1" w14:textId="77777777" w:rsidTr="00D80597">
        <w:trPr>
          <w:tblHeader/>
        </w:trPr>
        <w:tc>
          <w:tcPr>
            <w:tcW w:w="644" w:type="pct"/>
            <w:vMerge w:val="restart"/>
            <w:shd w:val="pct25" w:color="auto" w:fill="auto"/>
            <w:tcMar>
              <w:top w:w="57" w:type="dxa"/>
              <w:bottom w:w="57" w:type="dxa"/>
            </w:tcMar>
          </w:tcPr>
          <w:p w14:paraId="75B5332A"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4</w:t>
            </w:r>
          </w:p>
          <w:p w14:paraId="4378D4C8"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25" w:color="auto" w:fill="auto"/>
            <w:tcMar>
              <w:top w:w="57" w:type="dxa"/>
              <w:bottom w:w="57" w:type="dxa"/>
            </w:tcMar>
          </w:tcPr>
          <w:p w14:paraId="0D87E6AF"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31A97BE0" w14:textId="3F83DFB9"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68</w:t>
            </w:r>
          </w:p>
        </w:tc>
        <w:tc>
          <w:tcPr>
            <w:tcW w:w="998" w:type="pct"/>
            <w:shd w:val="pct25" w:color="auto" w:fill="auto"/>
          </w:tcPr>
          <w:p w14:paraId="4E0211F9"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0EFCB6A1" w14:textId="77777777" w:rsidTr="00D80597">
        <w:trPr>
          <w:tblHeader/>
        </w:trPr>
        <w:tc>
          <w:tcPr>
            <w:tcW w:w="644" w:type="pct"/>
            <w:vMerge/>
            <w:shd w:val="pct25" w:color="auto" w:fill="auto"/>
            <w:tcMar>
              <w:top w:w="57" w:type="dxa"/>
              <w:bottom w:w="57" w:type="dxa"/>
            </w:tcMar>
          </w:tcPr>
          <w:p w14:paraId="629D3D1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53D405F"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59DB4C02"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25" w:color="auto" w:fill="auto"/>
          </w:tcPr>
          <w:p w14:paraId="4CFFDE3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0920D167" w14:textId="77777777" w:rsidTr="00D80597">
        <w:trPr>
          <w:tblHeader/>
        </w:trPr>
        <w:tc>
          <w:tcPr>
            <w:tcW w:w="644" w:type="pct"/>
            <w:vMerge/>
            <w:tcBorders>
              <w:bottom w:val="single" w:sz="4" w:space="0" w:color="auto"/>
            </w:tcBorders>
            <w:shd w:val="pct25" w:color="auto" w:fill="auto"/>
            <w:tcMar>
              <w:top w:w="57" w:type="dxa"/>
              <w:bottom w:w="57" w:type="dxa"/>
            </w:tcMar>
          </w:tcPr>
          <w:p w14:paraId="0FF6FF61"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11AFEB42"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24E0ED3D"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63FA01B8"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36FA422" w14:textId="77777777" w:rsidTr="00D80597">
        <w:trPr>
          <w:tblHeader/>
        </w:trPr>
        <w:tc>
          <w:tcPr>
            <w:tcW w:w="644" w:type="pct"/>
            <w:vMerge w:val="restart"/>
            <w:shd w:val="pct15" w:color="auto" w:fill="auto"/>
            <w:tcMar>
              <w:top w:w="57" w:type="dxa"/>
              <w:bottom w:w="57" w:type="dxa"/>
            </w:tcMar>
          </w:tcPr>
          <w:p w14:paraId="4B0E22ED"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5</w:t>
            </w:r>
          </w:p>
          <w:p w14:paraId="785EB503"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15" w:color="auto" w:fill="auto"/>
            <w:tcMar>
              <w:top w:w="57" w:type="dxa"/>
              <w:bottom w:w="57" w:type="dxa"/>
            </w:tcMar>
          </w:tcPr>
          <w:p w14:paraId="645328E7"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655506A6" w14:textId="6F236130" w:rsidR="00081DFB" w:rsidRPr="007006EA" w:rsidRDefault="00DA0EFC" w:rsidP="006E396B">
            <w:pPr>
              <w:jc w:val="both"/>
              <w:rPr>
                <w:color w:val="000000"/>
                <w:lang w:eastAsia="en-GB"/>
              </w:rPr>
            </w:pPr>
            <w:r>
              <w:rPr>
                <w:color w:val="000000"/>
                <w:szCs w:val="22"/>
                <w:lang w:eastAsia="en-GB"/>
              </w:rPr>
              <w:t>0.93</w:t>
            </w:r>
            <w:r w:rsidR="00081DFB" w:rsidRPr="007006EA">
              <w:rPr>
                <w:color w:val="000000"/>
                <w:szCs w:val="22"/>
                <w:lang w:eastAsia="en-GB"/>
              </w:rPr>
              <w:t xml:space="preserve"> </w:t>
            </w:r>
          </w:p>
        </w:tc>
        <w:tc>
          <w:tcPr>
            <w:tcW w:w="998" w:type="pct"/>
            <w:shd w:val="pct15" w:color="auto" w:fill="auto"/>
          </w:tcPr>
          <w:p w14:paraId="09ECFB41"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17DEAFC" w14:textId="77777777" w:rsidTr="00D80597">
        <w:trPr>
          <w:tblHeader/>
        </w:trPr>
        <w:tc>
          <w:tcPr>
            <w:tcW w:w="644" w:type="pct"/>
            <w:vMerge/>
            <w:shd w:val="pct15" w:color="auto" w:fill="auto"/>
            <w:tcMar>
              <w:top w:w="57" w:type="dxa"/>
              <w:bottom w:w="57" w:type="dxa"/>
            </w:tcMar>
          </w:tcPr>
          <w:p w14:paraId="4CF89D0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78AD9006"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357B3F00"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15" w:color="auto" w:fill="auto"/>
          </w:tcPr>
          <w:p w14:paraId="542CB08D"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54080FE9" w14:textId="77777777" w:rsidTr="00D80597">
        <w:trPr>
          <w:tblHeader/>
        </w:trPr>
        <w:tc>
          <w:tcPr>
            <w:tcW w:w="644" w:type="pct"/>
            <w:vMerge/>
            <w:shd w:val="pct15" w:color="auto" w:fill="auto"/>
            <w:tcMar>
              <w:top w:w="57" w:type="dxa"/>
              <w:bottom w:w="57" w:type="dxa"/>
            </w:tcMar>
          </w:tcPr>
          <w:p w14:paraId="66ACB69D"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AE6828D"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482B02B6"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3513CF64"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4B44B38" w14:textId="77777777" w:rsidTr="00D80597">
        <w:trPr>
          <w:tblHeader/>
        </w:trPr>
        <w:tc>
          <w:tcPr>
            <w:tcW w:w="644" w:type="pct"/>
            <w:vMerge w:val="restart"/>
            <w:tcMar>
              <w:top w:w="57" w:type="dxa"/>
              <w:bottom w:w="57" w:type="dxa"/>
            </w:tcMar>
          </w:tcPr>
          <w:p w14:paraId="54573C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6</w:t>
            </w:r>
          </w:p>
          <w:p w14:paraId="31BEB8CC"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clear" w:color="auto" w:fill="auto"/>
            <w:tcMar>
              <w:top w:w="57" w:type="dxa"/>
              <w:bottom w:w="57" w:type="dxa"/>
            </w:tcMar>
          </w:tcPr>
          <w:p w14:paraId="7CC433B0"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0DFFCF04"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998" w:type="pct"/>
          </w:tcPr>
          <w:p w14:paraId="29B58B78"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F9F7E46" w14:textId="77777777" w:rsidTr="00D80597">
        <w:trPr>
          <w:tblHeader/>
        </w:trPr>
        <w:tc>
          <w:tcPr>
            <w:tcW w:w="644" w:type="pct"/>
            <w:vMerge/>
            <w:tcMar>
              <w:top w:w="57" w:type="dxa"/>
              <w:bottom w:w="57" w:type="dxa"/>
            </w:tcMar>
          </w:tcPr>
          <w:p w14:paraId="03B667E8"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07BCEA7A"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757C10D3" w14:textId="77777777" w:rsidR="00081DFB" w:rsidRPr="007006EA" w:rsidRDefault="00081DFB" w:rsidP="006E396B">
            <w:pPr>
              <w:jc w:val="both"/>
              <w:rPr>
                <w:color w:val="000000"/>
                <w:lang w:eastAsia="en-GB"/>
              </w:rPr>
            </w:pPr>
            <w:r>
              <w:rPr>
                <w:color w:val="000000"/>
                <w:szCs w:val="22"/>
                <w:lang w:eastAsia="en-GB"/>
              </w:rPr>
              <w:t>25</w:t>
            </w:r>
          </w:p>
        </w:tc>
        <w:tc>
          <w:tcPr>
            <w:tcW w:w="998" w:type="pct"/>
          </w:tcPr>
          <w:p w14:paraId="339E6BEF"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4BFB859C" w14:textId="77777777" w:rsidTr="00D80597">
        <w:trPr>
          <w:tblHeader/>
        </w:trPr>
        <w:tc>
          <w:tcPr>
            <w:tcW w:w="644" w:type="pct"/>
            <w:vMerge/>
            <w:tcBorders>
              <w:bottom w:val="single" w:sz="4" w:space="0" w:color="auto"/>
            </w:tcBorders>
            <w:tcMar>
              <w:top w:w="57" w:type="dxa"/>
              <w:bottom w:w="57" w:type="dxa"/>
            </w:tcMar>
          </w:tcPr>
          <w:p w14:paraId="04BC2417"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40C145F8"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51A61D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6CB73866"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7FDF5E65" w14:textId="77777777" w:rsidTr="00D80597">
        <w:trPr>
          <w:tblHeader/>
        </w:trPr>
        <w:tc>
          <w:tcPr>
            <w:tcW w:w="644" w:type="pct"/>
            <w:vMerge w:val="restart"/>
            <w:shd w:val="pct25" w:color="auto" w:fill="auto"/>
            <w:tcMar>
              <w:top w:w="57" w:type="dxa"/>
              <w:bottom w:w="57" w:type="dxa"/>
            </w:tcMar>
          </w:tcPr>
          <w:p w14:paraId="0B418286" w14:textId="77777777" w:rsidR="00081DFB" w:rsidRPr="007006EA" w:rsidRDefault="00081DFB" w:rsidP="006E396B">
            <w:pPr>
              <w:jc w:val="both"/>
              <w:rPr>
                <w:lang w:eastAsia="en-US"/>
              </w:rPr>
            </w:pPr>
            <w:r w:rsidRPr="007006EA">
              <w:rPr>
                <w:szCs w:val="22"/>
                <w:lang w:eastAsia="en-US"/>
              </w:rPr>
              <w:lastRenderedPageBreak/>
              <w:t xml:space="preserve">Scenario </w:t>
            </w:r>
            <w:r>
              <w:rPr>
                <w:szCs w:val="22"/>
                <w:lang w:eastAsia="en-US"/>
              </w:rPr>
              <w:t>7</w:t>
            </w:r>
          </w:p>
          <w:p w14:paraId="6B3901C7"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25" w:color="auto" w:fill="auto"/>
            <w:tcMar>
              <w:top w:w="57" w:type="dxa"/>
              <w:bottom w:w="57" w:type="dxa"/>
            </w:tcMar>
          </w:tcPr>
          <w:p w14:paraId="05062ADB"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58A6B4E7" w14:textId="5F23449E"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48</w:t>
            </w:r>
          </w:p>
        </w:tc>
        <w:tc>
          <w:tcPr>
            <w:tcW w:w="998" w:type="pct"/>
            <w:shd w:val="pct25" w:color="auto" w:fill="auto"/>
          </w:tcPr>
          <w:p w14:paraId="0E76D53E"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E517129" w14:textId="77777777" w:rsidTr="00D80597">
        <w:trPr>
          <w:tblHeader/>
        </w:trPr>
        <w:tc>
          <w:tcPr>
            <w:tcW w:w="644" w:type="pct"/>
            <w:vMerge/>
            <w:shd w:val="pct25" w:color="auto" w:fill="auto"/>
            <w:tcMar>
              <w:top w:w="57" w:type="dxa"/>
              <w:bottom w:w="57" w:type="dxa"/>
            </w:tcMar>
          </w:tcPr>
          <w:p w14:paraId="373555B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1425D4E7"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0A6554B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25" w:color="auto" w:fill="auto"/>
          </w:tcPr>
          <w:p w14:paraId="6C6FF686"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902541" w14:textId="77777777" w:rsidTr="00D80597">
        <w:trPr>
          <w:tblHeader/>
        </w:trPr>
        <w:tc>
          <w:tcPr>
            <w:tcW w:w="644" w:type="pct"/>
            <w:vMerge/>
            <w:tcBorders>
              <w:bottom w:val="single" w:sz="4" w:space="0" w:color="auto"/>
            </w:tcBorders>
            <w:shd w:val="pct25" w:color="auto" w:fill="auto"/>
            <w:tcMar>
              <w:top w:w="57" w:type="dxa"/>
              <w:bottom w:w="57" w:type="dxa"/>
            </w:tcMar>
          </w:tcPr>
          <w:p w14:paraId="356EFCC0"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7DE316D5"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0BEFD55B"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0AD8ADC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C7D530C" w14:textId="77777777" w:rsidTr="00D80597">
        <w:trPr>
          <w:tblHeader/>
        </w:trPr>
        <w:tc>
          <w:tcPr>
            <w:tcW w:w="644" w:type="pct"/>
            <w:vMerge w:val="restart"/>
            <w:shd w:val="pct15" w:color="auto" w:fill="auto"/>
            <w:tcMar>
              <w:top w:w="57" w:type="dxa"/>
              <w:bottom w:w="57" w:type="dxa"/>
            </w:tcMar>
          </w:tcPr>
          <w:p w14:paraId="75F206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8</w:t>
            </w:r>
          </w:p>
          <w:p w14:paraId="60F61EEA"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15" w:color="auto" w:fill="auto"/>
            <w:tcMar>
              <w:top w:w="57" w:type="dxa"/>
              <w:bottom w:w="57" w:type="dxa"/>
            </w:tcMar>
          </w:tcPr>
          <w:p w14:paraId="5D0CE6B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52FC40BD" w14:textId="5467E86B"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66</w:t>
            </w:r>
          </w:p>
        </w:tc>
        <w:tc>
          <w:tcPr>
            <w:tcW w:w="998" w:type="pct"/>
            <w:shd w:val="pct15" w:color="auto" w:fill="auto"/>
          </w:tcPr>
          <w:p w14:paraId="324C84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FB851DC" w14:textId="77777777" w:rsidTr="00D80597">
        <w:trPr>
          <w:tblHeader/>
        </w:trPr>
        <w:tc>
          <w:tcPr>
            <w:tcW w:w="644" w:type="pct"/>
            <w:vMerge/>
            <w:shd w:val="pct15" w:color="auto" w:fill="auto"/>
            <w:tcMar>
              <w:top w:w="57" w:type="dxa"/>
              <w:bottom w:w="57" w:type="dxa"/>
            </w:tcMar>
          </w:tcPr>
          <w:p w14:paraId="2EE7C69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CBAFA95"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7C2BEA8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15" w:color="auto" w:fill="auto"/>
          </w:tcPr>
          <w:p w14:paraId="3BD183C1"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7C9F2525" w14:textId="77777777" w:rsidTr="00D80597">
        <w:trPr>
          <w:tblHeader/>
        </w:trPr>
        <w:tc>
          <w:tcPr>
            <w:tcW w:w="644" w:type="pct"/>
            <w:vMerge/>
            <w:shd w:val="pct15" w:color="auto" w:fill="auto"/>
            <w:tcMar>
              <w:top w:w="57" w:type="dxa"/>
              <w:bottom w:w="57" w:type="dxa"/>
            </w:tcMar>
          </w:tcPr>
          <w:p w14:paraId="0D296175"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78C74C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2690E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034EAF13"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7307449" w14:textId="77777777" w:rsidTr="00D80597">
        <w:trPr>
          <w:tblHeader/>
        </w:trPr>
        <w:tc>
          <w:tcPr>
            <w:tcW w:w="644" w:type="pct"/>
            <w:vMerge w:val="restart"/>
            <w:tcMar>
              <w:top w:w="57" w:type="dxa"/>
              <w:bottom w:w="57" w:type="dxa"/>
            </w:tcMar>
          </w:tcPr>
          <w:p w14:paraId="0060F3F5"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9</w:t>
            </w:r>
          </w:p>
          <w:p w14:paraId="227BBD9F"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clear" w:color="auto" w:fill="auto"/>
            <w:tcMar>
              <w:top w:w="57" w:type="dxa"/>
              <w:bottom w:w="57" w:type="dxa"/>
            </w:tcMar>
          </w:tcPr>
          <w:p w14:paraId="0026386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554EC61F" w14:textId="77777777" w:rsidR="00081DFB" w:rsidRPr="007006EA" w:rsidRDefault="00081DFB" w:rsidP="006E396B">
            <w:pPr>
              <w:jc w:val="both"/>
              <w:rPr>
                <w:color w:val="000000"/>
                <w:lang w:eastAsia="en-GB"/>
              </w:rPr>
            </w:pPr>
            <w:r>
              <w:rPr>
                <w:color w:val="000000"/>
                <w:szCs w:val="22"/>
                <w:lang w:eastAsia="en-GB"/>
              </w:rPr>
              <w:t>1.07</w:t>
            </w:r>
            <w:r w:rsidRPr="007006EA">
              <w:rPr>
                <w:color w:val="000000"/>
                <w:szCs w:val="22"/>
                <w:lang w:eastAsia="en-GB"/>
              </w:rPr>
              <w:t xml:space="preserve"> </w:t>
            </w:r>
          </w:p>
        </w:tc>
        <w:tc>
          <w:tcPr>
            <w:tcW w:w="998" w:type="pct"/>
          </w:tcPr>
          <w:p w14:paraId="4A137305"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EF94A06" w14:textId="77777777" w:rsidTr="00D80597">
        <w:trPr>
          <w:tblHeader/>
        </w:trPr>
        <w:tc>
          <w:tcPr>
            <w:tcW w:w="644" w:type="pct"/>
            <w:vMerge/>
            <w:tcMar>
              <w:top w:w="57" w:type="dxa"/>
              <w:bottom w:w="57" w:type="dxa"/>
            </w:tcMar>
          </w:tcPr>
          <w:p w14:paraId="48E9FCD2"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5394D82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0347402" w14:textId="77777777" w:rsidR="00081DFB" w:rsidRPr="007006EA" w:rsidRDefault="00081DFB" w:rsidP="006E396B">
            <w:pPr>
              <w:jc w:val="both"/>
              <w:rPr>
                <w:color w:val="000000"/>
                <w:lang w:eastAsia="en-GB"/>
              </w:rPr>
            </w:pPr>
            <w:r>
              <w:rPr>
                <w:color w:val="000000"/>
                <w:szCs w:val="22"/>
                <w:lang w:eastAsia="en-GB"/>
              </w:rPr>
              <w:t>35</w:t>
            </w:r>
          </w:p>
        </w:tc>
        <w:tc>
          <w:tcPr>
            <w:tcW w:w="998" w:type="pct"/>
          </w:tcPr>
          <w:p w14:paraId="47533A88"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877F5A" w14:textId="77777777" w:rsidTr="00D80597">
        <w:trPr>
          <w:tblHeader/>
        </w:trPr>
        <w:tc>
          <w:tcPr>
            <w:tcW w:w="644" w:type="pct"/>
            <w:vMerge/>
            <w:tcMar>
              <w:top w:w="57" w:type="dxa"/>
              <w:bottom w:w="57" w:type="dxa"/>
            </w:tcMar>
          </w:tcPr>
          <w:p w14:paraId="1C99A11F"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4CC6ED0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clear" w:color="auto" w:fill="auto"/>
            <w:tcMar>
              <w:top w:w="57" w:type="dxa"/>
              <w:bottom w:w="57" w:type="dxa"/>
            </w:tcMar>
          </w:tcPr>
          <w:p w14:paraId="06807D1E"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Pr>
          <w:p w14:paraId="0A4C8B45" w14:textId="77777777" w:rsidR="00081DFB" w:rsidRPr="007006EA" w:rsidRDefault="00081DFB" w:rsidP="006E396B">
            <w:pPr>
              <w:jc w:val="both"/>
              <w:rPr>
                <w:color w:val="000000"/>
                <w:lang w:eastAsia="en-GB"/>
              </w:rPr>
            </w:pPr>
            <w:r>
              <w:rPr>
                <w:color w:val="000000"/>
                <w:szCs w:val="22"/>
                <w:lang w:eastAsia="en-GB"/>
              </w:rPr>
              <w:t>CAR value</w:t>
            </w:r>
          </w:p>
        </w:tc>
      </w:tr>
    </w:tbl>
    <w:p w14:paraId="2A2D7CC2" w14:textId="77777777" w:rsidR="00081DFB" w:rsidRPr="007006EA" w:rsidRDefault="00081DFB" w:rsidP="003E3AB4">
      <w:pPr>
        <w:spacing w:after="120"/>
        <w:jc w:val="both"/>
        <w:rPr>
          <w:i/>
          <w:iCs/>
          <w:szCs w:val="22"/>
          <w:lang w:eastAsia="en-US"/>
        </w:rPr>
      </w:pPr>
    </w:p>
    <w:p w14:paraId="2E17E8E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1-9</w:t>
      </w:r>
      <w:r w:rsidRPr="00F84E0D">
        <w:rPr>
          <w:b/>
          <w:bCs/>
          <w:lang w:eastAsia="en-US"/>
        </w:rPr>
        <w:t>]</w:t>
      </w:r>
    </w:p>
    <w:p w14:paraId="664DE7BD" w14:textId="77777777" w:rsidR="00081DFB" w:rsidRPr="00FD2055" w:rsidRDefault="00081DFB" w:rsidP="00081DFB">
      <w:pPr>
        <w:jc w:val="both"/>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992"/>
        <w:gridCol w:w="1559"/>
        <w:gridCol w:w="1559"/>
        <w:gridCol w:w="1559"/>
        <w:gridCol w:w="1843"/>
      </w:tblGrid>
      <w:tr w:rsidR="00081DFB" w:rsidRPr="007006EA" w14:paraId="45FED36A" w14:textId="77777777" w:rsidTr="006E396B">
        <w:trPr>
          <w:cantSplit/>
          <w:tblHeader/>
        </w:trPr>
        <w:tc>
          <w:tcPr>
            <w:tcW w:w="9425" w:type="dxa"/>
            <w:gridSpan w:val="6"/>
            <w:shd w:val="clear" w:color="auto" w:fill="FFFFCC"/>
          </w:tcPr>
          <w:p w14:paraId="55C01BFE" w14:textId="77777777" w:rsidR="00081DFB" w:rsidRPr="007006EA" w:rsidRDefault="00081DFB" w:rsidP="006E396B">
            <w:pPr>
              <w:jc w:val="both"/>
              <w:rPr>
                <w:b/>
                <w:lang w:eastAsia="en-US"/>
              </w:rPr>
            </w:pPr>
            <w:r w:rsidRPr="007006EA">
              <w:rPr>
                <w:b/>
                <w:szCs w:val="22"/>
                <w:lang w:eastAsia="en-US"/>
              </w:rPr>
              <w:lastRenderedPageBreak/>
              <w:t>Summary table: systemic exposure from non-professional uses</w:t>
            </w:r>
          </w:p>
        </w:tc>
      </w:tr>
      <w:tr w:rsidR="00081DFB" w:rsidRPr="007006EA" w14:paraId="02C4562C" w14:textId="77777777" w:rsidTr="006E396B">
        <w:trPr>
          <w:cantSplit/>
          <w:tblHeader/>
        </w:trPr>
        <w:tc>
          <w:tcPr>
            <w:tcW w:w="1913" w:type="dxa"/>
            <w:tcBorders>
              <w:bottom w:val="single" w:sz="6" w:space="0" w:color="auto"/>
            </w:tcBorders>
            <w:shd w:val="clear" w:color="auto" w:fill="auto"/>
          </w:tcPr>
          <w:p w14:paraId="5C0151D0" w14:textId="77777777" w:rsidR="00081DFB" w:rsidRPr="007006EA" w:rsidRDefault="00081DFB" w:rsidP="006E396B">
            <w:pPr>
              <w:jc w:val="both"/>
              <w:rPr>
                <w:b/>
                <w:lang w:eastAsia="en-US"/>
              </w:rPr>
            </w:pPr>
            <w:r w:rsidRPr="007006EA">
              <w:rPr>
                <w:b/>
                <w:szCs w:val="22"/>
                <w:lang w:eastAsia="en-US"/>
              </w:rPr>
              <w:t>Exposure scenario</w:t>
            </w:r>
          </w:p>
        </w:tc>
        <w:tc>
          <w:tcPr>
            <w:tcW w:w="992" w:type="dxa"/>
            <w:tcBorders>
              <w:bottom w:val="single" w:sz="6" w:space="0" w:color="auto"/>
            </w:tcBorders>
          </w:tcPr>
          <w:p w14:paraId="39AC7D44" w14:textId="77777777" w:rsidR="00081DFB" w:rsidRPr="007006EA" w:rsidRDefault="00081DFB" w:rsidP="006E396B">
            <w:pPr>
              <w:jc w:val="both"/>
              <w:rPr>
                <w:b/>
                <w:lang w:eastAsia="en-US"/>
              </w:rPr>
            </w:pPr>
            <w:r w:rsidRPr="007006EA">
              <w:rPr>
                <w:b/>
                <w:szCs w:val="22"/>
                <w:lang w:eastAsia="en-US"/>
              </w:rPr>
              <w:t>Tier/PPE</w:t>
            </w:r>
          </w:p>
        </w:tc>
        <w:tc>
          <w:tcPr>
            <w:tcW w:w="1559" w:type="dxa"/>
            <w:tcBorders>
              <w:bottom w:val="single" w:sz="6" w:space="0" w:color="auto"/>
            </w:tcBorders>
            <w:shd w:val="clear" w:color="auto" w:fill="auto"/>
            <w:tcMar>
              <w:top w:w="57" w:type="dxa"/>
              <w:bottom w:w="57" w:type="dxa"/>
            </w:tcMar>
          </w:tcPr>
          <w:p w14:paraId="294E7857" w14:textId="77777777" w:rsidR="00081DFB" w:rsidRPr="007006EA" w:rsidRDefault="00081DFB" w:rsidP="006E396B">
            <w:pPr>
              <w:jc w:val="both"/>
              <w:rPr>
                <w:b/>
                <w:lang w:eastAsia="en-US"/>
              </w:rPr>
            </w:pPr>
            <w:r w:rsidRPr="007006EA">
              <w:rPr>
                <w:b/>
                <w:szCs w:val="22"/>
                <w:lang w:eastAsia="en-US"/>
              </w:rPr>
              <w:t>Estimated inhalation uptake</w:t>
            </w:r>
          </w:p>
        </w:tc>
        <w:tc>
          <w:tcPr>
            <w:tcW w:w="1559" w:type="dxa"/>
            <w:tcBorders>
              <w:bottom w:val="single" w:sz="6" w:space="0" w:color="auto"/>
            </w:tcBorders>
            <w:shd w:val="clear" w:color="auto" w:fill="auto"/>
            <w:tcMar>
              <w:top w:w="57" w:type="dxa"/>
              <w:bottom w:w="57" w:type="dxa"/>
            </w:tcMar>
          </w:tcPr>
          <w:p w14:paraId="426B64E4" w14:textId="77777777" w:rsidR="00081DFB" w:rsidRPr="007006EA" w:rsidRDefault="00081DFB" w:rsidP="006E396B">
            <w:pPr>
              <w:jc w:val="both"/>
              <w:rPr>
                <w:b/>
                <w:lang w:eastAsia="en-US"/>
              </w:rPr>
            </w:pPr>
            <w:r w:rsidRPr="007006EA">
              <w:rPr>
                <w:b/>
                <w:szCs w:val="22"/>
                <w:lang w:eastAsia="en-US"/>
              </w:rPr>
              <w:t>Estimated dermal uptake</w:t>
            </w:r>
          </w:p>
          <w:p w14:paraId="2D0A5D04" w14:textId="77777777" w:rsidR="00081DFB" w:rsidRPr="007006EA" w:rsidRDefault="00081DFB" w:rsidP="006E396B">
            <w:pPr>
              <w:jc w:val="both"/>
              <w:rPr>
                <w:b/>
                <w:lang w:eastAsia="en-US"/>
              </w:rPr>
            </w:pPr>
            <w:r w:rsidRPr="007006EA">
              <w:rPr>
                <w:b/>
                <w:szCs w:val="22"/>
                <w:lang w:eastAsia="en-US"/>
              </w:rPr>
              <w:t>mg/kg/d</w:t>
            </w:r>
          </w:p>
        </w:tc>
        <w:tc>
          <w:tcPr>
            <w:tcW w:w="1559" w:type="dxa"/>
            <w:tcBorders>
              <w:bottom w:val="single" w:sz="6" w:space="0" w:color="auto"/>
            </w:tcBorders>
            <w:shd w:val="clear" w:color="auto" w:fill="auto"/>
            <w:tcMar>
              <w:top w:w="57" w:type="dxa"/>
              <w:bottom w:w="57" w:type="dxa"/>
            </w:tcMar>
          </w:tcPr>
          <w:p w14:paraId="019F224C" w14:textId="77777777" w:rsidR="00081DFB" w:rsidRPr="007006EA" w:rsidRDefault="00081DFB" w:rsidP="006E396B">
            <w:pPr>
              <w:jc w:val="both"/>
              <w:rPr>
                <w:b/>
                <w:lang w:eastAsia="en-US"/>
              </w:rPr>
            </w:pPr>
            <w:r w:rsidRPr="007006EA">
              <w:rPr>
                <w:b/>
                <w:szCs w:val="22"/>
                <w:lang w:eastAsia="en-US"/>
              </w:rPr>
              <w:t>Estimated oral uptake</w:t>
            </w:r>
          </w:p>
        </w:tc>
        <w:tc>
          <w:tcPr>
            <w:tcW w:w="1843" w:type="dxa"/>
            <w:tcBorders>
              <w:bottom w:val="single" w:sz="6" w:space="0" w:color="auto"/>
            </w:tcBorders>
          </w:tcPr>
          <w:p w14:paraId="50F367CB" w14:textId="77777777" w:rsidR="00081DFB" w:rsidRPr="007006EA" w:rsidRDefault="00081DFB" w:rsidP="006E396B">
            <w:pPr>
              <w:jc w:val="both"/>
              <w:rPr>
                <w:b/>
                <w:lang w:eastAsia="en-US"/>
              </w:rPr>
            </w:pPr>
            <w:r w:rsidRPr="007006EA">
              <w:rPr>
                <w:b/>
                <w:szCs w:val="22"/>
                <w:lang w:eastAsia="en-US"/>
              </w:rPr>
              <w:t>Estimated total uptake</w:t>
            </w:r>
          </w:p>
          <w:p w14:paraId="24E1BAB4" w14:textId="77777777" w:rsidR="00081DFB" w:rsidRPr="007006EA" w:rsidRDefault="00081DFB" w:rsidP="006E396B">
            <w:pPr>
              <w:jc w:val="both"/>
              <w:rPr>
                <w:b/>
                <w:lang w:eastAsia="en-US"/>
              </w:rPr>
            </w:pPr>
            <w:r w:rsidRPr="007006EA">
              <w:rPr>
                <w:b/>
                <w:szCs w:val="22"/>
                <w:lang w:eastAsia="en-US"/>
              </w:rPr>
              <w:t>mg/kg/d</w:t>
            </w:r>
          </w:p>
        </w:tc>
      </w:tr>
      <w:tr w:rsidR="000958FE" w:rsidRPr="007006EA" w14:paraId="6C7955B8" w14:textId="77777777" w:rsidTr="003E3AB4">
        <w:trPr>
          <w:cantSplit/>
          <w:tblHeader/>
        </w:trPr>
        <w:tc>
          <w:tcPr>
            <w:tcW w:w="1913" w:type="dxa"/>
            <w:shd w:val="pct25" w:color="auto" w:fill="auto"/>
          </w:tcPr>
          <w:p w14:paraId="412A941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980732E"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FCF6BF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36F1000"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6C574F0" w14:textId="4D2A3193" w:rsidR="000958FE" w:rsidRPr="003E3AB4" w:rsidRDefault="000958FE" w:rsidP="000958FE">
            <w:pPr>
              <w:jc w:val="center"/>
              <w:rPr>
                <w:color w:val="000000"/>
              </w:rPr>
            </w:pPr>
            <w:r>
              <w:rPr>
                <w:color w:val="000000"/>
              </w:rPr>
              <w:t>2.91</w:t>
            </w:r>
          </w:p>
        </w:tc>
        <w:tc>
          <w:tcPr>
            <w:tcW w:w="1559" w:type="dxa"/>
            <w:shd w:val="pct25" w:color="auto" w:fill="auto"/>
            <w:tcMar>
              <w:top w:w="57" w:type="dxa"/>
              <w:bottom w:w="57" w:type="dxa"/>
            </w:tcMar>
            <w:vAlign w:val="center"/>
          </w:tcPr>
          <w:p w14:paraId="70240A1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1A39AE0" w14:textId="0A729BB9" w:rsidR="000958FE" w:rsidRPr="003E3AB4" w:rsidRDefault="000958FE" w:rsidP="000958FE">
            <w:pPr>
              <w:jc w:val="center"/>
              <w:rPr>
                <w:color w:val="000000"/>
              </w:rPr>
            </w:pPr>
            <w:r>
              <w:rPr>
                <w:color w:val="000000"/>
              </w:rPr>
              <w:t>2.91</w:t>
            </w:r>
          </w:p>
        </w:tc>
      </w:tr>
      <w:tr w:rsidR="000958FE" w:rsidRPr="007006EA" w14:paraId="1006686A" w14:textId="77777777" w:rsidTr="003E3AB4">
        <w:trPr>
          <w:cantSplit/>
          <w:tblHeader/>
        </w:trPr>
        <w:tc>
          <w:tcPr>
            <w:tcW w:w="1913" w:type="dxa"/>
            <w:shd w:val="pct25" w:color="auto" w:fill="auto"/>
          </w:tcPr>
          <w:p w14:paraId="05DA6597" w14:textId="77777777" w:rsidR="000958FE" w:rsidRPr="007006EA" w:rsidRDefault="000958FE" w:rsidP="000958FE">
            <w:pPr>
              <w:rPr>
                <w:color w:val="000000"/>
                <w:lang w:eastAsia="en-GB"/>
              </w:rPr>
            </w:pPr>
            <w:r w:rsidRPr="007006EA">
              <w:rPr>
                <w:color w:val="000000"/>
                <w:szCs w:val="22"/>
                <w:lang w:eastAsia="en-GB"/>
              </w:rPr>
              <w:t xml:space="preserve">Scenario [1a] </w:t>
            </w:r>
          </w:p>
          <w:p w14:paraId="2677FB2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63EA712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4033C7C"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B3422AE" w14:textId="396CA5F1" w:rsidR="000958FE" w:rsidRPr="003E3AB4" w:rsidRDefault="000958FE" w:rsidP="000958FE">
            <w:pPr>
              <w:jc w:val="center"/>
              <w:rPr>
                <w:color w:val="000000"/>
              </w:rPr>
            </w:pPr>
            <w:r>
              <w:rPr>
                <w:color w:val="000000"/>
              </w:rPr>
              <w:t>4.05</w:t>
            </w:r>
          </w:p>
        </w:tc>
        <w:tc>
          <w:tcPr>
            <w:tcW w:w="1559" w:type="dxa"/>
            <w:shd w:val="pct25" w:color="auto" w:fill="auto"/>
            <w:tcMar>
              <w:top w:w="57" w:type="dxa"/>
              <w:bottom w:w="57" w:type="dxa"/>
            </w:tcMar>
            <w:vAlign w:val="center"/>
          </w:tcPr>
          <w:p w14:paraId="1A2371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CD5C57E" w14:textId="65264205" w:rsidR="000958FE" w:rsidRPr="003E3AB4" w:rsidRDefault="000958FE" w:rsidP="000958FE">
            <w:pPr>
              <w:jc w:val="center"/>
              <w:rPr>
                <w:color w:val="000000"/>
              </w:rPr>
            </w:pPr>
            <w:r>
              <w:rPr>
                <w:color w:val="000000"/>
              </w:rPr>
              <w:t>4.05</w:t>
            </w:r>
          </w:p>
        </w:tc>
      </w:tr>
      <w:tr w:rsidR="000958FE" w:rsidRPr="007006EA" w14:paraId="3521DC0C" w14:textId="77777777" w:rsidTr="003E3AB4">
        <w:trPr>
          <w:cantSplit/>
          <w:tblHeader/>
        </w:trPr>
        <w:tc>
          <w:tcPr>
            <w:tcW w:w="1913" w:type="dxa"/>
            <w:tcBorders>
              <w:bottom w:val="single" w:sz="6" w:space="0" w:color="auto"/>
            </w:tcBorders>
            <w:shd w:val="pct25" w:color="auto" w:fill="auto"/>
          </w:tcPr>
          <w:p w14:paraId="60E064B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B85129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5B269DE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38423C5"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F5D24A5" w14:textId="47B33DB7" w:rsidR="000958FE" w:rsidRPr="003E3AB4" w:rsidRDefault="000958FE" w:rsidP="000958FE">
            <w:pPr>
              <w:jc w:val="center"/>
              <w:rPr>
                <w:color w:val="000000"/>
              </w:rPr>
            </w:pPr>
            <w:r>
              <w:rPr>
                <w:color w:val="000000"/>
              </w:rPr>
              <w:t>4.58</w:t>
            </w:r>
          </w:p>
        </w:tc>
        <w:tc>
          <w:tcPr>
            <w:tcW w:w="1559" w:type="dxa"/>
            <w:tcBorders>
              <w:bottom w:val="single" w:sz="6" w:space="0" w:color="auto"/>
            </w:tcBorders>
            <w:shd w:val="pct25" w:color="auto" w:fill="auto"/>
            <w:tcMar>
              <w:top w:w="57" w:type="dxa"/>
              <w:bottom w:w="57" w:type="dxa"/>
            </w:tcMar>
            <w:vAlign w:val="center"/>
          </w:tcPr>
          <w:p w14:paraId="23538CF5"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575363A0" w14:textId="03DDCB4F" w:rsidR="000958FE" w:rsidRPr="003E3AB4" w:rsidRDefault="000958FE" w:rsidP="000958FE">
            <w:pPr>
              <w:jc w:val="center"/>
              <w:rPr>
                <w:color w:val="000000"/>
              </w:rPr>
            </w:pPr>
            <w:r>
              <w:rPr>
                <w:color w:val="000000"/>
              </w:rPr>
              <w:t>4.58</w:t>
            </w:r>
          </w:p>
        </w:tc>
      </w:tr>
      <w:tr w:rsidR="000958FE" w:rsidRPr="007006EA" w14:paraId="59A10E3D" w14:textId="77777777" w:rsidTr="003E3AB4">
        <w:trPr>
          <w:cantSplit/>
          <w:tblHeader/>
        </w:trPr>
        <w:tc>
          <w:tcPr>
            <w:tcW w:w="1913" w:type="dxa"/>
            <w:tcBorders>
              <w:bottom w:val="single" w:sz="6" w:space="0" w:color="auto"/>
            </w:tcBorders>
            <w:shd w:val="pct25" w:color="auto" w:fill="auto"/>
          </w:tcPr>
          <w:p w14:paraId="6F0399E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83492E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25" w:color="auto" w:fill="auto"/>
            <w:vAlign w:val="center"/>
          </w:tcPr>
          <w:p w14:paraId="13F398B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337136E"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2F1201A" w14:textId="5CBB0B8B" w:rsidR="000958FE" w:rsidRPr="003E3AB4" w:rsidRDefault="000958FE" w:rsidP="000958FE">
            <w:pPr>
              <w:jc w:val="center"/>
              <w:rPr>
                <w:color w:val="000000"/>
              </w:rPr>
            </w:pPr>
            <w:r>
              <w:rPr>
                <w:color w:val="000000"/>
              </w:rPr>
              <w:t>5.05</w:t>
            </w:r>
          </w:p>
        </w:tc>
        <w:tc>
          <w:tcPr>
            <w:tcW w:w="1559" w:type="dxa"/>
            <w:tcBorders>
              <w:bottom w:val="single" w:sz="6" w:space="0" w:color="auto"/>
            </w:tcBorders>
            <w:shd w:val="pct25" w:color="auto" w:fill="auto"/>
            <w:tcMar>
              <w:top w:w="57" w:type="dxa"/>
              <w:bottom w:w="57" w:type="dxa"/>
            </w:tcMar>
            <w:vAlign w:val="center"/>
          </w:tcPr>
          <w:p w14:paraId="276967AE"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1BB4DB7" w14:textId="6F1B0922" w:rsidR="000958FE" w:rsidRPr="003E3AB4" w:rsidRDefault="000958FE" w:rsidP="000958FE">
            <w:pPr>
              <w:jc w:val="center"/>
              <w:rPr>
                <w:color w:val="000000"/>
              </w:rPr>
            </w:pPr>
            <w:r>
              <w:rPr>
                <w:color w:val="000000"/>
              </w:rPr>
              <w:t>5.05</w:t>
            </w:r>
          </w:p>
        </w:tc>
      </w:tr>
      <w:tr w:rsidR="000958FE" w:rsidRPr="007006EA" w14:paraId="7C53A8C8" w14:textId="77777777" w:rsidTr="003E3AB4">
        <w:trPr>
          <w:cantSplit/>
          <w:tblHeader/>
        </w:trPr>
        <w:tc>
          <w:tcPr>
            <w:tcW w:w="1913" w:type="dxa"/>
            <w:tcBorders>
              <w:bottom w:val="single" w:sz="6" w:space="0" w:color="auto"/>
            </w:tcBorders>
            <w:shd w:val="pct25" w:color="auto" w:fill="auto"/>
          </w:tcPr>
          <w:p w14:paraId="12AC332C"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333DFDF"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2820536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B2BF406"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03D7C12" w14:textId="7B3A4C18" w:rsidR="000958FE" w:rsidRPr="003E3AB4" w:rsidRDefault="000958FE" w:rsidP="000958FE">
            <w:pPr>
              <w:jc w:val="center"/>
              <w:rPr>
                <w:color w:val="000000"/>
              </w:rPr>
            </w:pPr>
            <w:r>
              <w:rPr>
                <w:color w:val="000000"/>
              </w:rPr>
              <w:t>5.39</w:t>
            </w:r>
          </w:p>
        </w:tc>
        <w:tc>
          <w:tcPr>
            <w:tcW w:w="1559" w:type="dxa"/>
            <w:tcBorders>
              <w:bottom w:val="single" w:sz="6" w:space="0" w:color="auto"/>
            </w:tcBorders>
            <w:shd w:val="pct25" w:color="auto" w:fill="auto"/>
            <w:tcMar>
              <w:top w:w="57" w:type="dxa"/>
              <w:bottom w:w="57" w:type="dxa"/>
            </w:tcMar>
            <w:vAlign w:val="center"/>
          </w:tcPr>
          <w:p w14:paraId="31CD9BFA"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7E58CB4" w14:textId="0686208B" w:rsidR="000958FE" w:rsidRPr="003E3AB4" w:rsidRDefault="000958FE" w:rsidP="000958FE">
            <w:pPr>
              <w:jc w:val="center"/>
              <w:rPr>
                <w:color w:val="000000"/>
              </w:rPr>
            </w:pPr>
            <w:r>
              <w:rPr>
                <w:color w:val="000000"/>
              </w:rPr>
              <w:t>5.39</w:t>
            </w:r>
          </w:p>
        </w:tc>
      </w:tr>
      <w:tr w:rsidR="006E4E5E" w:rsidRPr="007006EA" w14:paraId="1BD38DEC" w14:textId="77777777" w:rsidTr="003E3AB4">
        <w:trPr>
          <w:cantSplit/>
          <w:tblHeader/>
        </w:trPr>
        <w:tc>
          <w:tcPr>
            <w:tcW w:w="1913" w:type="dxa"/>
            <w:shd w:val="pct15" w:color="auto" w:fill="auto"/>
          </w:tcPr>
          <w:p w14:paraId="307F073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14451E9B"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3AB3CE5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EFEC122"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E4408AC" w14:textId="38192113" w:rsidR="006E4E5E" w:rsidRPr="003E3AB4" w:rsidRDefault="006E4E5E" w:rsidP="006E4E5E">
            <w:pPr>
              <w:jc w:val="center"/>
              <w:rPr>
                <w:color w:val="000000"/>
              </w:rPr>
            </w:pPr>
            <w:r>
              <w:rPr>
                <w:color w:val="000000"/>
              </w:rPr>
              <w:t>2.01</w:t>
            </w:r>
          </w:p>
        </w:tc>
        <w:tc>
          <w:tcPr>
            <w:tcW w:w="1559" w:type="dxa"/>
            <w:shd w:val="pct15" w:color="auto" w:fill="auto"/>
            <w:tcMar>
              <w:top w:w="57" w:type="dxa"/>
              <w:bottom w:w="57" w:type="dxa"/>
            </w:tcMar>
            <w:vAlign w:val="center"/>
          </w:tcPr>
          <w:p w14:paraId="030D87BA"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391CAADC" w14:textId="3CCC6540" w:rsidR="006E4E5E" w:rsidRPr="003E3AB4" w:rsidRDefault="006E4E5E" w:rsidP="006E4E5E">
            <w:pPr>
              <w:jc w:val="center"/>
              <w:rPr>
                <w:color w:val="000000"/>
              </w:rPr>
            </w:pPr>
            <w:r>
              <w:rPr>
                <w:color w:val="000000"/>
              </w:rPr>
              <w:t>2.01</w:t>
            </w:r>
          </w:p>
        </w:tc>
      </w:tr>
      <w:tr w:rsidR="006E4E5E" w:rsidRPr="007006EA" w14:paraId="0610953A" w14:textId="77777777" w:rsidTr="003E3AB4">
        <w:trPr>
          <w:cantSplit/>
          <w:tblHeader/>
        </w:trPr>
        <w:tc>
          <w:tcPr>
            <w:tcW w:w="1913" w:type="dxa"/>
            <w:shd w:val="pct15" w:color="auto" w:fill="auto"/>
          </w:tcPr>
          <w:p w14:paraId="1DF8529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5A85BCCE"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57A9030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09E5F55E"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602D81C" w14:textId="521E4946" w:rsidR="006E4E5E" w:rsidRPr="003E3AB4" w:rsidRDefault="006E4E5E" w:rsidP="006E4E5E">
            <w:pPr>
              <w:jc w:val="center"/>
              <w:rPr>
                <w:color w:val="000000"/>
              </w:rPr>
            </w:pPr>
            <w:r>
              <w:rPr>
                <w:color w:val="000000"/>
              </w:rPr>
              <w:t>2.62</w:t>
            </w:r>
          </w:p>
        </w:tc>
        <w:tc>
          <w:tcPr>
            <w:tcW w:w="1559" w:type="dxa"/>
            <w:shd w:val="pct15" w:color="auto" w:fill="auto"/>
            <w:tcMar>
              <w:top w:w="57" w:type="dxa"/>
              <w:bottom w:w="57" w:type="dxa"/>
            </w:tcMar>
            <w:vAlign w:val="center"/>
          </w:tcPr>
          <w:p w14:paraId="46299685"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448038D1" w14:textId="2E4A2A0B" w:rsidR="006E4E5E" w:rsidRPr="003E3AB4" w:rsidRDefault="006E4E5E" w:rsidP="006E4E5E">
            <w:pPr>
              <w:jc w:val="center"/>
              <w:rPr>
                <w:color w:val="000000"/>
              </w:rPr>
            </w:pPr>
            <w:r>
              <w:rPr>
                <w:color w:val="000000"/>
              </w:rPr>
              <w:t>2.62</w:t>
            </w:r>
          </w:p>
        </w:tc>
      </w:tr>
      <w:tr w:rsidR="006E4E5E" w:rsidRPr="007006EA" w14:paraId="53929379" w14:textId="77777777" w:rsidTr="003E3AB4">
        <w:trPr>
          <w:cantSplit/>
          <w:tblHeader/>
        </w:trPr>
        <w:tc>
          <w:tcPr>
            <w:tcW w:w="1913" w:type="dxa"/>
            <w:tcBorders>
              <w:bottom w:val="single" w:sz="6" w:space="0" w:color="auto"/>
            </w:tcBorders>
            <w:shd w:val="pct15" w:color="auto" w:fill="auto"/>
          </w:tcPr>
          <w:p w14:paraId="453989BE" w14:textId="77777777" w:rsidR="006E4E5E" w:rsidRPr="007006EA" w:rsidRDefault="006E4E5E" w:rsidP="006E4E5E">
            <w:pPr>
              <w:rPr>
                <w:color w:val="000000"/>
                <w:lang w:eastAsia="en-GB"/>
              </w:rPr>
            </w:pPr>
            <w:r w:rsidRPr="007006EA">
              <w:rPr>
                <w:color w:val="000000"/>
                <w:szCs w:val="22"/>
                <w:lang w:eastAsia="en-GB"/>
              </w:rPr>
              <w:t xml:space="preserve">Scenario [1b] </w:t>
            </w:r>
          </w:p>
          <w:p w14:paraId="4B66164A"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2671EDAD"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BB7C2B0"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3B4C6A8" w14:textId="5E287AA8" w:rsidR="006E4E5E" w:rsidRPr="003E3AB4" w:rsidRDefault="006E4E5E" w:rsidP="006E4E5E">
            <w:pPr>
              <w:jc w:val="center"/>
              <w:rPr>
                <w:color w:val="000000"/>
              </w:rPr>
            </w:pPr>
            <w:r>
              <w:rPr>
                <w:color w:val="000000"/>
              </w:rPr>
              <w:t>3.02</w:t>
            </w:r>
          </w:p>
        </w:tc>
        <w:tc>
          <w:tcPr>
            <w:tcW w:w="1559" w:type="dxa"/>
            <w:tcBorders>
              <w:bottom w:val="single" w:sz="6" w:space="0" w:color="auto"/>
            </w:tcBorders>
            <w:shd w:val="pct15" w:color="auto" w:fill="auto"/>
            <w:tcMar>
              <w:top w:w="57" w:type="dxa"/>
              <w:bottom w:w="57" w:type="dxa"/>
            </w:tcMar>
            <w:vAlign w:val="center"/>
          </w:tcPr>
          <w:p w14:paraId="59360A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93BBB71" w14:textId="6613E387" w:rsidR="006E4E5E" w:rsidRPr="003E3AB4" w:rsidRDefault="006E4E5E" w:rsidP="006E4E5E">
            <w:pPr>
              <w:jc w:val="center"/>
              <w:rPr>
                <w:color w:val="000000"/>
              </w:rPr>
            </w:pPr>
            <w:r>
              <w:rPr>
                <w:color w:val="000000"/>
              </w:rPr>
              <w:t>3.02</w:t>
            </w:r>
          </w:p>
        </w:tc>
      </w:tr>
      <w:tr w:rsidR="006E4E5E" w:rsidRPr="007006EA" w14:paraId="12608913" w14:textId="77777777" w:rsidTr="003E3AB4">
        <w:trPr>
          <w:cantSplit/>
          <w:tblHeader/>
        </w:trPr>
        <w:tc>
          <w:tcPr>
            <w:tcW w:w="1913" w:type="dxa"/>
            <w:tcBorders>
              <w:bottom w:val="single" w:sz="6" w:space="0" w:color="auto"/>
            </w:tcBorders>
            <w:shd w:val="pct15" w:color="auto" w:fill="auto"/>
          </w:tcPr>
          <w:p w14:paraId="3930765A"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13393C08"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15C0B08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1C404E82"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A109E8D" w14:textId="1F224DDE" w:rsidR="006E4E5E" w:rsidRPr="003E3AB4" w:rsidRDefault="006E4E5E" w:rsidP="006E4E5E">
            <w:pPr>
              <w:jc w:val="center"/>
              <w:rPr>
                <w:color w:val="000000"/>
              </w:rPr>
            </w:pPr>
            <w:r>
              <w:rPr>
                <w:color w:val="000000"/>
              </w:rPr>
              <w:t>3.35</w:t>
            </w:r>
          </w:p>
        </w:tc>
        <w:tc>
          <w:tcPr>
            <w:tcW w:w="1559" w:type="dxa"/>
            <w:tcBorders>
              <w:bottom w:val="single" w:sz="6" w:space="0" w:color="auto"/>
            </w:tcBorders>
            <w:shd w:val="pct15" w:color="auto" w:fill="auto"/>
            <w:tcMar>
              <w:top w:w="57" w:type="dxa"/>
              <w:bottom w:w="57" w:type="dxa"/>
            </w:tcMar>
            <w:vAlign w:val="center"/>
          </w:tcPr>
          <w:p w14:paraId="1A9F72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71F6567A" w14:textId="30CC5809" w:rsidR="006E4E5E" w:rsidRPr="003E3AB4" w:rsidRDefault="006E4E5E" w:rsidP="006E4E5E">
            <w:pPr>
              <w:jc w:val="center"/>
              <w:rPr>
                <w:color w:val="000000"/>
              </w:rPr>
            </w:pPr>
            <w:r>
              <w:rPr>
                <w:color w:val="000000"/>
              </w:rPr>
              <w:t>3.35</w:t>
            </w:r>
          </w:p>
        </w:tc>
      </w:tr>
      <w:tr w:rsidR="006E4E5E" w:rsidRPr="007006EA" w14:paraId="62830AA3" w14:textId="77777777" w:rsidTr="003E3AB4">
        <w:trPr>
          <w:cantSplit/>
          <w:tblHeader/>
        </w:trPr>
        <w:tc>
          <w:tcPr>
            <w:tcW w:w="1913" w:type="dxa"/>
            <w:tcBorders>
              <w:bottom w:val="single" w:sz="6" w:space="0" w:color="auto"/>
            </w:tcBorders>
            <w:shd w:val="pct15" w:color="auto" w:fill="auto"/>
          </w:tcPr>
          <w:p w14:paraId="1C775008"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28460A3D"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22039D0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FAAF6D7"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CCCA13F" w14:textId="7BD1AA6C" w:rsidR="006E4E5E" w:rsidRPr="003E3AB4" w:rsidRDefault="006E4E5E" w:rsidP="006E4E5E">
            <w:pPr>
              <w:jc w:val="center"/>
              <w:rPr>
                <w:color w:val="000000"/>
              </w:rPr>
            </w:pPr>
            <w:r>
              <w:rPr>
                <w:color w:val="000000"/>
              </w:rPr>
              <w:t>3.58</w:t>
            </w:r>
          </w:p>
        </w:tc>
        <w:tc>
          <w:tcPr>
            <w:tcW w:w="1559" w:type="dxa"/>
            <w:tcBorders>
              <w:bottom w:val="single" w:sz="6" w:space="0" w:color="auto"/>
            </w:tcBorders>
            <w:shd w:val="pct15" w:color="auto" w:fill="auto"/>
            <w:tcMar>
              <w:top w:w="57" w:type="dxa"/>
              <w:bottom w:w="57" w:type="dxa"/>
            </w:tcMar>
            <w:vAlign w:val="center"/>
          </w:tcPr>
          <w:p w14:paraId="3152D391"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518B27CF" w14:textId="52D44038" w:rsidR="006E4E5E" w:rsidRPr="003E3AB4" w:rsidRDefault="006E4E5E" w:rsidP="006E4E5E">
            <w:pPr>
              <w:jc w:val="center"/>
              <w:rPr>
                <w:color w:val="000000"/>
              </w:rPr>
            </w:pPr>
            <w:r>
              <w:rPr>
                <w:color w:val="000000"/>
              </w:rPr>
              <w:t>3.58</w:t>
            </w:r>
          </w:p>
        </w:tc>
      </w:tr>
      <w:tr w:rsidR="000958FE" w:rsidRPr="007006EA" w14:paraId="6C9FC30A" w14:textId="77777777" w:rsidTr="003E3AB4">
        <w:trPr>
          <w:cantSplit/>
          <w:tblHeader/>
        </w:trPr>
        <w:tc>
          <w:tcPr>
            <w:tcW w:w="1913" w:type="dxa"/>
            <w:shd w:val="pct25" w:color="auto" w:fill="auto"/>
          </w:tcPr>
          <w:p w14:paraId="583BF24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ECA1FDB"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7B34BF6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1A041D1"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6C09AF96" w14:textId="629B36A8" w:rsidR="000958FE" w:rsidRPr="003E3AB4" w:rsidRDefault="000958FE" w:rsidP="000958FE">
            <w:pPr>
              <w:jc w:val="center"/>
              <w:rPr>
                <w:color w:val="000000"/>
              </w:rPr>
            </w:pPr>
            <w:r>
              <w:rPr>
                <w:color w:val="000000"/>
              </w:rPr>
              <w:t>3.95</w:t>
            </w:r>
          </w:p>
        </w:tc>
        <w:tc>
          <w:tcPr>
            <w:tcW w:w="1559" w:type="dxa"/>
            <w:shd w:val="pct25" w:color="auto" w:fill="auto"/>
            <w:tcMar>
              <w:top w:w="57" w:type="dxa"/>
              <w:bottom w:w="57" w:type="dxa"/>
            </w:tcMar>
            <w:vAlign w:val="center"/>
          </w:tcPr>
          <w:p w14:paraId="4AA2045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48CE7A7" w14:textId="778CB3C7" w:rsidR="000958FE" w:rsidRPr="003E3AB4" w:rsidRDefault="000958FE" w:rsidP="000958FE">
            <w:pPr>
              <w:jc w:val="center"/>
              <w:rPr>
                <w:color w:val="000000"/>
              </w:rPr>
            </w:pPr>
            <w:r>
              <w:rPr>
                <w:color w:val="000000"/>
              </w:rPr>
              <w:t>3.95</w:t>
            </w:r>
          </w:p>
        </w:tc>
      </w:tr>
      <w:tr w:rsidR="000958FE" w:rsidRPr="007006EA" w14:paraId="271195F7" w14:textId="77777777" w:rsidTr="003E3AB4">
        <w:trPr>
          <w:cantSplit/>
          <w:tblHeader/>
        </w:trPr>
        <w:tc>
          <w:tcPr>
            <w:tcW w:w="1913" w:type="dxa"/>
            <w:shd w:val="pct25" w:color="auto" w:fill="auto"/>
          </w:tcPr>
          <w:p w14:paraId="480A3A83"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4B739260"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BC33E19"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C321B05"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9439C22" w14:textId="6BD9D6F2" w:rsidR="000958FE" w:rsidRPr="003E3AB4" w:rsidRDefault="000958FE" w:rsidP="000958FE">
            <w:pPr>
              <w:jc w:val="center"/>
              <w:rPr>
                <w:color w:val="000000"/>
              </w:rPr>
            </w:pPr>
            <w:r>
              <w:rPr>
                <w:color w:val="000000"/>
              </w:rPr>
              <w:t>5.49</w:t>
            </w:r>
          </w:p>
        </w:tc>
        <w:tc>
          <w:tcPr>
            <w:tcW w:w="1559" w:type="dxa"/>
            <w:shd w:val="pct25" w:color="auto" w:fill="auto"/>
            <w:tcMar>
              <w:top w:w="57" w:type="dxa"/>
              <w:bottom w:w="57" w:type="dxa"/>
            </w:tcMar>
            <w:vAlign w:val="center"/>
          </w:tcPr>
          <w:p w14:paraId="21C98E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C59AB68" w14:textId="1F17F348" w:rsidR="000958FE" w:rsidRPr="003E3AB4" w:rsidRDefault="000958FE" w:rsidP="000958FE">
            <w:pPr>
              <w:jc w:val="center"/>
              <w:rPr>
                <w:color w:val="000000"/>
              </w:rPr>
            </w:pPr>
            <w:r>
              <w:rPr>
                <w:color w:val="000000"/>
              </w:rPr>
              <w:t>5.49</w:t>
            </w:r>
          </w:p>
        </w:tc>
      </w:tr>
      <w:tr w:rsidR="000958FE" w:rsidRPr="007006EA" w14:paraId="7A45767A" w14:textId="77777777" w:rsidTr="003E3AB4">
        <w:trPr>
          <w:cantSplit/>
          <w:tblHeader/>
        </w:trPr>
        <w:tc>
          <w:tcPr>
            <w:tcW w:w="1913" w:type="dxa"/>
            <w:tcBorders>
              <w:bottom w:val="single" w:sz="6" w:space="0" w:color="auto"/>
            </w:tcBorders>
            <w:shd w:val="pct25" w:color="auto" w:fill="auto"/>
          </w:tcPr>
          <w:p w14:paraId="68B2EEC2"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37E740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1534F09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2AFE29AB"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3915F08" w14:textId="74DCE440" w:rsidR="000958FE" w:rsidRPr="003E3AB4" w:rsidRDefault="000958FE" w:rsidP="000958FE">
            <w:pPr>
              <w:jc w:val="center"/>
              <w:rPr>
                <w:color w:val="000000"/>
              </w:rPr>
            </w:pPr>
            <w:r>
              <w:rPr>
                <w:color w:val="000000"/>
              </w:rPr>
              <w:t>6.22</w:t>
            </w:r>
          </w:p>
        </w:tc>
        <w:tc>
          <w:tcPr>
            <w:tcW w:w="1559" w:type="dxa"/>
            <w:tcBorders>
              <w:bottom w:val="single" w:sz="6" w:space="0" w:color="auto"/>
            </w:tcBorders>
            <w:shd w:val="pct25" w:color="auto" w:fill="auto"/>
            <w:tcMar>
              <w:top w:w="57" w:type="dxa"/>
              <w:bottom w:w="57" w:type="dxa"/>
            </w:tcMar>
            <w:vAlign w:val="center"/>
          </w:tcPr>
          <w:p w14:paraId="2AF7B4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BE423FC" w14:textId="592D55F2" w:rsidR="000958FE" w:rsidRPr="003E3AB4" w:rsidRDefault="000958FE" w:rsidP="000958FE">
            <w:pPr>
              <w:jc w:val="center"/>
              <w:rPr>
                <w:color w:val="000000"/>
              </w:rPr>
            </w:pPr>
            <w:r>
              <w:rPr>
                <w:color w:val="000000"/>
              </w:rPr>
              <w:t>6.22</w:t>
            </w:r>
          </w:p>
        </w:tc>
      </w:tr>
      <w:tr w:rsidR="000958FE" w:rsidRPr="007006EA" w14:paraId="0493E6B4" w14:textId="77777777" w:rsidTr="003E3AB4">
        <w:trPr>
          <w:cantSplit/>
          <w:tblHeader/>
        </w:trPr>
        <w:tc>
          <w:tcPr>
            <w:tcW w:w="1913" w:type="dxa"/>
            <w:shd w:val="pct25" w:color="auto" w:fill="auto"/>
          </w:tcPr>
          <w:p w14:paraId="55DF10F1"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999D9AC"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4E407972"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A7FDBB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61CB207" w14:textId="3B4717EE" w:rsidR="000958FE" w:rsidRPr="003E3AB4" w:rsidRDefault="000958FE" w:rsidP="000958FE">
            <w:pPr>
              <w:jc w:val="center"/>
              <w:rPr>
                <w:color w:val="000000"/>
              </w:rPr>
            </w:pPr>
            <w:r>
              <w:rPr>
                <w:color w:val="000000"/>
              </w:rPr>
              <w:t>6.85</w:t>
            </w:r>
          </w:p>
        </w:tc>
        <w:tc>
          <w:tcPr>
            <w:tcW w:w="1559" w:type="dxa"/>
            <w:shd w:val="pct25" w:color="auto" w:fill="auto"/>
            <w:tcMar>
              <w:top w:w="57" w:type="dxa"/>
              <w:bottom w:w="57" w:type="dxa"/>
            </w:tcMar>
            <w:vAlign w:val="center"/>
          </w:tcPr>
          <w:p w14:paraId="05E69961"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7A96C1C0" w14:textId="316DD855" w:rsidR="000958FE" w:rsidRPr="003E3AB4" w:rsidRDefault="000958FE" w:rsidP="000958FE">
            <w:pPr>
              <w:jc w:val="center"/>
              <w:rPr>
                <w:color w:val="000000"/>
              </w:rPr>
            </w:pPr>
            <w:r>
              <w:rPr>
                <w:color w:val="000000"/>
              </w:rPr>
              <w:t>6.85</w:t>
            </w:r>
          </w:p>
        </w:tc>
      </w:tr>
      <w:tr w:rsidR="000958FE" w:rsidRPr="007006EA" w14:paraId="1692EEC5" w14:textId="77777777" w:rsidTr="003E3AB4">
        <w:trPr>
          <w:cantSplit/>
          <w:tblHeader/>
        </w:trPr>
        <w:tc>
          <w:tcPr>
            <w:tcW w:w="1913" w:type="dxa"/>
            <w:tcBorders>
              <w:bottom w:val="single" w:sz="6" w:space="0" w:color="auto"/>
            </w:tcBorders>
            <w:shd w:val="pct25" w:color="auto" w:fill="auto"/>
          </w:tcPr>
          <w:p w14:paraId="390635EC"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E4F70DB"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08A95E6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497248D"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22997" w14:textId="5E110AAC" w:rsidR="000958FE" w:rsidRPr="003E3AB4" w:rsidRDefault="000958FE" w:rsidP="000958FE">
            <w:pPr>
              <w:jc w:val="center"/>
              <w:rPr>
                <w:color w:val="000000"/>
              </w:rPr>
            </w:pPr>
            <w:r>
              <w:rPr>
                <w:color w:val="000000"/>
              </w:rPr>
              <w:t>7.31</w:t>
            </w:r>
          </w:p>
        </w:tc>
        <w:tc>
          <w:tcPr>
            <w:tcW w:w="1559" w:type="dxa"/>
            <w:tcBorders>
              <w:bottom w:val="single" w:sz="6" w:space="0" w:color="auto"/>
            </w:tcBorders>
            <w:shd w:val="pct25" w:color="auto" w:fill="auto"/>
            <w:tcMar>
              <w:top w:w="57" w:type="dxa"/>
              <w:bottom w:w="57" w:type="dxa"/>
            </w:tcMar>
            <w:vAlign w:val="center"/>
          </w:tcPr>
          <w:p w14:paraId="71E23CB3"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F3F9DBC" w14:textId="4ED34180" w:rsidR="000958FE" w:rsidRPr="003E3AB4" w:rsidRDefault="000958FE" w:rsidP="000958FE">
            <w:pPr>
              <w:jc w:val="center"/>
              <w:rPr>
                <w:color w:val="000000"/>
              </w:rPr>
            </w:pPr>
            <w:r>
              <w:rPr>
                <w:color w:val="000000"/>
              </w:rPr>
              <w:t>7.31</w:t>
            </w:r>
          </w:p>
        </w:tc>
      </w:tr>
      <w:tr w:rsidR="006E4E5E" w:rsidRPr="007006EA" w14:paraId="18B408C7" w14:textId="77777777" w:rsidTr="003E3AB4">
        <w:trPr>
          <w:cantSplit/>
          <w:tblHeader/>
        </w:trPr>
        <w:tc>
          <w:tcPr>
            <w:tcW w:w="1913" w:type="dxa"/>
            <w:tcBorders>
              <w:bottom w:val="single" w:sz="6" w:space="0" w:color="auto"/>
            </w:tcBorders>
            <w:shd w:val="pct15" w:color="auto" w:fill="auto"/>
          </w:tcPr>
          <w:p w14:paraId="1DDEBB42"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4C29597" w14:textId="77777777" w:rsidR="006E4E5E" w:rsidRPr="007006EA" w:rsidRDefault="006E4E5E" w:rsidP="006E4E5E">
            <w:pPr>
              <w:rPr>
                <w:color w:val="000000"/>
                <w:lang w:eastAsia="en-GB"/>
              </w:rPr>
            </w:pPr>
            <w:r w:rsidRPr="007006EA">
              <w:rPr>
                <w:color w:val="000000"/>
                <w:szCs w:val="22"/>
                <w:lang w:eastAsia="en-GB"/>
              </w:rPr>
              <w:t>adult</w:t>
            </w:r>
          </w:p>
        </w:tc>
        <w:tc>
          <w:tcPr>
            <w:tcW w:w="992" w:type="dxa"/>
            <w:tcBorders>
              <w:bottom w:val="single" w:sz="6" w:space="0" w:color="auto"/>
            </w:tcBorders>
            <w:shd w:val="pct15" w:color="auto" w:fill="auto"/>
            <w:vAlign w:val="center"/>
          </w:tcPr>
          <w:p w14:paraId="37F187B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7EF4FDE"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42D7C4D3" w14:textId="7D62B3C6" w:rsidR="006E4E5E" w:rsidRPr="003E3AB4" w:rsidRDefault="006E4E5E" w:rsidP="006E4E5E">
            <w:pPr>
              <w:jc w:val="center"/>
              <w:rPr>
                <w:color w:val="000000"/>
              </w:rPr>
            </w:pPr>
            <w:r>
              <w:rPr>
                <w:color w:val="000000"/>
              </w:rPr>
              <w:t>2.72</w:t>
            </w:r>
          </w:p>
        </w:tc>
        <w:tc>
          <w:tcPr>
            <w:tcW w:w="1559" w:type="dxa"/>
            <w:tcBorders>
              <w:bottom w:val="single" w:sz="6" w:space="0" w:color="auto"/>
            </w:tcBorders>
            <w:shd w:val="pct15" w:color="auto" w:fill="auto"/>
            <w:tcMar>
              <w:top w:w="57" w:type="dxa"/>
              <w:bottom w:w="57" w:type="dxa"/>
            </w:tcMar>
            <w:vAlign w:val="center"/>
          </w:tcPr>
          <w:p w14:paraId="6AA6AFF0"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7B86980" w14:textId="2286C6E1" w:rsidR="006E4E5E" w:rsidRPr="003E3AB4" w:rsidRDefault="006E4E5E" w:rsidP="006E4E5E">
            <w:pPr>
              <w:jc w:val="center"/>
              <w:rPr>
                <w:color w:val="000000"/>
              </w:rPr>
            </w:pPr>
            <w:r>
              <w:rPr>
                <w:color w:val="000000"/>
              </w:rPr>
              <w:t>2.72</w:t>
            </w:r>
          </w:p>
        </w:tc>
      </w:tr>
      <w:tr w:rsidR="006E4E5E" w:rsidRPr="007006EA" w14:paraId="58C882AB" w14:textId="77777777" w:rsidTr="003E3AB4">
        <w:trPr>
          <w:cantSplit/>
          <w:tblHeader/>
        </w:trPr>
        <w:tc>
          <w:tcPr>
            <w:tcW w:w="1913" w:type="dxa"/>
            <w:shd w:val="pct15" w:color="auto" w:fill="auto"/>
          </w:tcPr>
          <w:p w14:paraId="4DC17363"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1174868B"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3E5A335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570C7A8"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72A84834" w14:textId="141E769E" w:rsidR="006E4E5E" w:rsidRPr="003E3AB4" w:rsidRDefault="006E4E5E" w:rsidP="006E4E5E">
            <w:pPr>
              <w:jc w:val="center"/>
              <w:rPr>
                <w:color w:val="000000"/>
              </w:rPr>
            </w:pPr>
            <w:r>
              <w:rPr>
                <w:color w:val="000000"/>
              </w:rPr>
              <w:t>3.56</w:t>
            </w:r>
          </w:p>
        </w:tc>
        <w:tc>
          <w:tcPr>
            <w:tcW w:w="1559" w:type="dxa"/>
            <w:shd w:val="pct15" w:color="auto" w:fill="auto"/>
            <w:tcMar>
              <w:top w:w="57" w:type="dxa"/>
              <w:bottom w:w="57" w:type="dxa"/>
            </w:tcMar>
            <w:vAlign w:val="center"/>
          </w:tcPr>
          <w:p w14:paraId="3CE6DA5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F541C24" w14:textId="18D9CC6A" w:rsidR="006E4E5E" w:rsidRPr="003E3AB4" w:rsidRDefault="006E4E5E" w:rsidP="006E4E5E">
            <w:pPr>
              <w:jc w:val="center"/>
              <w:rPr>
                <w:color w:val="000000"/>
              </w:rPr>
            </w:pPr>
            <w:r>
              <w:rPr>
                <w:color w:val="000000"/>
              </w:rPr>
              <w:t>3.56</w:t>
            </w:r>
          </w:p>
        </w:tc>
      </w:tr>
      <w:tr w:rsidR="006E4E5E" w:rsidRPr="007006EA" w14:paraId="30A8AF80" w14:textId="77777777" w:rsidTr="003E3AB4">
        <w:trPr>
          <w:cantSplit/>
          <w:tblHeader/>
        </w:trPr>
        <w:tc>
          <w:tcPr>
            <w:tcW w:w="1913" w:type="dxa"/>
            <w:shd w:val="pct15" w:color="auto" w:fill="auto"/>
          </w:tcPr>
          <w:p w14:paraId="1F49C20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6BA61DB9"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5ECF3A7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F02D599"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AC93DC7" w14:textId="29CD880B" w:rsidR="006E4E5E" w:rsidRPr="003E3AB4" w:rsidRDefault="006E4E5E" w:rsidP="006E4E5E">
            <w:pPr>
              <w:jc w:val="center"/>
              <w:rPr>
                <w:color w:val="000000"/>
              </w:rPr>
            </w:pPr>
            <w:r>
              <w:rPr>
                <w:color w:val="000000"/>
              </w:rPr>
              <w:t>4.09</w:t>
            </w:r>
          </w:p>
        </w:tc>
        <w:tc>
          <w:tcPr>
            <w:tcW w:w="1559" w:type="dxa"/>
            <w:shd w:val="pct15" w:color="auto" w:fill="auto"/>
            <w:tcMar>
              <w:top w:w="57" w:type="dxa"/>
              <w:bottom w:w="57" w:type="dxa"/>
            </w:tcMar>
            <w:vAlign w:val="center"/>
          </w:tcPr>
          <w:p w14:paraId="5553C40C"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0994E883" w14:textId="766F566D" w:rsidR="006E4E5E" w:rsidRPr="003E3AB4" w:rsidRDefault="006E4E5E" w:rsidP="006E4E5E">
            <w:pPr>
              <w:jc w:val="center"/>
              <w:rPr>
                <w:color w:val="000000"/>
              </w:rPr>
            </w:pPr>
            <w:r>
              <w:rPr>
                <w:color w:val="000000"/>
              </w:rPr>
              <w:t>4.09</w:t>
            </w:r>
          </w:p>
        </w:tc>
      </w:tr>
      <w:tr w:rsidR="006E4E5E" w:rsidRPr="007006EA" w14:paraId="544DE4A1" w14:textId="77777777" w:rsidTr="003E3AB4">
        <w:trPr>
          <w:cantSplit/>
          <w:tblHeader/>
        </w:trPr>
        <w:tc>
          <w:tcPr>
            <w:tcW w:w="1913" w:type="dxa"/>
            <w:tcBorders>
              <w:bottom w:val="single" w:sz="6" w:space="0" w:color="auto"/>
            </w:tcBorders>
            <w:shd w:val="pct15" w:color="auto" w:fill="auto"/>
          </w:tcPr>
          <w:p w14:paraId="52618708" w14:textId="77777777" w:rsidR="006E4E5E" w:rsidRPr="007006EA" w:rsidRDefault="006E4E5E" w:rsidP="006E4E5E">
            <w:pPr>
              <w:rPr>
                <w:color w:val="000000"/>
                <w:lang w:eastAsia="en-GB"/>
              </w:rPr>
            </w:pPr>
            <w:r w:rsidRPr="007006EA">
              <w:rPr>
                <w:color w:val="000000"/>
                <w:szCs w:val="22"/>
                <w:lang w:eastAsia="en-GB"/>
              </w:rPr>
              <w:lastRenderedPageBreak/>
              <w:t>Scenario [</w:t>
            </w:r>
            <w:r>
              <w:rPr>
                <w:color w:val="000000"/>
                <w:szCs w:val="22"/>
                <w:lang w:eastAsia="en-GB"/>
              </w:rPr>
              <w:t>2b</w:t>
            </w:r>
            <w:r w:rsidRPr="007006EA">
              <w:rPr>
                <w:color w:val="000000"/>
                <w:szCs w:val="22"/>
                <w:lang w:eastAsia="en-GB"/>
              </w:rPr>
              <w:t xml:space="preserve">] </w:t>
            </w:r>
          </w:p>
          <w:p w14:paraId="02862D5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7085A6CF"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25D555A"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1A03BBB" w14:textId="662D94C9" w:rsidR="006E4E5E" w:rsidRPr="003E3AB4" w:rsidRDefault="006E4E5E" w:rsidP="006E4E5E">
            <w:pPr>
              <w:jc w:val="center"/>
              <w:rPr>
                <w:color w:val="000000"/>
              </w:rPr>
            </w:pPr>
            <w:r>
              <w:rPr>
                <w:color w:val="000000"/>
              </w:rPr>
              <w:t>4.55</w:t>
            </w:r>
          </w:p>
        </w:tc>
        <w:tc>
          <w:tcPr>
            <w:tcW w:w="1559" w:type="dxa"/>
            <w:tcBorders>
              <w:bottom w:val="single" w:sz="6" w:space="0" w:color="auto"/>
            </w:tcBorders>
            <w:shd w:val="pct15" w:color="auto" w:fill="auto"/>
            <w:tcMar>
              <w:top w:w="57" w:type="dxa"/>
              <w:bottom w:w="57" w:type="dxa"/>
            </w:tcMar>
            <w:vAlign w:val="center"/>
          </w:tcPr>
          <w:p w14:paraId="5B204D3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13E7652" w14:textId="135FC3E0" w:rsidR="006E4E5E" w:rsidRPr="003E3AB4" w:rsidRDefault="006E4E5E" w:rsidP="006E4E5E">
            <w:pPr>
              <w:jc w:val="center"/>
              <w:rPr>
                <w:color w:val="000000"/>
              </w:rPr>
            </w:pPr>
            <w:r>
              <w:rPr>
                <w:color w:val="000000"/>
              </w:rPr>
              <w:t>4.55</w:t>
            </w:r>
          </w:p>
        </w:tc>
      </w:tr>
      <w:tr w:rsidR="006E4E5E" w:rsidRPr="007006EA" w14:paraId="0F6A168E" w14:textId="77777777" w:rsidTr="003E3AB4">
        <w:trPr>
          <w:cantSplit/>
          <w:tblHeader/>
        </w:trPr>
        <w:tc>
          <w:tcPr>
            <w:tcW w:w="1913" w:type="dxa"/>
            <w:tcBorders>
              <w:bottom w:val="single" w:sz="6" w:space="0" w:color="auto"/>
            </w:tcBorders>
            <w:shd w:val="pct15" w:color="auto" w:fill="auto"/>
          </w:tcPr>
          <w:p w14:paraId="4B48E136"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45F4A910"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5606997C"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63B1F9C"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35387D49" w14:textId="3DCB2886" w:rsidR="006E4E5E" w:rsidRPr="003E3AB4" w:rsidRDefault="006E4E5E" w:rsidP="006E4E5E">
            <w:pPr>
              <w:jc w:val="center"/>
              <w:rPr>
                <w:color w:val="000000"/>
              </w:rPr>
            </w:pPr>
            <w:r>
              <w:rPr>
                <w:color w:val="000000"/>
              </w:rPr>
              <w:t>4.86</w:t>
            </w:r>
          </w:p>
        </w:tc>
        <w:tc>
          <w:tcPr>
            <w:tcW w:w="1559" w:type="dxa"/>
            <w:tcBorders>
              <w:bottom w:val="single" w:sz="6" w:space="0" w:color="auto"/>
            </w:tcBorders>
            <w:shd w:val="pct15" w:color="auto" w:fill="auto"/>
            <w:tcMar>
              <w:top w:w="57" w:type="dxa"/>
              <w:bottom w:w="57" w:type="dxa"/>
            </w:tcMar>
            <w:vAlign w:val="center"/>
          </w:tcPr>
          <w:p w14:paraId="532B3CA6"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CC2920F" w14:textId="56B64352" w:rsidR="006E4E5E" w:rsidRPr="003E3AB4" w:rsidRDefault="006E4E5E" w:rsidP="006E4E5E">
            <w:pPr>
              <w:jc w:val="center"/>
              <w:rPr>
                <w:color w:val="000000"/>
              </w:rPr>
            </w:pPr>
            <w:r>
              <w:rPr>
                <w:color w:val="000000"/>
              </w:rPr>
              <w:t>4.86</w:t>
            </w:r>
          </w:p>
        </w:tc>
      </w:tr>
      <w:tr w:rsidR="000958FE" w:rsidRPr="007006EA" w14:paraId="0B52EBE9" w14:textId="77777777" w:rsidTr="003E3AB4">
        <w:trPr>
          <w:cantSplit/>
          <w:tblHeader/>
        </w:trPr>
        <w:tc>
          <w:tcPr>
            <w:tcW w:w="1913" w:type="dxa"/>
            <w:shd w:val="pct25" w:color="auto" w:fill="auto"/>
          </w:tcPr>
          <w:p w14:paraId="73EFF58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57AB929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C2279A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1A1BF42"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532F476" w14:textId="19849D40" w:rsidR="000958FE" w:rsidRPr="003E3AB4" w:rsidRDefault="000958FE" w:rsidP="000958FE">
            <w:pPr>
              <w:jc w:val="center"/>
              <w:rPr>
                <w:color w:val="000000"/>
              </w:rPr>
            </w:pPr>
            <w:r>
              <w:rPr>
                <w:color w:val="000000"/>
              </w:rPr>
              <w:t>8.10</w:t>
            </w:r>
          </w:p>
        </w:tc>
        <w:tc>
          <w:tcPr>
            <w:tcW w:w="1559" w:type="dxa"/>
            <w:shd w:val="pct25" w:color="auto" w:fill="auto"/>
            <w:tcMar>
              <w:top w:w="57" w:type="dxa"/>
              <w:bottom w:w="57" w:type="dxa"/>
            </w:tcMar>
            <w:vAlign w:val="center"/>
          </w:tcPr>
          <w:p w14:paraId="7ED91028"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684DCA33" w14:textId="0F915A3F" w:rsidR="000958FE" w:rsidRPr="003E3AB4" w:rsidRDefault="000958FE" w:rsidP="000958FE">
            <w:pPr>
              <w:jc w:val="center"/>
              <w:rPr>
                <w:color w:val="000000"/>
              </w:rPr>
            </w:pPr>
            <w:r>
              <w:rPr>
                <w:color w:val="000000"/>
              </w:rPr>
              <w:t>8.10</w:t>
            </w:r>
          </w:p>
        </w:tc>
      </w:tr>
      <w:tr w:rsidR="000958FE" w:rsidRPr="007006EA" w14:paraId="124B1B26" w14:textId="77777777" w:rsidTr="003E3AB4">
        <w:trPr>
          <w:cantSplit/>
          <w:tblHeader/>
        </w:trPr>
        <w:tc>
          <w:tcPr>
            <w:tcW w:w="1913" w:type="dxa"/>
            <w:shd w:val="pct25" w:color="auto" w:fill="auto"/>
          </w:tcPr>
          <w:p w14:paraId="0730F3E8"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7C09CFD6"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F774CA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EC4DC6A"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148B35D" w14:textId="563FECFD" w:rsidR="000958FE" w:rsidRPr="003E3AB4" w:rsidRDefault="000958FE" w:rsidP="000958FE">
            <w:pPr>
              <w:jc w:val="center"/>
              <w:rPr>
                <w:color w:val="000000"/>
              </w:rPr>
            </w:pPr>
            <w:r>
              <w:rPr>
                <w:color w:val="000000"/>
              </w:rPr>
              <w:t>11.27</w:t>
            </w:r>
          </w:p>
        </w:tc>
        <w:tc>
          <w:tcPr>
            <w:tcW w:w="1559" w:type="dxa"/>
            <w:shd w:val="pct25" w:color="auto" w:fill="auto"/>
            <w:tcMar>
              <w:top w:w="57" w:type="dxa"/>
              <w:bottom w:w="57" w:type="dxa"/>
            </w:tcMar>
            <w:vAlign w:val="center"/>
          </w:tcPr>
          <w:p w14:paraId="7D15BCFD"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6003DAE" w14:textId="6D739866" w:rsidR="000958FE" w:rsidRPr="003E3AB4" w:rsidRDefault="000958FE" w:rsidP="000958FE">
            <w:pPr>
              <w:jc w:val="center"/>
              <w:rPr>
                <w:color w:val="000000"/>
              </w:rPr>
            </w:pPr>
            <w:r>
              <w:rPr>
                <w:color w:val="000000"/>
              </w:rPr>
              <w:t>11.27</w:t>
            </w:r>
          </w:p>
        </w:tc>
      </w:tr>
      <w:tr w:rsidR="000958FE" w:rsidRPr="007006EA" w14:paraId="001384CD" w14:textId="77777777" w:rsidTr="003E3AB4">
        <w:trPr>
          <w:cantSplit/>
          <w:tblHeader/>
        </w:trPr>
        <w:tc>
          <w:tcPr>
            <w:tcW w:w="1913" w:type="dxa"/>
            <w:shd w:val="pct25" w:color="auto" w:fill="auto"/>
          </w:tcPr>
          <w:p w14:paraId="665D399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17796A6"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25" w:color="auto" w:fill="auto"/>
            <w:vAlign w:val="center"/>
          </w:tcPr>
          <w:p w14:paraId="03DB1FA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859BF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610B0AD" w14:textId="06AA6FE1" w:rsidR="000958FE" w:rsidRPr="003E3AB4" w:rsidRDefault="000958FE" w:rsidP="000958FE">
            <w:pPr>
              <w:jc w:val="center"/>
              <w:rPr>
                <w:color w:val="000000"/>
              </w:rPr>
            </w:pPr>
            <w:r>
              <w:rPr>
                <w:color w:val="000000"/>
              </w:rPr>
              <w:t>12.76</w:t>
            </w:r>
          </w:p>
        </w:tc>
        <w:tc>
          <w:tcPr>
            <w:tcW w:w="1559" w:type="dxa"/>
            <w:shd w:val="pct25" w:color="auto" w:fill="auto"/>
            <w:tcMar>
              <w:top w:w="57" w:type="dxa"/>
              <w:bottom w:w="57" w:type="dxa"/>
            </w:tcMar>
            <w:vAlign w:val="center"/>
          </w:tcPr>
          <w:p w14:paraId="7956CA0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1190EE52" w14:textId="5392B0BA" w:rsidR="000958FE" w:rsidRPr="003E3AB4" w:rsidRDefault="000958FE" w:rsidP="000958FE">
            <w:pPr>
              <w:jc w:val="center"/>
              <w:rPr>
                <w:color w:val="000000"/>
              </w:rPr>
            </w:pPr>
            <w:r>
              <w:rPr>
                <w:color w:val="000000"/>
              </w:rPr>
              <w:t>12.76</w:t>
            </w:r>
          </w:p>
        </w:tc>
      </w:tr>
      <w:tr w:rsidR="000958FE" w:rsidRPr="007006EA" w14:paraId="6E811BB4" w14:textId="77777777" w:rsidTr="003E3AB4">
        <w:trPr>
          <w:cantSplit/>
          <w:tblHeader/>
        </w:trPr>
        <w:tc>
          <w:tcPr>
            <w:tcW w:w="1913" w:type="dxa"/>
            <w:shd w:val="pct25" w:color="auto" w:fill="auto"/>
          </w:tcPr>
          <w:p w14:paraId="07DA6B1E"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14C0BAE"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3D68F90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F2681F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354EDAD" w14:textId="3D92ACEE" w:rsidR="000958FE" w:rsidRPr="003E3AB4" w:rsidRDefault="000958FE" w:rsidP="000958FE">
            <w:pPr>
              <w:jc w:val="center"/>
              <w:rPr>
                <w:color w:val="000000"/>
              </w:rPr>
            </w:pPr>
            <w:r>
              <w:rPr>
                <w:color w:val="000000"/>
              </w:rPr>
              <w:t>14.05</w:t>
            </w:r>
          </w:p>
        </w:tc>
        <w:tc>
          <w:tcPr>
            <w:tcW w:w="1559" w:type="dxa"/>
            <w:shd w:val="pct25" w:color="auto" w:fill="auto"/>
            <w:tcMar>
              <w:top w:w="57" w:type="dxa"/>
              <w:bottom w:w="57" w:type="dxa"/>
            </w:tcMar>
            <w:vAlign w:val="center"/>
          </w:tcPr>
          <w:p w14:paraId="6C2EAC95"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59FCCD0" w14:textId="3F010CBD" w:rsidR="000958FE" w:rsidRPr="003E3AB4" w:rsidRDefault="000958FE" w:rsidP="000958FE">
            <w:pPr>
              <w:jc w:val="center"/>
              <w:rPr>
                <w:color w:val="000000"/>
              </w:rPr>
            </w:pPr>
            <w:r>
              <w:rPr>
                <w:color w:val="000000"/>
              </w:rPr>
              <w:t>14.05</w:t>
            </w:r>
          </w:p>
        </w:tc>
      </w:tr>
      <w:tr w:rsidR="000958FE" w:rsidRPr="007006EA" w14:paraId="31D3F5E0" w14:textId="77777777" w:rsidTr="003E3AB4">
        <w:trPr>
          <w:cantSplit/>
          <w:tblHeader/>
        </w:trPr>
        <w:tc>
          <w:tcPr>
            <w:tcW w:w="1913" w:type="dxa"/>
            <w:tcBorders>
              <w:bottom w:val="single" w:sz="6" w:space="0" w:color="auto"/>
            </w:tcBorders>
            <w:shd w:val="pct25" w:color="auto" w:fill="auto"/>
          </w:tcPr>
          <w:p w14:paraId="6A10C7EB"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D2623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420E4AF1"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95DE88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2AE48E0" w14:textId="2652862E" w:rsidR="000958FE" w:rsidRPr="003E3AB4" w:rsidRDefault="000958FE" w:rsidP="000958FE">
            <w:pPr>
              <w:jc w:val="center"/>
              <w:rPr>
                <w:color w:val="000000"/>
              </w:rPr>
            </w:pPr>
            <w:r>
              <w:rPr>
                <w:color w:val="000000"/>
              </w:rPr>
              <w:t>15.01</w:t>
            </w:r>
          </w:p>
        </w:tc>
        <w:tc>
          <w:tcPr>
            <w:tcW w:w="1559" w:type="dxa"/>
            <w:tcBorders>
              <w:bottom w:val="single" w:sz="6" w:space="0" w:color="auto"/>
            </w:tcBorders>
            <w:shd w:val="pct25" w:color="auto" w:fill="auto"/>
            <w:tcMar>
              <w:top w:w="57" w:type="dxa"/>
              <w:bottom w:w="57" w:type="dxa"/>
            </w:tcMar>
            <w:vAlign w:val="center"/>
          </w:tcPr>
          <w:p w14:paraId="532E9E4D"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E7BE383" w14:textId="46F24C2E" w:rsidR="000958FE" w:rsidRPr="003E3AB4" w:rsidRDefault="000958FE" w:rsidP="000958FE">
            <w:pPr>
              <w:jc w:val="center"/>
              <w:rPr>
                <w:color w:val="000000"/>
              </w:rPr>
            </w:pPr>
            <w:r>
              <w:rPr>
                <w:color w:val="000000"/>
              </w:rPr>
              <w:t>15.01</w:t>
            </w:r>
          </w:p>
        </w:tc>
      </w:tr>
      <w:tr w:rsidR="006E4E5E" w:rsidRPr="007006EA" w14:paraId="171EA696" w14:textId="77777777" w:rsidTr="003E3AB4">
        <w:trPr>
          <w:cantSplit/>
          <w:tblHeader/>
        </w:trPr>
        <w:tc>
          <w:tcPr>
            <w:tcW w:w="1913" w:type="dxa"/>
            <w:shd w:val="pct15" w:color="auto" w:fill="auto"/>
          </w:tcPr>
          <w:p w14:paraId="2B8C71AF"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45F22236"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7517511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A8E2F7B"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BC0329C" w14:textId="62AC386A" w:rsidR="006E4E5E" w:rsidRPr="003E3AB4" w:rsidRDefault="006E4E5E" w:rsidP="006E4E5E">
            <w:pPr>
              <w:jc w:val="center"/>
              <w:rPr>
                <w:color w:val="000000"/>
              </w:rPr>
            </w:pPr>
            <w:r>
              <w:rPr>
                <w:color w:val="000000"/>
              </w:rPr>
              <w:t>5.59</w:t>
            </w:r>
          </w:p>
        </w:tc>
        <w:tc>
          <w:tcPr>
            <w:tcW w:w="1559" w:type="dxa"/>
            <w:shd w:val="pct15" w:color="auto" w:fill="auto"/>
            <w:tcMar>
              <w:top w:w="57" w:type="dxa"/>
              <w:bottom w:w="57" w:type="dxa"/>
            </w:tcMar>
            <w:vAlign w:val="center"/>
          </w:tcPr>
          <w:p w14:paraId="77627BF6"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183A7EC9" w14:textId="1D3E59A1" w:rsidR="006E4E5E" w:rsidRPr="003E3AB4" w:rsidRDefault="006E4E5E" w:rsidP="006E4E5E">
            <w:pPr>
              <w:jc w:val="center"/>
              <w:rPr>
                <w:color w:val="000000"/>
              </w:rPr>
            </w:pPr>
            <w:r>
              <w:rPr>
                <w:color w:val="000000"/>
              </w:rPr>
              <w:t>5.59</w:t>
            </w:r>
          </w:p>
        </w:tc>
      </w:tr>
      <w:tr w:rsidR="006E4E5E" w:rsidRPr="007006EA" w14:paraId="1253964A" w14:textId="77777777" w:rsidTr="003E3AB4">
        <w:trPr>
          <w:cantSplit/>
          <w:tblHeader/>
        </w:trPr>
        <w:tc>
          <w:tcPr>
            <w:tcW w:w="1913" w:type="dxa"/>
            <w:shd w:val="pct15" w:color="auto" w:fill="auto"/>
          </w:tcPr>
          <w:p w14:paraId="0DE97980"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0E6CF08"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41A1543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52810C0"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D1788FD" w14:textId="3DDA5A37" w:rsidR="006E4E5E" w:rsidRPr="003E3AB4" w:rsidRDefault="006E4E5E" w:rsidP="006E4E5E">
            <w:pPr>
              <w:jc w:val="center"/>
              <w:rPr>
                <w:color w:val="000000"/>
              </w:rPr>
            </w:pPr>
            <w:r>
              <w:rPr>
                <w:color w:val="000000"/>
              </w:rPr>
              <w:t>7.31</w:t>
            </w:r>
          </w:p>
        </w:tc>
        <w:tc>
          <w:tcPr>
            <w:tcW w:w="1559" w:type="dxa"/>
            <w:shd w:val="pct15" w:color="auto" w:fill="auto"/>
            <w:tcMar>
              <w:top w:w="57" w:type="dxa"/>
              <w:bottom w:w="57" w:type="dxa"/>
            </w:tcMar>
            <w:vAlign w:val="center"/>
          </w:tcPr>
          <w:p w14:paraId="1AEF39B0"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6684DE5D" w14:textId="5DA3F47C" w:rsidR="006E4E5E" w:rsidRPr="003E3AB4" w:rsidRDefault="006E4E5E" w:rsidP="006E4E5E">
            <w:pPr>
              <w:jc w:val="center"/>
              <w:rPr>
                <w:color w:val="000000"/>
              </w:rPr>
            </w:pPr>
            <w:r>
              <w:rPr>
                <w:color w:val="000000"/>
              </w:rPr>
              <w:t>7.31</w:t>
            </w:r>
          </w:p>
        </w:tc>
      </w:tr>
      <w:tr w:rsidR="006E4E5E" w:rsidRPr="007006EA" w14:paraId="27B109E9" w14:textId="77777777" w:rsidTr="003E3AB4">
        <w:trPr>
          <w:cantSplit/>
          <w:tblHeader/>
        </w:trPr>
        <w:tc>
          <w:tcPr>
            <w:tcW w:w="1913" w:type="dxa"/>
            <w:shd w:val="pct15" w:color="auto" w:fill="auto"/>
          </w:tcPr>
          <w:p w14:paraId="2BB95C11"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010DC116"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07B5125B"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88DEABA"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772B35C" w14:textId="54CB1471" w:rsidR="006E4E5E" w:rsidRPr="003E3AB4" w:rsidRDefault="006E4E5E" w:rsidP="006E4E5E">
            <w:pPr>
              <w:jc w:val="center"/>
              <w:rPr>
                <w:color w:val="000000"/>
              </w:rPr>
            </w:pPr>
            <w:r>
              <w:rPr>
                <w:color w:val="000000"/>
              </w:rPr>
              <w:t>8.40</w:t>
            </w:r>
          </w:p>
        </w:tc>
        <w:tc>
          <w:tcPr>
            <w:tcW w:w="1559" w:type="dxa"/>
            <w:shd w:val="pct15" w:color="auto" w:fill="auto"/>
            <w:tcMar>
              <w:top w:w="57" w:type="dxa"/>
              <w:bottom w:w="57" w:type="dxa"/>
            </w:tcMar>
            <w:vAlign w:val="center"/>
          </w:tcPr>
          <w:p w14:paraId="56577AA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50A5021" w14:textId="4A0A88BF" w:rsidR="006E4E5E" w:rsidRPr="003E3AB4" w:rsidRDefault="006E4E5E" w:rsidP="006E4E5E">
            <w:pPr>
              <w:jc w:val="center"/>
              <w:rPr>
                <w:color w:val="000000"/>
              </w:rPr>
            </w:pPr>
            <w:r>
              <w:rPr>
                <w:color w:val="000000"/>
              </w:rPr>
              <w:t>8.40</w:t>
            </w:r>
          </w:p>
        </w:tc>
      </w:tr>
      <w:tr w:rsidR="006E4E5E" w:rsidRPr="007006EA" w14:paraId="53BF4C43" w14:textId="77777777" w:rsidTr="003E3AB4">
        <w:trPr>
          <w:cantSplit/>
          <w:tblHeader/>
        </w:trPr>
        <w:tc>
          <w:tcPr>
            <w:tcW w:w="1913" w:type="dxa"/>
            <w:shd w:val="pct15" w:color="auto" w:fill="auto"/>
          </w:tcPr>
          <w:p w14:paraId="4DD5F64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2456CCD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15" w:color="auto" w:fill="auto"/>
            <w:vAlign w:val="center"/>
          </w:tcPr>
          <w:p w14:paraId="30FCA73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7A8171D"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68B9278" w14:textId="5FB6D000" w:rsidR="006E4E5E" w:rsidRPr="003E3AB4" w:rsidRDefault="006E4E5E" w:rsidP="006E4E5E">
            <w:pPr>
              <w:jc w:val="center"/>
              <w:rPr>
                <w:color w:val="000000"/>
              </w:rPr>
            </w:pPr>
            <w:r>
              <w:rPr>
                <w:color w:val="000000"/>
              </w:rPr>
              <w:t>9.34</w:t>
            </w:r>
          </w:p>
        </w:tc>
        <w:tc>
          <w:tcPr>
            <w:tcW w:w="1559" w:type="dxa"/>
            <w:shd w:val="pct15" w:color="auto" w:fill="auto"/>
            <w:tcMar>
              <w:top w:w="57" w:type="dxa"/>
              <w:bottom w:w="57" w:type="dxa"/>
            </w:tcMar>
            <w:vAlign w:val="center"/>
          </w:tcPr>
          <w:p w14:paraId="237EE4C1"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561A8DD0" w14:textId="4057F9F7" w:rsidR="006E4E5E" w:rsidRPr="003E3AB4" w:rsidRDefault="006E4E5E" w:rsidP="006E4E5E">
            <w:pPr>
              <w:jc w:val="center"/>
              <w:rPr>
                <w:color w:val="000000"/>
              </w:rPr>
            </w:pPr>
            <w:r>
              <w:rPr>
                <w:color w:val="000000"/>
              </w:rPr>
              <w:t>9.34</w:t>
            </w:r>
          </w:p>
        </w:tc>
      </w:tr>
      <w:tr w:rsidR="006E4E5E" w:rsidRPr="007006EA" w14:paraId="4CB5819D" w14:textId="77777777" w:rsidTr="003E3AB4">
        <w:trPr>
          <w:cantSplit/>
          <w:tblHeader/>
        </w:trPr>
        <w:tc>
          <w:tcPr>
            <w:tcW w:w="1913" w:type="dxa"/>
            <w:tcBorders>
              <w:bottom w:val="single" w:sz="6" w:space="0" w:color="auto"/>
            </w:tcBorders>
            <w:shd w:val="pct15" w:color="auto" w:fill="auto"/>
          </w:tcPr>
          <w:p w14:paraId="6CDD8F2A"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0ACA1C85"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06B4E14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643314CB"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6B18BD6" w14:textId="1D365C11" w:rsidR="006E4E5E" w:rsidRPr="003E3AB4" w:rsidRDefault="006E4E5E" w:rsidP="006E4E5E">
            <w:pPr>
              <w:jc w:val="center"/>
              <w:rPr>
                <w:color w:val="000000"/>
              </w:rPr>
            </w:pPr>
            <w:r>
              <w:rPr>
                <w:color w:val="000000"/>
              </w:rPr>
              <w:t>9.97</w:t>
            </w:r>
          </w:p>
        </w:tc>
        <w:tc>
          <w:tcPr>
            <w:tcW w:w="1559" w:type="dxa"/>
            <w:tcBorders>
              <w:bottom w:val="single" w:sz="6" w:space="0" w:color="auto"/>
            </w:tcBorders>
            <w:shd w:val="pct15" w:color="auto" w:fill="auto"/>
            <w:tcMar>
              <w:top w:w="57" w:type="dxa"/>
              <w:bottom w:w="57" w:type="dxa"/>
            </w:tcMar>
            <w:vAlign w:val="center"/>
          </w:tcPr>
          <w:p w14:paraId="344E4D49"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AF7BA5E" w14:textId="41F44135" w:rsidR="006E4E5E" w:rsidRPr="003E3AB4" w:rsidRDefault="006E4E5E" w:rsidP="006E4E5E">
            <w:pPr>
              <w:jc w:val="center"/>
              <w:rPr>
                <w:color w:val="000000"/>
              </w:rPr>
            </w:pPr>
            <w:r>
              <w:rPr>
                <w:color w:val="000000"/>
              </w:rPr>
              <w:t>9.97</w:t>
            </w:r>
          </w:p>
        </w:tc>
      </w:tr>
      <w:tr w:rsidR="000958FE" w:rsidRPr="007006EA" w14:paraId="2C037F8D" w14:textId="77777777" w:rsidTr="003E3AB4">
        <w:trPr>
          <w:cantSplit/>
          <w:tblHeader/>
        </w:trPr>
        <w:tc>
          <w:tcPr>
            <w:tcW w:w="1913" w:type="dxa"/>
            <w:shd w:val="pct25" w:color="auto" w:fill="auto"/>
          </w:tcPr>
          <w:p w14:paraId="6A3A393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56B2541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124FDC8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CCC04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9D1C9B2" w14:textId="586166C3" w:rsidR="000958FE" w:rsidRPr="003E3AB4" w:rsidRDefault="000958FE" w:rsidP="000958FE">
            <w:pPr>
              <w:jc w:val="center"/>
              <w:rPr>
                <w:color w:val="000000"/>
              </w:rPr>
            </w:pPr>
            <w:r>
              <w:rPr>
                <w:color w:val="000000"/>
              </w:rPr>
              <w:t>3.62</w:t>
            </w:r>
          </w:p>
        </w:tc>
        <w:tc>
          <w:tcPr>
            <w:tcW w:w="1559" w:type="dxa"/>
            <w:shd w:val="pct25" w:color="auto" w:fill="auto"/>
            <w:tcMar>
              <w:top w:w="57" w:type="dxa"/>
              <w:bottom w:w="57" w:type="dxa"/>
            </w:tcMar>
            <w:vAlign w:val="center"/>
          </w:tcPr>
          <w:p w14:paraId="6033892E"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422898C" w14:textId="2BB02FD1" w:rsidR="000958FE" w:rsidRPr="003E3AB4" w:rsidRDefault="000958FE" w:rsidP="000958FE">
            <w:pPr>
              <w:jc w:val="center"/>
              <w:rPr>
                <w:color w:val="000000"/>
              </w:rPr>
            </w:pPr>
            <w:r>
              <w:rPr>
                <w:color w:val="000000"/>
              </w:rPr>
              <w:t>3.62</w:t>
            </w:r>
          </w:p>
        </w:tc>
      </w:tr>
      <w:tr w:rsidR="000958FE" w:rsidRPr="007006EA" w14:paraId="0B932E8F" w14:textId="77777777" w:rsidTr="003E3AB4">
        <w:trPr>
          <w:cantSplit/>
          <w:tblHeader/>
        </w:trPr>
        <w:tc>
          <w:tcPr>
            <w:tcW w:w="1913" w:type="dxa"/>
            <w:shd w:val="pct25" w:color="auto" w:fill="auto"/>
          </w:tcPr>
          <w:p w14:paraId="1D4106D6"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62B00593"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5D2BD5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B6330E"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8D17D5E" w14:textId="21272AC3" w:rsidR="000958FE" w:rsidRPr="003E3AB4" w:rsidRDefault="000958FE" w:rsidP="000958FE">
            <w:pPr>
              <w:jc w:val="center"/>
              <w:rPr>
                <w:color w:val="000000"/>
              </w:rPr>
            </w:pPr>
            <w:r>
              <w:rPr>
                <w:color w:val="000000"/>
              </w:rPr>
              <w:t>5.04</w:t>
            </w:r>
          </w:p>
        </w:tc>
        <w:tc>
          <w:tcPr>
            <w:tcW w:w="1559" w:type="dxa"/>
            <w:shd w:val="pct25" w:color="auto" w:fill="auto"/>
            <w:tcMar>
              <w:top w:w="57" w:type="dxa"/>
              <w:bottom w:w="57" w:type="dxa"/>
            </w:tcMar>
            <w:vAlign w:val="center"/>
          </w:tcPr>
          <w:p w14:paraId="17C384D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2CB47ED" w14:textId="76A03967" w:rsidR="000958FE" w:rsidRPr="003E3AB4" w:rsidRDefault="000958FE" w:rsidP="000958FE">
            <w:pPr>
              <w:jc w:val="center"/>
              <w:rPr>
                <w:color w:val="000000"/>
              </w:rPr>
            </w:pPr>
            <w:r>
              <w:rPr>
                <w:color w:val="000000"/>
              </w:rPr>
              <w:t>5.04</w:t>
            </w:r>
          </w:p>
        </w:tc>
      </w:tr>
      <w:tr w:rsidR="000958FE" w:rsidRPr="007006EA" w14:paraId="5561F6AE" w14:textId="77777777" w:rsidTr="003E3AB4">
        <w:trPr>
          <w:cantSplit/>
          <w:tblHeader/>
        </w:trPr>
        <w:tc>
          <w:tcPr>
            <w:tcW w:w="1913" w:type="dxa"/>
            <w:tcBorders>
              <w:bottom w:val="single" w:sz="6" w:space="0" w:color="auto"/>
            </w:tcBorders>
            <w:shd w:val="pct25" w:color="auto" w:fill="auto"/>
          </w:tcPr>
          <w:p w14:paraId="286DE72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1B49E71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D34077E"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010634F"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FBEB554" w14:textId="7BC717F4" w:rsidR="000958FE" w:rsidRPr="003E3AB4" w:rsidRDefault="000958FE" w:rsidP="000958FE">
            <w:pPr>
              <w:jc w:val="center"/>
              <w:rPr>
                <w:color w:val="000000"/>
              </w:rPr>
            </w:pPr>
            <w:r>
              <w:rPr>
                <w:color w:val="000000"/>
              </w:rPr>
              <w:t>5.71</w:t>
            </w:r>
          </w:p>
        </w:tc>
        <w:tc>
          <w:tcPr>
            <w:tcW w:w="1559" w:type="dxa"/>
            <w:tcBorders>
              <w:bottom w:val="single" w:sz="6" w:space="0" w:color="auto"/>
            </w:tcBorders>
            <w:shd w:val="pct25" w:color="auto" w:fill="auto"/>
            <w:tcMar>
              <w:top w:w="57" w:type="dxa"/>
              <w:bottom w:w="57" w:type="dxa"/>
            </w:tcMar>
            <w:vAlign w:val="center"/>
          </w:tcPr>
          <w:p w14:paraId="723F13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8C9161B" w14:textId="1FEEEF71" w:rsidR="000958FE" w:rsidRPr="003E3AB4" w:rsidRDefault="000958FE" w:rsidP="000958FE">
            <w:pPr>
              <w:jc w:val="center"/>
              <w:rPr>
                <w:color w:val="000000"/>
              </w:rPr>
            </w:pPr>
            <w:r>
              <w:rPr>
                <w:color w:val="000000"/>
              </w:rPr>
              <w:t>5.71</w:t>
            </w:r>
          </w:p>
        </w:tc>
      </w:tr>
      <w:tr w:rsidR="00F01E2A" w:rsidRPr="007006EA" w14:paraId="6EA0AD77" w14:textId="77777777" w:rsidTr="003E3AB4">
        <w:trPr>
          <w:cantSplit/>
          <w:tblHeader/>
        </w:trPr>
        <w:tc>
          <w:tcPr>
            <w:tcW w:w="1913" w:type="dxa"/>
            <w:shd w:val="pct15" w:color="auto" w:fill="auto"/>
          </w:tcPr>
          <w:p w14:paraId="2A414834"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257BC850"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18C05B3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678F327"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914D74B" w14:textId="03EF2803" w:rsidR="00F01E2A" w:rsidRPr="003E3AB4" w:rsidRDefault="00F01E2A" w:rsidP="00F01E2A">
            <w:pPr>
              <w:jc w:val="center"/>
              <w:rPr>
                <w:color w:val="000000"/>
              </w:rPr>
            </w:pPr>
            <w:r>
              <w:rPr>
                <w:color w:val="000000"/>
              </w:rPr>
              <w:t>2.50</w:t>
            </w:r>
          </w:p>
        </w:tc>
        <w:tc>
          <w:tcPr>
            <w:tcW w:w="1559" w:type="dxa"/>
            <w:shd w:val="pct15" w:color="auto" w:fill="auto"/>
            <w:tcMar>
              <w:top w:w="57" w:type="dxa"/>
              <w:bottom w:w="57" w:type="dxa"/>
            </w:tcMar>
            <w:vAlign w:val="center"/>
          </w:tcPr>
          <w:p w14:paraId="7F940D9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DDA66A5" w14:textId="3B80A065" w:rsidR="00F01E2A" w:rsidRPr="003E3AB4" w:rsidRDefault="00F01E2A" w:rsidP="00F01E2A">
            <w:pPr>
              <w:jc w:val="center"/>
              <w:rPr>
                <w:color w:val="000000"/>
              </w:rPr>
            </w:pPr>
            <w:r>
              <w:rPr>
                <w:color w:val="000000"/>
              </w:rPr>
              <w:t>2.50</w:t>
            </w:r>
          </w:p>
        </w:tc>
      </w:tr>
      <w:tr w:rsidR="00F01E2A" w:rsidRPr="007006EA" w14:paraId="1ED9B8BF" w14:textId="77777777" w:rsidTr="003E3AB4">
        <w:trPr>
          <w:cantSplit/>
          <w:tblHeader/>
        </w:trPr>
        <w:tc>
          <w:tcPr>
            <w:tcW w:w="1913" w:type="dxa"/>
            <w:shd w:val="pct15" w:color="auto" w:fill="auto"/>
          </w:tcPr>
          <w:p w14:paraId="252BB33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1887A1CC"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2656CDE7"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B25D2A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0E8824" w14:textId="1F07B80C" w:rsidR="00F01E2A" w:rsidRPr="003E3AB4" w:rsidRDefault="00F01E2A" w:rsidP="00F01E2A">
            <w:pPr>
              <w:jc w:val="center"/>
              <w:rPr>
                <w:color w:val="000000"/>
              </w:rPr>
            </w:pPr>
            <w:r>
              <w:rPr>
                <w:color w:val="000000"/>
              </w:rPr>
              <w:t>3.27</w:t>
            </w:r>
          </w:p>
        </w:tc>
        <w:tc>
          <w:tcPr>
            <w:tcW w:w="1559" w:type="dxa"/>
            <w:shd w:val="pct15" w:color="auto" w:fill="auto"/>
            <w:tcMar>
              <w:top w:w="57" w:type="dxa"/>
              <w:bottom w:w="57" w:type="dxa"/>
            </w:tcMar>
            <w:vAlign w:val="center"/>
          </w:tcPr>
          <w:p w14:paraId="39898726"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128DE0" w14:textId="52FB866F" w:rsidR="00F01E2A" w:rsidRPr="003E3AB4" w:rsidRDefault="00F01E2A" w:rsidP="00F01E2A">
            <w:pPr>
              <w:jc w:val="center"/>
              <w:rPr>
                <w:color w:val="000000"/>
              </w:rPr>
            </w:pPr>
            <w:r>
              <w:rPr>
                <w:color w:val="000000"/>
              </w:rPr>
              <w:t>3.27</w:t>
            </w:r>
          </w:p>
        </w:tc>
      </w:tr>
      <w:tr w:rsidR="00F01E2A" w:rsidRPr="007006EA" w14:paraId="1616148C" w14:textId="77777777" w:rsidTr="003E3AB4">
        <w:trPr>
          <w:cantSplit/>
          <w:tblHeader/>
        </w:trPr>
        <w:tc>
          <w:tcPr>
            <w:tcW w:w="1913" w:type="dxa"/>
            <w:tcBorders>
              <w:bottom w:val="single" w:sz="6" w:space="0" w:color="auto"/>
            </w:tcBorders>
            <w:shd w:val="pct15" w:color="auto" w:fill="auto"/>
          </w:tcPr>
          <w:p w14:paraId="2191404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C5C4CF8"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5C01AA1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6E853E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9E7D3A8" w14:textId="3B388831" w:rsidR="00F01E2A" w:rsidRPr="003E3AB4" w:rsidRDefault="00F01E2A" w:rsidP="00F01E2A">
            <w:pPr>
              <w:jc w:val="center"/>
              <w:rPr>
                <w:color w:val="000000"/>
              </w:rPr>
            </w:pPr>
            <w:r>
              <w:rPr>
                <w:color w:val="000000"/>
              </w:rPr>
              <w:t>3.76</w:t>
            </w:r>
          </w:p>
        </w:tc>
        <w:tc>
          <w:tcPr>
            <w:tcW w:w="1559" w:type="dxa"/>
            <w:tcBorders>
              <w:bottom w:val="single" w:sz="6" w:space="0" w:color="auto"/>
            </w:tcBorders>
            <w:shd w:val="pct15" w:color="auto" w:fill="auto"/>
            <w:tcMar>
              <w:top w:w="57" w:type="dxa"/>
              <w:bottom w:w="57" w:type="dxa"/>
            </w:tcMar>
            <w:vAlign w:val="center"/>
          </w:tcPr>
          <w:p w14:paraId="2DAFAED9"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7D37401" w14:textId="06BDAAA7" w:rsidR="00F01E2A" w:rsidRPr="003E3AB4" w:rsidRDefault="00F01E2A" w:rsidP="00F01E2A">
            <w:pPr>
              <w:jc w:val="center"/>
              <w:rPr>
                <w:color w:val="000000"/>
              </w:rPr>
            </w:pPr>
            <w:r>
              <w:rPr>
                <w:color w:val="000000"/>
              </w:rPr>
              <w:t>3.76</w:t>
            </w:r>
          </w:p>
        </w:tc>
      </w:tr>
      <w:tr w:rsidR="000958FE" w:rsidRPr="007006EA" w14:paraId="7EBFCD61" w14:textId="77777777" w:rsidTr="003E3AB4">
        <w:trPr>
          <w:cantSplit/>
          <w:tblHeader/>
        </w:trPr>
        <w:tc>
          <w:tcPr>
            <w:tcW w:w="1913" w:type="dxa"/>
            <w:shd w:val="pct25" w:color="auto" w:fill="auto"/>
          </w:tcPr>
          <w:p w14:paraId="681EEB97"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540EA8F"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2673163D"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828F50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64D09B3" w14:textId="2C648902" w:rsidR="000958FE" w:rsidRPr="003E3AB4" w:rsidRDefault="000958FE" w:rsidP="000958FE">
            <w:pPr>
              <w:jc w:val="center"/>
              <w:rPr>
                <w:color w:val="000000"/>
              </w:rPr>
            </w:pPr>
            <w:r>
              <w:rPr>
                <w:color w:val="000000"/>
              </w:rPr>
              <w:t>4.95</w:t>
            </w:r>
          </w:p>
        </w:tc>
        <w:tc>
          <w:tcPr>
            <w:tcW w:w="1559" w:type="dxa"/>
            <w:shd w:val="pct25" w:color="auto" w:fill="auto"/>
            <w:tcMar>
              <w:top w:w="57" w:type="dxa"/>
              <w:bottom w:w="57" w:type="dxa"/>
            </w:tcMar>
            <w:vAlign w:val="center"/>
          </w:tcPr>
          <w:p w14:paraId="1479F10C"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252104BF" w14:textId="27E8EC18" w:rsidR="000958FE" w:rsidRPr="003E3AB4" w:rsidRDefault="000958FE" w:rsidP="000958FE">
            <w:pPr>
              <w:jc w:val="center"/>
              <w:rPr>
                <w:color w:val="000000"/>
              </w:rPr>
            </w:pPr>
            <w:r>
              <w:rPr>
                <w:color w:val="000000"/>
              </w:rPr>
              <w:t>4.95</w:t>
            </w:r>
          </w:p>
        </w:tc>
      </w:tr>
      <w:tr w:rsidR="000958FE" w:rsidRPr="007006EA" w14:paraId="797CD9A0" w14:textId="77777777" w:rsidTr="003E3AB4">
        <w:trPr>
          <w:cantSplit/>
          <w:tblHeader/>
        </w:trPr>
        <w:tc>
          <w:tcPr>
            <w:tcW w:w="1913" w:type="dxa"/>
            <w:shd w:val="pct25" w:color="auto" w:fill="auto"/>
          </w:tcPr>
          <w:p w14:paraId="1F36F2B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1A09D5F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0661E76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4F82F1D"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03468AA" w14:textId="2DB60A72" w:rsidR="000958FE" w:rsidRPr="003E3AB4" w:rsidRDefault="000958FE" w:rsidP="000958FE">
            <w:pPr>
              <w:jc w:val="center"/>
              <w:rPr>
                <w:color w:val="000000"/>
              </w:rPr>
            </w:pPr>
            <w:r>
              <w:rPr>
                <w:color w:val="000000"/>
              </w:rPr>
              <w:t>6.89</w:t>
            </w:r>
          </w:p>
        </w:tc>
        <w:tc>
          <w:tcPr>
            <w:tcW w:w="1559" w:type="dxa"/>
            <w:shd w:val="pct25" w:color="auto" w:fill="auto"/>
            <w:tcMar>
              <w:top w:w="57" w:type="dxa"/>
              <w:bottom w:w="57" w:type="dxa"/>
            </w:tcMar>
            <w:vAlign w:val="center"/>
          </w:tcPr>
          <w:p w14:paraId="25A028C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0C497792" w14:textId="3BBB73F5" w:rsidR="000958FE" w:rsidRPr="003E3AB4" w:rsidRDefault="000958FE" w:rsidP="000958FE">
            <w:pPr>
              <w:jc w:val="center"/>
              <w:rPr>
                <w:color w:val="000000"/>
              </w:rPr>
            </w:pPr>
            <w:r>
              <w:rPr>
                <w:color w:val="000000"/>
              </w:rPr>
              <w:t>6.89</w:t>
            </w:r>
          </w:p>
        </w:tc>
      </w:tr>
      <w:tr w:rsidR="000958FE" w:rsidRPr="007006EA" w14:paraId="1996954E" w14:textId="77777777" w:rsidTr="003E3AB4">
        <w:trPr>
          <w:cantSplit/>
          <w:tblHeader/>
        </w:trPr>
        <w:tc>
          <w:tcPr>
            <w:tcW w:w="1913" w:type="dxa"/>
            <w:tcBorders>
              <w:bottom w:val="single" w:sz="6" w:space="0" w:color="auto"/>
            </w:tcBorders>
            <w:shd w:val="pct25" w:color="auto" w:fill="auto"/>
          </w:tcPr>
          <w:p w14:paraId="45B5DB2A" w14:textId="77777777" w:rsidR="000958FE" w:rsidRPr="007006EA" w:rsidRDefault="000958FE" w:rsidP="000958FE">
            <w:pPr>
              <w:rPr>
                <w:color w:val="000000"/>
                <w:lang w:eastAsia="en-GB"/>
              </w:rPr>
            </w:pPr>
            <w:r w:rsidRPr="007006EA">
              <w:rPr>
                <w:color w:val="000000"/>
                <w:szCs w:val="22"/>
                <w:lang w:eastAsia="en-GB"/>
              </w:rPr>
              <w:lastRenderedPageBreak/>
              <w:t>Scenario [</w:t>
            </w:r>
            <w:r>
              <w:rPr>
                <w:color w:val="000000"/>
                <w:szCs w:val="22"/>
                <w:lang w:eastAsia="en-GB"/>
              </w:rPr>
              <w:t>5</w:t>
            </w:r>
            <w:r w:rsidRPr="007006EA">
              <w:rPr>
                <w:color w:val="000000"/>
                <w:szCs w:val="22"/>
                <w:lang w:eastAsia="en-GB"/>
              </w:rPr>
              <w:t xml:space="preserve">a] </w:t>
            </w:r>
          </w:p>
          <w:p w14:paraId="6CA5C6D4"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2EC9946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64FD22C"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3F3E9AC8" w14:textId="215C4EDB" w:rsidR="000958FE" w:rsidRPr="003E3AB4" w:rsidRDefault="000958FE" w:rsidP="000958FE">
            <w:pPr>
              <w:jc w:val="center"/>
              <w:rPr>
                <w:color w:val="000000"/>
              </w:rPr>
            </w:pPr>
            <w:r>
              <w:rPr>
                <w:color w:val="000000"/>
              </w:rPr>
              <w:t>7.80</w:t>
            </w:r>
          </w:p>
        </w:tc>
        <w:tc>
          <w:tcPr>
            <w:tcW w:w="1559" w:type="dxa"/>
            <w:tcBorders>
              <w:bottom w:val="single" w:sz="6" w:space="0" w:color="auto"/>
            </w:tcBorders>
            <w:shd w:val="pct25" w:color="auto" w:fill="auto"/>
            <w:tcMar>
              <w:top w:w="57" w:type="dxa"/>
              <w:bottom w:w="57" w:type="dxa"/>
            </w:tcMar>
            <w:vAlign w:val="center"/>
          </w:tcPr>
          <w:p w14:paraId="5FC4B85B"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8E162C3" w14:textId="6D49DAA8" w:rsidR="000958FE" w:rsidRPr="003E3AB4" w:rsidRDefault="000958FE" w:rsidP="000958FE">
            <w:pPr>
              <w:jc w:val="center"/>
              <w:rPr>
                <w:color w:val="000000"/>
              </w:rPr>
            </w:pPr>
            <w:r>
              <w:rPr>
                <w:color w:val="000000"/>
              </w:rPr>
              <w:t>7.80</w:t>
            </w:r>
          </w:p>
        </w:tc>
      </w:tr>
      <w:tr w:rsidR="00F01E2A" w:rsidRPr="007006EA" w14:paraId="0549704A" w14:textId="77777777" w:rsidTr="003E3AB4">
        <w:trPr>
          <w:cantSplit/>
          <w:tblHeader/>
        </w:trPr>
        <w:tc>
          <w:tcPr>
            <w:tcW w:w="1913" w:type="dxa"/>
            <w:shd w:val="pct15" w:color="auto" w:fill="auto"/>
          </w:tcPr>
          <w:p w14:paraId="40EA893C"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009F899C"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36ECBB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C8ACFA0"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44C1AC8" w14:textId="09085000" w:rsidR="00F01E2A" w:rsidRPr="003E3AB4" w:rsidRDefault="00F01E2A" w:rsidP="00F01E2A">
            <w:pPr>
              <w:jc w:val="center"/>
              <w:rPr>
                <w:color w:val="000000"/>
              </w:rPr>
            </w:pPr>
            <w:r>
              <w:rPr>
                <w:color w:val="000000"/>
              </w:rPr>
              <w:t>3.42</w:t>
            </w:r>
          </w:p>
        </w:tc>
        <w:tc>
          <w:tcPr>
            <w:tcW w:w="1559" w:type="dxa"/>
            <w:shd w:val="pct15" w:color="auto" w:fill="auto"/>
            <w:tcMar>
              <w:top w:w="57" w:type="dxa"/>
              <w:bottom w:w="57" w:type="dxa"/>
            </w:tcMar>
            <w:vAlign w:val="center"/>
          </w:tcPr>
          <w:p w14:paraId="76AC233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4D0473B" w14:textId="34621705" w:rsidR="00F01E2A" w:rsidRPr="003E3AB4" w:rsidRDefault="00F01E2A" w:rsidP="00F01E2A">
            <w:pPr>
              <w:jc w:val="center"/>
              <w:rPr>
                <w:color w:val="000000"/>
              </w:rPr>
            </w:pPr>
            <w:r>
              <w:rPr>
                <w:color w:val="000000"/>
              </w:rPr>
              <w:t>3.42</w:t>
            </w:r>
          </w:p>
        </w:tc>
      </w:tr>
      <w:tr w:rsidR="00F01E2A" w:rsidRPr="007006EA" w14:paraId="7EC99FB3" w14:textId="77777777" w:rsidTr="003E3AB4">
        <w:trPr>
          <w:cantSplit/>
          <w:tblHeader/>
        </w:trPr>
        <w:tc>
          <w:tcPr>
            <w:tcW w:w="1913" w:type="dxa"/>
            <w:shd w:val="pct15" w:color="auto" w:fill="auto"/>
          </w:tcPr>
          <w:p w14:paraId="6D656FC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7E9F54"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7FB3389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98F32A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9802AC" w14:textId="2DAB622F" w:rsidR="00F01E2A" w:rsidRPr="003E3AB4" w:rsidRDefault="00F01E2A" w:rsidP="00F01E2A">
            <w:pPr>
              <w:jc w:val="center"/>
              <w:rPr>
                <w:color w:val="000000"/>
              </w:rPr>
            </w:pPr>
            <w:r>
              <w:rPr>
                <w:color w:val="000000"/>
              </w:rPr>
              <w:t>4.47</w:t>
            </w:r>
          </w:p>
        </w:tc>
        <w:tc>
          <w:tcPr>
            <w:tcW w:w="1559" w:type="dxa"/>
            <w:shd w:val="pct15" w:color="auto" w:fill="auto"/>
            <w:tcMar>
              <w:top w:w="57" w:type="dxa"/>
              <w:bottom w:w="57" w:type="dxa"/>
            </w:tcMar>
            <w:vAlign w:val="center"/>
          </w:tcPr>
          <w:p w14:paraId="53AB42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25BCD1" w14:textId="365CDBA5" w:rsidR="00F01E2A" w:rsidRPr="003E3AB4" w:rsidRDefault="00F01E2A" w:rsidP="00F01E2A">
            <w:pPr>
              <w:jc w:val="center"/>
              <w:rPr>
                <w:color w:val="000000"/>
              </w:rPr>
            </w:pPr>
            <w:r>
              <w:rPr>
                <w:color w:val="000000"/>
              </w:rPr>
              <w:t>4.47</w:t>
            </w:r>
          </w:p>
        </w:tc>
      </w:tr>
      <w:tr w:rsidR="00F01E2A" w:rsidRPr="007006EA" w14:paraId="3EBBF95D" w14:textId="77777777" w:rsidTr="003E3AB4">
        <w:trPr>
          <w:cantSplit/>
          <w:tblHeader/>
        </w:trPr>
        <w:tc>
          <w:tcPr>
            <w:tcW w:w="1913" w:type="dxa"/>
            <w:tcBorders>
              <w:bottom w:val="single" w:sz="6" w:space="0" w:color="auto"/>
            </w:tcBorders>
            <w:shd w:val="pct15" w:color="auto" w:fill="auto"/>
          </w:tcPr>
          <w:p w14:paraId="180086F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45C190"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7A1F8E5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27A5C34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D4162DF" w14:textId="7C844EDF" w:rsidR="00F01E2A" w:rsidRPr="003E3AB4" w:rsidRDefault="00F01E2A" w:rsidP="00F01E2A">
            <w:pPr>
              <w:jc w:val="center"/>
              <w:rPr>
                <w:color w:val="000000"/>
              </w:rPr>
            </w:pPr>
            <w:r>
              <w:rPr>
                <w:color w:val="000000"/>
              </w:rPr>
              <w:t>5.14</w:t>
            </w:r>
          </w:p>
        </w:tc>
        <w:tc>
          <w:tcPr>
            <w:tcW w:w="1559" w:type="dxa"/>
            <w:tcBorders>
              <w:bottom w:val="single" w:sz="6" w:space="0" w:color="auto"/>
            </w:tcBorders>
            <w:shd w:val="pct15" w:color="auto" w:fill="auto"/>
            <w:tcMar>
              <w:top w:w="57" w:type="dxa"/>
              <w:bottom w:w="57" w:type="dxa"/>
            </w:tcMar>
            <w:vAlign w:val="center"/>
          </w:tcPr>
          <w:p w14:paraId="707AC3F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0BC314C" w14:textId="1B9312EA" w:rsidR="00F01E2A" w:rsidRPr="003E3AB4" w:rsidRDefault="00F01E2A" w:rsidP="00F01E2A">
            <w:pPr>
              <w:jc w:val="center"/>
              <w:rPr>
                <w:color w:val="000000"/>
              </w:rPr>
            </w:pPr>
            <w:r>
              <w:rPr>
                <w:color w:val="000000"/>
              </w:rPr>
              <w:t>5.14</w:t>
            </w:r>
          </w:p>
        </w:tc>
      </w:tr>
      <w:tr w:rsidR="000958FE" w:rsidRPr="007006EA" w14:paraId="675CB4D7" w14:textId="77777777" w:rsidTr="003E3AB4">
        <w:trPr>
          <w:cantSplit/>
          <w:tblHeader/>
        </w:trPr>
        <w:tc>
          <w:tcPr>
            <w:tcW w:w="1913" w:type="dxa"/>
            <w:shd w:val="pct25" w:color="auto" w:fill="auto"/>
          </w:tcPr>
          <w:p w14:paraId="4C5A4CE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3F465919"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08D4D99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68AD4B74"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B347ECD" w14:textId="45565A97" w:rsidR="000958FE" w:rsidRPr="003E3AB4" w:rsidRDefault="000958FE" w:rsidP="000958FE">
            <w:pPr>
              <w:jc w:val="center"/>
              <w:rPr>
                <w:color w:val="000000"/>
              </w:rPr>
            </w:pPr>
            <w:r>
              <w:rPr>
                <w:color w:val="000000"/>
              </w:rPr>
              <w:t>7.88</w:t>
            </w:r>
          </w:p>
        </w:tc>
        <w:tc>
          <w:tcPr>
            <w:tcW w:w="1559" w:type="dxa"/>
            <w:shd w:val="pct25" w:color="auto" w:fill="auto"/>
            <w:tcMar>
              <w:top w:w="57" w:type="dxa"/>
              <w:bottom w:w="57" w:type="dxa"/>
            </w:tcMar>
            <w:vAlign w:val="center"/>
          </w:tcPr>
          <w:p w14:paraId="07F15A4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120835F" w14:textId="1CDE1A90" w:rsidR="000958FE" w:rsidRPr="003E3AB4" w:rsidRDefault="000958FE" w:rsidP="000958FE">
            <w:pPr>
              <w:jc w:val="center"/>
              <w:rPr>
                <w:color w:val="000000"/>
              </w:rPr>
            </w:pPr>
            <w:r>
              <w:rPr>
                <w:color w:val="000000"/>
              </w:rPr>
              <w:t>7.88</w:t>
            </w:r>
          </w:p>
        </w:tc>
      </w:tr>
      <w:tr w:rsidR="000958FE" w:rsidRPr="007006EA" w14:paraId="502B7DCF" w14:textId="77777777" w:rsidTr="003E3AB4">
        <w:trPr>
          <w:cantSplit/>
          <w:tblHeader/>
        </w:trPr>
        <w:tc>
          <w:tcPr>
            <w:tcW w:w="1913" w:type="dxa"/>
            <w:shd w:val="pct25" w:color="auto" w:fill="auto"/>
          </w:tcPr>
          <w:p w14:paraId="6A929A6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53B779B"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56842A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BD12C13"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1294ABF9" w14:textId="0FADD9A3" w:rsidR="000958FE" w:rsidRPr="003E3AB4" w:rsidRDefault="000958FE" w:rsidP="000958FE">
            <w:pPr>
              <w:jc w:val="center"/>
              <w:rPr>
                <w:color w:val="000000"/>
              </w:rPr>
            </w:pPr>
            <w:r>
              <w:rPr>
                <w:color w:val="000000"/>
              </w:rPr>
              <w:t>10.97</w:t>
            </w:r>
          </w:p>
        </w:tc>
        <w:tc>
          <w:tcPr>
            <w:tcW w:w="1559" w:type="dxa"/>
            <w:shd w:val="pct25" w:color="auto" w:fill="auto"/>
            <w:tcMar>
              <w:top w:w="57" w:type="dxa"/>
              <w:bottom w:w="57" w:type="dxa"/>
            </w:tcMar>
            <w:vAlign w:val="center"/>
          </w:tcPr>
          <w:p w14:paraId="6C96257A"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728B819" w14:textId="1B82F518" w:rsidR="000958FE" w:rsidRPr="003E3AB4" w:rsidRDefault="000958FE" w:rsidP="000958FE">
            <w:pPr>
              <w:jc w:val="center"/>
              <w:rPr>
                <w:color w:val="000000"/>
              </w:rPr>
            </w:pPr>
            <w:r>
              <w:rPr>
                <w:color w:val="000000"/>
              </w:rPr>
              <w:t>10.97</w:t>
            </w:r>
          </w:p>
        </w:tc>
      </w:tr>
      <w:tr w:rsidR="000958FE" w:rsidRPr="007006EA" w14:paraId="351A4E13" w14:textId="77777777" w:rsidTr="003E3AB4">
        <w:trPr>
          <w:cantSplit/>
          <w:tblHeader/>
        </w:trPr>
        <w:tc>
          <w:tcPr>
            <w:tcW w:w="1913" w:type="dxa"/>
            <w:tcBorders>
              <w:bottom w:val="single" w:sz="6" w:space="0" w:color="auto"/>
            </w:tcBorders>
            <w:shd w:val="pct25" w:color="auto" w:fill="auto"/>
          </w:tcPr>
          <w:p w14:paraId="2F86492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4DB1975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108B31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5CB26D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4D9DC365" w14:textId="0A015A03" w:rsidR="000958FE" w:rsidRPr="003E3AB4" w:rsidRDefault="000958FE" w:rsidP="000958FE">
            <w:pPr>
              <w:jc w:val="center"/>
              <w:rPr>
                <w:color w:val="000000"/>
              </w:rPr>
            </w:pPr>
            <w:r>
              <w:rPr>
                <w:color w:val="000000"/>
              </w:rPr>
              <w:t>12.42</w:t>
            </w:r>
          </w:p>
        </w:tc>
        <w:tc>
          <w:tcPr>
            <w:tcW w:w="1559" w:type="dxa"/>
            <w:tcBorders>
              <w:bottom w:val="single" w:sz="6" w:space="0" w:color="auto"/>
            </w:tcBorders>
            <w:shd w:val="pct25" w:color="auto" w:fill="auto"/>
            <w:tcMar>
              <w:top w:w="57" w:type="dxa"/>
              <w:bottom w:w="57" w:type="dxa"/>
            </w:tcMar>
            <w:vAlign w:val="center"/>
          </w:tcPr>
          <w:p w14:paraId="385DE9DC"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5E1738B" w14:textId="70E6D2B8" w:rsidR="000958FE" w:rsidRPr="003E3AB4" w:rsidRDefault="000958FE" w:rsidP="000958FE">
            <w:pPr>
              <w:jc w:val="center"/>
              <w:rPr>
                <w:color w:val="000000"/>
              </w:rPr>
            </w:pPr>
            <w:r>
              <w:rPr>
                <w:color w:val="000000"/>
              </w:rPr>
              <w:t>12.42</w:t>
            </w:r>
          </w:p>
        </w:tc>
      </w:tr>
      <w:tr w:rsidR="00F01E2A" w:rsidRPr="007006EA" w14:paraId="59FB953A" w14:textId="77777777" w:rsidTr="003E3AB4">
        <w:trPr>
          <w:cantSplit/>
          <w:tblHeader/>
        </w:trPr>
        <w:tc>
          <w:tcPr>
            <w:tcW w:w="1913" w:type="dxa"/>
            <w:shd w:val="pct15" w:color="auto" w:fill="auto"/>
          </w:tcPr>
          <w:p w14:paraId="4D31F9AE"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11446CB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90A8C0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4AADE8D"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A28CAA5" w14:textId="52170E71" w:rsidR="00F01E2A" w:rsidRPr="003E3AB4" w:rsidRDefault="00F01E2A" w:rsidP="00F01E2A">
            <w:pPr>
              <w:jc w:val="center"/>
              <w:rPr>
                <w:color w:val="000000"/>
              </w:rPr>
            </w:pPr>
            <w:r>
              <w:rPr>
                <w:color w:val="000000"/>
              </w:rPr>
              <w:t>5.44</w:t>
            </w:r>
          </w:p>
        </w:tc>
        <w:tc>
          <w:tcPr>
            <w:tcW w:w="1559" w:type="dxa"/>
            <w:shd w:val="pct15" w:color="auto" w:fill="auto"/>
            <w:tcMar>
              <w:top w:w="57" w:type="dxa"/>
              <w:bottom w:w="57" w:type="dxa"/>
            </w:tcMar>
            <w:vAlign w:val="center"/>
          </w:tcPr>
          <w:p w14:paraId="69F30CD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C41237F" w14:textId="6051DB99" w:rsidR="00F01E2A" w:rsidRPr="003E3AB4" w:rsidRDefault="00F01E2A" w:rsidP="00F01E2A">
            <w:pPr>
              <w:jc w:val="center"/>
              <w:rPr>
                <w:color w:val="000000"/>
              </w:rPr>
            </w:pPr>
            <w:r>
              <w:rPr>
                <w:color w:val="000000"/>
              </w:rPr>
              <w:t>5.44</w:t>
            </w:r>
          </w:p>
        </w:tc>
      </w:tr>
      <w:tr w:rsidR="00F01E2A" w:rsidRPr="007006EA" w14:paraId="011E07C3" w14:textId="77777777" w:rsidTr="003E3AB4">
        <w:trPr>
          <w:cantSplit/>
          <w:tblHeader/>
        </w:trPr>
        <w:tc>
          <w:tcPr>
            <w:tcW w:w="1913" w:type="dxa"/>
            <w:shd w:val="pct15" w:color="auto" w:fill="auto"/>
          </w:tcPr>
          <w:p w14:paraId="2398C6F6"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37158CA1"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0C0DE58"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1EB85A"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F931B21" w14:textId="52521192" w:rsidR="00F01E2A" w:rsidRPr="003E3AB4" w:rsidRDefault="00F01E2A" w:rsidP="00F01E2A">
            <w:pPr>
              <w:jc w:val="center"/>
              <w:rPr>
                <w:color w:val="000000"/>
              </w:rPr>
            </w:pPr>
            <w:r>
              <w:rPr>
                <w:color w:val="000000"/>
              </w:rPr>
              <w:t>7.11</w:t>
            </w:r>
          </w:p>
        </w:tc>
        <w:tc>
          <w:tcPr>
            <w:tcW w:w="1559" w:type="dxa"/>
            <w:shd w:val="pct15" w:color="auto" w:fill="auto"/>
            <w:tcMar>
              <w:top w:w="57" w:type="dxa"/>
              <w:bottom w:w="57" w:type="dxa"/>
            </w:tcMar>
            <w:vAlign w:val="center"/>
          </w:tcPr>
          <w:p w14:paraId="098490F1"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3DB919C2" w14:textId="54FCA289" w:rsidR="00F01E2A" w:rsidRPr="003E3AB4" w:rsidRDefault="00F01E2A" w:rsidP="00F01E2A">
            <w:pPr>
              <w:jc w:val="center"/>
              <w:rPr>
                <w:color w:val="000000"/>
              </w:rPr>
            </w:pPr>
            <w:r>
              <w:rPr>
                <w:color w:val="000000"/>
              </w:rPr>
              <w:t>7.11</w:t>
            </w:r>
          </w:p>
        </w:tc>
      </w:tr>
      <w:tr w:rsidR="00F01E2A" w:rsidRPr="007006EA" w14:paraId="42F25CB8" w14:textId="77777777" w:rsidTr="003E3AB4">
        <w:trPr>
          <w:cantSplit/>
          <w:tblHeader/>
        </w:trPr>
        <w:tc>
          <w:tcPr>
            <w:tcW w:w="1913" w:type="dxa"/>
            <w:tcBorders>
              <w:bottom w:val="single" w:sz="6" w:space="0" w:color="auto"/>
            </w:tcBorders>
            <w:shd w:val="pct15" w:color="auto" w:fill="auto"/>
          </w:tcPr>
          <w:p w14:paraId="781C86F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7972F511"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4A30873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2C0DE97"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7C281FDE" w14:textId="76692637" w:rsidR="00F01E2A" w:rsidRPr="003E3AB4" w:rsidRDefault="00F01E2A" w:rsidP="00F01E2A">
            <w:pPr>
              <w:jc w:val="center"/>
              <w:rPr>
                <w:color w:val="000000"/>
              </w:rPr>
            </w:pPr>
            <w:r>
              <w:rPr>
                <w:color w:val="000000"/>
              </w:rPr>
              <w:t>8.18</w:t>
            </w:r>
          </w:p>
        </w:tc>
        <w:tc>
          <w:tcPr>
            <w:tcW w:w="1559" w:type="dxa"/>
            <w:tcBorders>
              <w:bottom w:val="single" w:sz="6" w:space="0" w:color="auto"/>
            </w:tcBorders>
            <w:shd w:val="pct15" w:color="auto" w:fill="auto"/>
            <w:tcMar>
              <w:top w:w="57" w:type="dxa"/>
              <w:bottom w:w="57" w:type="dxa"/>
            </w:tcMar>
            <w:vAlign w:val="center"/>
          </w:tcPr>
          <w:p w14:paraId="2A5B7FC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34115EA" w14:textId="4560F514" w:rsidR="00F01E2A" w:rsidRPr="003E3AB4" w:rsidRDefault="00F01E2A" w:rsidP="00F01E2A">
            <w:pPr>
              <w:jc w:val="center"/>
              <w:rPr>
                <w:color w:val="000000"/>
              </w:rPr>
            </w:pPr>
            <w:r>
              <w:rPr>
                <w:color w:val="000000"/>
              </w:rPr>
              <w:t>8.18</w:t>
            </w:r>
          </w:p>
        </w:tc>
      </w:tr>
      <w:tr w:rsidR="00B84156" w:rsidRPr="007006EA" w14:paraId="3E5CD18B" w14:textId="77777777" w:rsidTr="003E3AB4">
        <w:trPr>
          <w:cantSplit/>
          <w:tblHeader/>
        </w:trPr>
        <w:tc>
          <w:tcPr>
            <w:tcW w:w="1913" w:type="dxa"/>
            <w:shd w:val="pct25" w:color="auto" w:fill="auto"/>
          </w:tcPr>
          <w:p w14:paraId="66DBC6D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8686207"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77856F4C"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50B9EC2"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9D664E6" w14:textId="622ECE6F" w:rsidR="00B84156" w:rsidRPr="003E3AB4" w:rsidRDefault="00B84156" w:rsidP="00B84156">
            <w:pPr>
              <w:jc w:val="center"/>
              <w:rPr>
                <w:color w:val="000000"/>
              </w:rPr>
            </w:pPr>
            <w:r>
              <w:rPr>
                <w:color w:val="000000"/>
              </w:rPr>
              <w:t>3.58</w:t>
            </w:r>
          </w:p>
        </w:tc>
        <w:tc>
          <w:tcPr>
            <w:tcW w:w="1559" w:type="dxa"/>
            <w:shd w:val="pct25" w:color="auto" w:fill="auto"/>
            <w:tcMar>
              <w:top w:w="57" w:type="dxa"/>
              <w:bottom w:w="57" w:type="dxa"/>
            </w:tcMar>
            <w:vAlign w:val="center"/>
          </w:tcPr>
          <w:p w14:paraId="70E99F0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D86905B" w14:textId="38B26040" w:rsidR="00B84156" w:rsidRPr="003E3AB4" w:rsidRDefault="00B84156" w:rsidP="00B84156">
            <w:pPr>
              <w:jc w:val="center"/>
              <w:rPr>
                <w:color w:val="000000"/>
              </w:rPr>
            </w:pPr>
            <w:r>
              <w:rPr>
                <w:color w:val="000000"/>
              </w:rPr>
              <w:t>3.58</w:t>
            </w:r>
          </w:p>
        </w:tc>
      </w:tr>
      <w:tr w:rsidR="00B84156" w:rsidRPr="007006EA" w14:paraId="6FC23868" w14:textId="77777777" w:rsidTr="003E3AB4">
        <w:trPr>
          <w:cantSplit/>
          <w:tblHeader/>
        </w:trPr>
        <w:tc>
          <w:tcPr>
            <w:tcW w:w="1913" w:type="dxa"/>
            <w:shd w:val="pct25" w:color="auto" w:fill="auto"/>
          </w:tcPr>
          <w:p w14:paraId="09DF9D3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629EE0A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41E58AB"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B3C495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2D6C222" w14:textId="2E234E9E" w:rsidR="00B84156" w:rsidRPr="003E3AB4" w:rsidRDefault="00B84156" w:rsidP="00B84156">
            <w:pPr>
              <w:jc w:val="center"/>
              <w:rPr>
                <w:color w:val="000000"/>
              </w:rPr>
            </w:pPr>
            <w:r>
              <w:rPr>
                <w:color w:val="000000"/>
              </w:rPr>
              <w:t>4.98</w:t>
            </w:r>
          </w:p>
        </w:tc>
        <w:tc>
          <w:tcPr>
            <w:tcW w:w="1559" w:type="dxa"/>
            <w:shd w:val="pct25" w:color="auto" w:fill="auto"/>
            <w:tcMar>
              <w:top w:w="57" w:type="dxa"/>
              <w:bottom w:w="57" w:type="dxa"/>
            </w:tcMar>
            <w:vAlign w:val="center"/>
          </w:tcPr>
          <w:p w14:paraId="33E27449"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1193D795" w14:textId="1B8BD54C" w:rsidR="00B84156" w:rsidRPr="003E3AB4" w:rsidRDefault="00B84156" w:rsidP="00B84156">
            <w:pPr>
              <w:jc w:val="center"/>
              <w:rPr>
                <w:color w:val="000000"/>
              </w:rPr>
            </w:pPr>
            <w:r>
              <w:rPr>
                <w:color w:val="000000"/>
              </w:rPr>
              <w:t>4.98</w:t>
            </w:r>
          </w:p>
        </w:tc>
      </w:tr>
      <w:tr w:rsidR="00B84156" w:rsidRPr="007006EA" w14:paraId="7DE64739" w14:textId="77777777" w:rsidTr="003E3AB4">
        <w:trPr>
          <w:cantSplit/>
          <w:tblHeader/>
        </w:trPr>
        <w:tc>
          <w:tcPr>
            <w:tcW w:w="1913" w:type="dxa"/>
            <w:tcBorders>
              <w:bottom w:val="single" w:sz="6" w:space="0" w:color="auto"/>
            </w:tcBorders>
            <w:shd w:val="pct25" w:color="auto" w:fill="auto"/>
          </w:tcPr>
          <w:p w14:paraId="08FAE05A"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B7D85D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9840B81"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19BA2683"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4307B" w14:textId="5E828C8A" w:rsidR="00B84156" w:rsidRPr="003E3AB4" w:rsidRDefault="00B84156" w:rsidP="00B84156">
            <w:pPr>
              <w:jc w:val="center"/>
              <w:rPr>
                <w:color w:val="000000"/>
              </w:rPr>
            </w:pPr>
            <w:r>
              <w:rPr>
                <w:color w:val="000000"/>
              </w:rPr>
              <w:t>5.64</w:t>
            </w:r>
          </w:p>
        </w:tc>
        <w:tc>
          <w:tcPr>
            <w:tcW w:w="1559" w:type="dxa"/>
            <w:tcBorders>
              <w:bottom w:val="single" w:sz="6" w:space="0" w:color="auto"/>
            </w:tcBorders>
            <w:shd w:val="pct25" w:color="auto" w:fill="auto"/>
            <w:tcMar>
              <w:top w:w="57" w:type="dxa"/>
              <w:bottom w:w="57" w:type="dxa"/>
            </w:tcMar>
            <w:vAlign w:val="center"/>
          </w:tcPr>
          <w:p w14:paraId="3FA49DB3"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2942ACA7" w14:textId="5156725B" w:rsidR="00B84156" w:rsidRPr="003E3AB4" w:rsidRDefault="00B84156" w:rsidP="00B84156">
            <w:pPr>
              <w:jc w:val="center"/>
              <w:rPr>
                <w:color w:val="000000"/>
              </w:rPr>
            </w:pPr>
            <w:r>
              <w:rPr>
                <w:color w:val="000000"/>
              </w:rPr>
              <w:t>5.64</w:t>
            </w:r>
          </w:p>
        </w:tc>
      </w:tr>
      <w:tr w:rsidR="00F01E2A" w:rsidRPr="007006EA" w14:paraId="60D332D9" w14:textId="77777777" w:rsidTr="003E3AB4">
        <w:trPr>
          <w:cantSplit/>
          <w:tblHeader/>
        </w:trPr>
        <w:tc>
          <w:tcPr>
            <w:tcW w:w="1913" w:type="dxa"/>
            <w:shd w:val="pct15" w:color="auto" w:fill="auto"/>
          </w:tcPr>
          <w:p w14:paraId="06475DA1"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ADFB024"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275604B"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BFC09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F173826" w14:textId="4CA5A282" w:rsidR="00F01E2A" w:rsidRPr="003E3AB4" w:rsidRDefault="00F01E2A" w:rsidP="00F01E2A">
            <w:pPr>
              <w:jc w:val="center"/>
              <w:rPr>
                <w:color w:val="000000"/>
              </w:rPr>
            </w:pPr>
            <w:r>
              <w:rPr>
                <w:color w:val="000000"/>
              </w:rPr>
              <w:t>2.47</w:t>
            </w:r>
          </w:p>
        </w:tc>
        <w:tc>
          <w:tcPr>
            <w:tcW w:w="1559" w:type="dxa"/>
            <w:shd w:val="pct15" w:color="auto" w:fill="auto"/>
            <w:tcMar>
              <w:top w:w="57" w:type="dxa"/>
              <w:bottom w:w="57" w:type="dxa"/>
            </w:tcMar>
            <w:vAlign w:val="center"/>
          </w:tcPr>
          <w:p w14:paraId="28D1E77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17A99C05" w14:textId="57C10B59" w:rsidR="00F01E2A" w:rsidRPr="003E3AB4" w:rsidRDefault="00F01E2A" w:rsidP="00F01E2A">
            <w:pPr>
              <w:jc w:val="center"/>
              <w:rPr>
                <w:color w:val="000000"/>
              </w:rPr>
            </w:pPr>
            <w:r>
              <w:rPr>
                <w:color w:val="000000"/>
              </w:rPr>
              <w:t>2.47</w:t>
            </w:r>
          </w:p>
        </w:tc>
      </w:tr>
      <w:tr w:rsidR="00F01E2A" w:rsidRPr="007006EA" w14:paraId="48A2DB32" w14:textId="77777777" w:rsidTr="003E3AB4">
        <w:trPr>
          <w:cantSplit/>
          <w:tblHeader/>
        </w:trPr>
        <w:tc>
          <w:tcPr>
            <w:tcW w:w="1913" w:type="dxa"/>
            <w:shd w:val="pct15" w:color="auto" w:fill="auto"/>
          </w:tcPr>
          <w:p w14:paraId="2152902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771733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65E34F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7239B4F"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C0A17E4" w14:textId="14A94ACE" w:rsidR="00F01E2A" w:rsidRPr="003E3AB4" w:rsidRDefault="00F01E2A" w:rsidP="00F01E2A">
            <w:pPr>
              <w:jc w:val="center"/>
              <w:rPr>
                <w:color w:val="000000"/>
              </w:rPr>
            </w:pPr>
            <w:r>
              <w:rPr>
                <w:color w:val="000000"/>
              </w:rPr>
              <w:t>3.23</w:t>
            </w:r>
          </w:p>
        </w:tc>
        <w:tc>
          <w:tcPr>
            <w:tcW w:w="1559" w:type="dxa"/>
            <w:shd w:val="pct15" w:color="auto" w:fill="auto"/>
            <w:tcMar>
              <w:top w:w="57" w:type="dxa"/>
              <w:bottom w:w="57" w:type="dxa"/>
            </w:tcMar>
            <w:vAlign w:val="center"/>
          </w:tcPr>
          <w:p w14:paraId="1A4358C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4B180B1" w14:textId="0810FDC8" w:rsidR="00F01E2A" w:rsidRPr="003E3AB4" w:rsidRDefault="00F01E2A" w:rsidP="00F01E2A">
            <w:pPr>
              <w:jc w:val="center"/>
              <w:rPr>
                <w:color w:val="000000"/>
              </w:rPr>
            </w:pPr>
            <w:r>
              <w:rPr>
                <w:color w:val="000000"/>
              </w:rPr>
              <w:t>3.23</w:t>
            </w:r>
          </w:p>
        </w:tc>
      </w:tr>
      <w:tr w:rsidR="00F01E2A" w:rsidRPr="007006EA" w14:paraId="0A28DC6A" w14:textId="77777777" w:rsidTr="003E3AB4">
        <w:trPr>
          <w:cantSplit/>
          <w:tblHeader/>
        </w:trPr>
        <w:tc>
          <w:tcPr>
            <w:tcW w:w="1913" w:type="dxa"/>
            <w:tcBorders>
              <w:bottom w:val="single" w:sz="6" w:space="0" w:color="auto"/>
            </w:tcBorders>
            <w:shd w:val="pct15" w:color="auto" w:fill="auto"/>
          </w:tcPr>
          <w:p w14:paraId="2ABFDF4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DE5D05C"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770EE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68441BC"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ADAA683" w14:textId="5B941085" w:rsidR="00F01E2A" w:rsidRPr="003E3AB4" w:rsidRDefault="00F01E2A" w:rsidP="00F01E2A">
            <w:pPr>
              <w:jc w:val="center"/>
              <w:rPr>
                <w:color w:val="000000"/>
              </w:rPr>
            </w:pPr>
            <w:r>
              <w:rPr>
                <w:color w:val="000000"/>
              </w:rPr>
              <w:t>3.71</w:t>
            </w:r>
          </w:p>
        </w:tc>
        <w:tc>
          <w:tcPr>
            <w:tcW w:w="1559" w:type="dxa"/>
            <w:tcBorders>
              <w:bottom w:val="single" w:sz="6" w:space="0" w:color="auto"/>
            </w:tcBorders>
            <w:shd w:val="pct15" w:color="auto" w:fill="auto"/>
            <w:tcMar>
              <w:top w:w="57" w:type="dxa"/>
              <w:bottom w:w="57" w:type="dxa"/>
            </w:tcMar>
            <w:vAlign w:val="center"/>
          </w:tcPr>
          <w:p w14:paraId="0132A1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E6D1770" w14:textId="41B3CF8F" w:rsidR="00F01E2A" w:rsidRPr="003E3AB4" w:rsidRDefault="00F01E2A" w:rsidP="00F01E2A">
            <w:pPr>
              <w:jc w:val="center"/>
              <w:rPr>
                <w:color w:val="000000"/>
              </w:rPr>
            </w:pPr>
            <w:r>
              <w:rPr>
                <w:color w:val="000000"/>
              </w:rPr>
              <w:t>3.71</w:t>
            </w:r>
          </w:p>
        </w:tc>
      </w:tr>
      <w:tr w:rsidR="00B84156" w:rsidRPr="007006EA" w14:paraId="3A5FACD6" w14:textId="77777777" w:rsidTr="003E3AB4">
        <w:trPr>
          <w:cantSplit/>
          <w:tblHeader/>
        </w:trPr>
        <w:tc>
          <w:tcPr>
            <w:tcW w:w="1913" w:type="dxa"/>
            <w:shd w:val="pct25" w:color="auto" w:fill="auto"/>
          </w:tcPr>
          <w:p w14:paraId="5C9C7A6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A0FAF58"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6C6ABDE"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EBC48E0"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844A26D" w14:textId="7C6E004C" w:rsidR="00B84156" w:rsidRPr="003E3AB4" w:rsidRDefault="00B84156" w:rsidP="00B84156">
            <w:pPr>
              <w:jc w:val="center"/>
              <w:rPr>
                <w:color w:val="000000"/>
              </w:rPr>
            </w:pPr>
            <w:r>
              <w:rPr>
                <w:color w:val="000000"/>
              </w:rPr>
              <w:t>4.92</w:t>
            </w:r>
          </w:p>
        </w:tc>
        <w:tc>
          <w:tcPr>
            <w:tcW w:w="1559" w:type="dxa"/>
            <w:shd w:val="pct25" w:color="auto" w:fill="auto"/>
            <w:tcMar>
              <w:top w:w="57" w:type="dxa"/>
              <w:bottom w:w="57" w:type="dxa"/>
            </w:tcMar>
            <w:vAlign w:val="center"/>
          </w:tcPr>
          <w:p w14:paraId="6C17FC6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6F3AB5DC" w14:textId="230E4B63" w:rsidR="00B84156" w:rsidRPr="003E3AB4" w:rsidRDefault="00B84156" w:rsidP="00B84156">
            <w:pPr>
              <w:jc w:val="center"/>
              <w:rPr>
                <w:color w:val="000000"/>
              </w:rPr>
            </w:pPr>
            <w:r>
              <w:rPr>
                <w:color w:val="000000"/>
              </w:rPr>
              <w:t>4.92</w:t>
            </w:r>
          </w:p>
        </w:tc>
      </w:tr>
      <w:tr w:rsidR="00B84156" w:rsidRPr="007006EA" w14:paraId="5ABE7EFF" w14:textId="77777777" w:rsidTr="003E3AB4">
        <w:trPr>
          <w:cantSplit/>
          <w:tblHeader/>
        </w:trPr>
        <w:tc>
          <w:tcPr>
            <w:tcW w:w="1913" w:type="dxa"/>
            <w:shd w:val="pct25" w:color="auto" w:fill="auto"/>
          </w:tcPr>
          <w:p w14:paraId="0376679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07090CC"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296FE1DD"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438A996"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CCEB236" w14:textId="766EDE77" w:rsidR="00B84156" w:rsidRPr="003E3AB4" w:rsidRDefault="00B84156" w:rsidP="00B84156">
            <w:pPr>
              <w:jc w:val="center"/>
              <w:rPr>
                <w:color w:val="000000"/>
              </w:rPr>
            </w:pPr>
            <w:r>
              <w:rPr>
                <w:color w:val="000000"/>
              </w:rPr>
              <w:t>6.85</w:t>
            </w:r>
          </w:p>
        </w:tc>
        <w:tc>
          <w:tcPr>
            <w:tcW w:w="1559" w:type="dxa"/>
            <w:shd w:val="pct25" w:color="auto" w:fill="auto"/>
            <w:tcMar>
              <w:top w:w="57" w:type="dxa"/>
              <w:bottom w:w="57" w:type="dxa"/>
            </w:tcMar>
            <w:vAlign w:val="center"/>
          </w:tcPr>
          <w:p w14:paraId="3097AFD7"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6418600" w14:textId="165982B4" w:rsidR="00B84156" w:rsidRPr="003E3AB4" w:rsidRDefault="00B84156" w:rsidP="00B84156">
            <w:pPr>
              <w:jc w:val="center"/>
              <w:rPr>
                <w:color w:val="000000"/>
              </w:rPr>
            </w:pPr>
            <w:r>
              <w:rPr>
                <w:color w:val="000000"/>
              </w:rPr>
              <w:t>6.85</w:t>
            </w:r>
          </w:p>
        </w:tc>
      </w:tr>
      <w:tr w:rsidR="00B84156" w:rsidRPr="007006EA" w14:paraId="5AF6AD6F" w14:textId="77777777" w:rsidTr="003E3AB4">
        <w:trPr>
          <w:cantSplit/>
          <w:tblHeader/>
        </w:trPr>
        <w:tc>
          <w:tcPr>
            <w:tcW w:w="1913" w:type="dxa"/>
            <w:tcBorders>
              <w:bottom w:val="single" w:sz="6" w:space="0" w:color="auto"/>
            </w:tcBorders>
            <w:shd w:val="pct25" w:color="auto" w:fill="auto"/>
          </w:tcPr>
          <w:p w14:paraId="591AE40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7AB209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B0DE2DF"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EC570D5"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578683E7" w14:textId="02F7F675" w:rsidR="00B84156" w:rsidRPr="003E3AB4" w:rsidRDefault="00B84156" w:rsidP="00B84156">
            <w:pPr>
              <w:jc w:val="center"/>
              <w:rPr>
                <w:color w:val="000000"/>
              </w:rPr>
            </w:pPr>
            <w:r>
              <w:rPr>
                <w:color w:val="000000"/>
              </w:rPr>
              <w:t>7.75</w:t>
            </w:r>
          </w:p>
        </w:tc>
        <w:tc>
          <w:tcPr>
            <w:tcW w:w="1559" w:type="dxa"/>
            <w:tcBorders>
              <w:bottom w:val="single" w:sz="6" w:space="0" w:color="auto"/>
            </w:tcBorders>
            <w:shd w:val="pct25" w:color="auto" w:fill="auto"/>
            <w:tcMar>
              <w:top w:w="57" w:type="dxa"/>
              <w:bottom w:w="57" w:type="dxa"/>
            </w:tcMar>
            <w:vAlign w:val="center"/>
          </w:tcPr>
          <w:p w14:paraId="5E7F1DAB"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4DA20069" w14:textId="7DB6896B" w:rsidR="00B84156" w:rsidRPr="003E3AB4" w:rsidRDefault="00B84156" w:rsidP="00B84156">
            <w:pPr>
              <w:jc w:val="center"/>
              <w:rPr>
                <w:color w:val="000000"/>
              </w:rPr>
            </w:pPr>
            <w:r>
              <w:rPr>
                <w:color w:val="000000"/>
              </w:rPr>
              <w:t>7.75</w:t>
            </w:r>
          </w:p>
        </w:tc>
      </w:tr>
      <w:tr w:rsidR="00F01E2A" w:rsidRPr="007006EA" w14:paraId="2A7D8600" w14:textId="77777777" w:rsidTr="003E3AB4">
        <w:trPr>
          <w:cantSplit/>
          <w:tblHeader/>
        </w:trPr>
        <w:tc>
          <w:tcPr>
            <w:tcW w:w="1913" w:type="dxa"/>
            <w:shd w:val="pct15" w:color="auto" w:fill="auto"/>
          </w:tcPr>
          <w:p w14:paraId="44686DBD"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7546D382"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392D18F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24780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C1C8CE4" w14:textId="3D154ED5" w:rsidR="00F01E2A" w:rsidRPr="003E3AB4" w:rsidRDefault="00F01E2A" w:rsidP="00F01E2A">
            <w:pPr>
              <w:jc w:val="center"/>
              <w:rPr>
                <w:color w:val="000000"/>
              </w:rPr>
            </w:pPr>
            <w:r>
              <w:rPr>
                <w:color w:val="000000"/>
              </w:rPr>
              <w:t>3.39</w:t>
            </w:r>
          </w:p>
        </w:tc>
        <w:tc>
          <w:tcPr>
            <w:tcW w:w="1559" w:type="dxa"/>
            <w:shd w:val="pct15" w:color="auto" w:fill="auto"/>
            <w:tcMar>
              <w:top w:w="57" w:type="dxa"/>
              <w:bottom w:w="57" w:type="dxa"/>
            </w:tcMar>
            <w:vAlign w:val="center"/>
          </w:tcPr>
          <w:p w14:paraId="0E55C818"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0BE9FC37" w14:textId="7FCDC6E2" w:rsidR="00F01E2A" w:rsidRPr="003E3AB4" w:rsidRDefault="00F01E2A" w:rsidP="00F01E2A">
            <w:pPr>
              <w:jc w:val="center"/>
              <w:rPr>
                <w:color w:val="000000"/>
              </w:rPr>
            </w:pPr>
            <w:r>
              <w:rPr>
                <w:color w:val="000000"/>
              </w:rPr>
              <w:t>3.39</w:t>
            </w:r>
          </w:p>
        </w:tc>
      </w:tr>
      <w:tr w:rsidR="00F01E2A" w:rsidRPr="007006EA" w14:paraId="2ADCB7F6" w14:textId="77777777" w:rsidTr="003E3AB4">
        <w:trPr>
          <w:cantSplit/>
          <w:tblHeader/>
        </w:trPr>
        <w:tc>
          <w:tcPr>
            <w:tcW w:w="1913" w:type="dxa"/>
            <w:shd w:val="pct15" w:color="auto" w:fill="auto"/>
          </w:tcPr>
          <w:p w14:paraId="2C8A746F"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6A19646"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100ECE01"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301B649"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3BAD1A9" w14:textId="2B4523E3" w:rsidR="00F01E2A" w:rsidRPr="003E3AB4" w:rsidRDefault="00F01E2A" w:rsidP="00F01E2A">
            <w:pPr>
              <w:jc w:val="center"/>
              <w:rPr>
                <w:color w:val="000000"/>
              </w:rPr>
            </w:pPr>
            <w:r>
              <w:rPr>
                <w:color w:val="000000"/>
              </w:rPr>
              <w:t>4.44</w:t>
            </w:r>
          </w:p>
        </w:tc>
        <w:tc>
          <w:tcPr>
            <w:tcW w:w="1559" w:type="dxa"/>
            <w:shd w:val="pct15" w:color="auto" w:fill="auto"/>
            <w:tcMar>
              <w:top w:w="57" w:type="dxa"/>
              <w:bottom w:w="57" w:type="dxa"/>
            </w:tcMar>
            <w:vAlign w:val="center"/>
          </w:tcPr>
          <w:p w14:paraId="0109EA4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746D943C" w14:textId="75908598" w:rsidR="00F01E2A" w:rsidRPr="003E3AB4" w:rsidRDefault="00F01E2A" w:rsidP="00F01E2A">
            <w:pPr>
              <w:jc w:val="center"/>
              <w:rPr>
                <w:color w:val="000000"/>
              </w:rPr>
            </w:pPr>
            <w:r>
              <w:rPr>
                <w:color w:val="000000"/>
              </w:rPr>
              <w:t>4.44</w:t>
            </w:r>
          </w:p>
        </w:tc>
      </w:tr>
      <w:tr w:rsidR="00F01E2A" w:rsidRPr="007006EA" w14:paraId="61DB993E" w14:textId="77777777" w:rsidTr="003E3AB4">
        <w:trPr>
          <w:cantSplit/>
          <w:tblHeader/>
        </w:trPr>
        <w:tc>
          <w:tcPr>
            <w:tcW w:w="1913" w:type="dxa"/>
            <w:tcBorders>
              <w:bottom w:val="single" w:sz="6" w:space="0" w:color="auto"/>
            </w:tcBorders>
            <w:shd w:val="pct15" w:color="auto" w:fill="auto"/>
          </w:tcPr>
          <w:p w14:paraId="708A289D" w14:textId="77777777" w:rsidR="00F01E2A" w:rsidRPr="007006EA" w:rsidRDefault="00F01E2A" w:rsidP="00F01E2A">
            <w:pPr>
              <w:rPr>
                <w:color w:val="000000"/>
                <w:lang w:eastAsia="en-GB"/>
              </w:rPr>
            </w:pPr>
            <w:r w:rsidRPr="007006EA">
              <w:rPr>
                <w:color w:val="000000"/>
                <w:szCs w:val="22"/>
                <w:lang w:eastAsia="en-GB"/>
              </w:rPr>
              <w:lastRenderedPageBreak/>
              <w:t>Scenario [</w:t>
            </w:r>
            <w:r>
              <w:rPr>
                <w:color w:val="000000"/>
                <w:szCs w:val="22"/>
                <w:lang w:eastAsia="en-GB"/>
              </w:rPr>
              <w:t>8</w:t>
            </w:r>
            <w:r w:rsidRPr="007006EA">
              <w:rPr>
                <w:color w:val="000000"/>
                <w:szCs w:val="22"/>
                <w:lang w:eastAsia="en-GB"/>
              </w:rPr>
              <w:t xml:space="preserve">b] </w:t>
            </w:r>
          </w:p>
          <w:p w14:paraId="7F44FD7A"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BD27A3"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7A64480"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09EA364" w14:textId="7236CBC3" w:rsidR="00F01E2A" w:rsidRPr="003E3AB4" w:rsidRDefault="00F01E2A" w:rsidP="00F01E2A">
            <w:pPr>
              <w:jc w:val="center"/>
              <w:rPr>
                <w:color w:val="000000"/>
              </w:rPr>
            </w:pPr>
            <w:r>
              <w:rPr>
                <w:color w:val="000000"/>
              </w:rPr>
              <w:t>5.10</w:t>
            </w:r>
          </w:p>
        </w:tc>
        <w:tc>
          <w:tcPr>
            <w:tcW w:w="1559" w:type="dxa"/>
            <w:tcBorders>
              <w:bottom w:val="single" w:sz="6" w:space="0" w:color="auto"/>
            </w:tcBorders>
            <w:shd w:val="pct15" w:color="auto" w:fill="auto"/>
            <w:tcMar>
              <w:top w:w="57" w:type="dxa"/>
              <w:bottom w:w="57" w:type="dxa"/>
            </w:tcMar>
            <w:vAlign w:val="center"/>
          </w:tcPr>
          <w:p w14:paraId="60EEF257"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9D3EA98" w14:textId="4EF69143" w:rsidR="00F01E2A" w:rsidRPr="003E3AB4" w:rsidRDefault="00F01E2A" w:rsidP="00F01E2A">
            <w:pPr>
              <w:jc w:val="center"/>
              <w:rPr>
                <w:color w:val="000000"/>
              </w:rPr>
            </w:pPr>
            <w:r>
              <w:rPr>
                <w:color w:val="000000"/>
              </w:rPr>
              <w:t>5.10</w:t>
            </w:r>
          </w:p>
        </w:tc>
      </w:tr>
      <w:tr w:rsidR="00B84156" w:rsidRPr="007006EA" w14:paraId="546E6157" w14:textId="77777777" w:rsidTr="003E3AB4">
        <w:trPr>
          <w:cantSplit/>
          <w:tblHeader/>
        </w:trPr>
        <w:tc>
          <w:tcPr>
            <w:tcW w:w="1913" w:type="dxa"/>
            <w:shd w:val="pct25" w:color="auto" w:fill="auto"/>
          </w:tcPr>
          <w:p w14:paraId="4092B91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7D276F9"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02B1855"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51419B"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84EB125" w14:textId="5EC2C070" w:rsidR="00B84156" w:rsidRPr="003E3AB4" w:rsidRDefault="00B84156" w:rsidP="00B84156">
            <w:pPr>
              <w:jc w:val="center"/>
              <w:rPr>
                <w:color w:val="000000"/>
              </w:rPr>
            </w:pPr>
            <w:r>
              <w:rPr>
                <w:color w:val="000000"/>
              </w:rPr>
              <w:t>7.98</w:t>
            </w:r>
          </w:p>
        </w:tc>
        <w:tc>
          <w:tcPr>
            <w:tcW w:w="1559" w:type="dxa"/>
            <w:shd w:val="pct25" w:color="auto" w:fill="auto"/>
            <w:tcMar>
              <w:top w:w="57" w:type="dxa"/>
              <w:bottom w:w="57" w:type="dxa"/>
            </w:tcMar>
            <w:vAlign w:val="center"/>
          </w:tcPr>
          <w:p w14:paraId="5DEED07A"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DC0B1B6" w14:textId="705D6F1D" w:rsidR="00B84156" w:rsidRPr="003E3AB4" w:rsidRDefault="00B84156" w:rsidP="00B84156">
            <w:pPr>
              <w:jc w:val="center"/>
              <w:rPr>
                <w:color w:val="000000"/>
              </w:rPr>
            </w:pPr>
            <w:r>
              <w:rPr>
                <w:color w:val="000000"/>
              </w:rPr>
              <w:t>7.98</w:t>
            </w:r>
          </w:p>
        </w:tc>
      </w:tr>
      <w:tr w:rsidR="00B84156" w:rsidRPr="007006EA" w14:paraId="05FAB737" w14:textId="77777777" w:rsidTr="003E3AB4">
        <w:trPr>
          <w:cantSplit/>
          <w:tblHeader/>
        </w:trPr>
        <w:tc>
          <w:tcPr>
            <w:tcW w:w="1913" w:type="dxa"/>
            <w:shd w:val="pct25" w:color="auto" w:fill="auto"/>
          </w:tcPr>
          <w:p w14:paraId="299938B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7621DD2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C2F34F6"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A0F6F9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D391D32" w14:textId="4B7C90FD" w:rsidR="00B84156" w:rsidRPr="003E3AB4" w:rsidRDefault="00B84156" w:rsidP="00B84156">
            <w:pPr>
              <w:jc w:val="center"/>
              <w:rPr>
                <w:color w:val="000000"/>
              </w:rPr>
            </w:pPr>
            <w:r>
              <w:rPr>
                <w:color w:val="000000"/>
              </w:rPr>
              <w:t>11.10</w:t>
            </w:r>
          </w:p>
        </w:tc>
        <w:tc>
          <w:tcPr>
            <w:tcW w:w="1559" w:type="dxa"/>
            <w:shd w:val="pct25" w:color="auto" w:fill="auto"/>
            <w:tcMar>
              <w:top w:w="57" w:type="dxa"/>
              <w:bottom w:w="57" w:type="dxa"/>
            </w:tcMar>
            <w:vAlign w:val="center"/>
          </w:tcPr>
          <w:p w14:paraId="6321CE1F"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2ED55A1" w14:textId="04D311A8" w:rsidR="00B84156" w:rsidRPr="003E3AB4" w:rsidRDefault="00B84156" w:rsidP="00B84156">
            <w:pPr>
              <w:jc w:val="center"/>
              <w:rPr>
                <w:color w:val="000000"/>
              </w:rPr>
            </w:pPr>
            <w:r>
              <w:rPr>
                <w:color w:val="000000"/>
              </w:rPr>
              <w:t>11.10</w:t>
            </w:r>
          </w:p>
        </w:tc>
      </w:tr>
      <w:tr w:rsidR="00B84156" w:rsidRPr="007006EA" w14:paraId="3627CD03" w14:textId="77777777" w:rsidTr="003E3AB4">
        <w:trPr>
          <w:cantSplit/>
          <w:tblHeader/>
        </w:trPr>
        <w:tc>
          <w:tcPr>
            <w:tcW w:w="1913" w:type="dxa"/>
            <w:tcBorders>
              <w:bottom w:val="single" w:sz="6" w:space="0" w:color="auto"/>
            </w:tcBorders>
            <w:shd w:val="pct25" w:color="auto" w:fill="auto"/>
          </w:tcPr>
          <w:p w14:paraId="7E537585"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2D06687"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6FFA2294"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A0D8A4A"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47F22E9" w14:textId="3059020B" w:rsidR="00B84156" w:rsidRPr="003E3AB4" w:rsidRDefault="00B84156" w:rsidP="00B84156">
            <w:pPr>
              <w:jc w:val="center"/>
              <w:rPr>
                <w:color w:val="000000"/>
              </w:rPr>
            </w:pPr>
            <w:r>
              <w:rPr>
                <w:color w:val="000000"/>
              </w:rPr>
              <w:t>12.57</w:t>
            </w:r>
          </w:p>
        </w:tc>
        <w:tc>
          <w:tcPr>
            <w:tcW w:w="1559" w:type="dxa"/>
            <w:tcBorders>
              <w:bottom w:val="single" w:sz="6" w:space="0" w:color="auto"/>
            </w:tcBorders>
            <w:shd w:val="pct25" w:color="auto" w:fill="auto"/>
            <w:tcMar>
              <w:top w:w="57" w:type="dxa"/>
              <w:bottom w:w="57" w:type="dxa"/>
            </w:tcMar>
            <w:vAlign w:val="center"/>
          </w:tcPr>
          <w:p w14:paraId="3C6AF8F2"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6EDD2D82" w14:textId="61B039AF" w:rsidR="00B84156" w:rsidRPr="003E3AB4" w:rsidRDefault="00B84156" w:rsidP="00B84156">
            <w:pPr>
              <w:jc w:val="center"/>
              <w:rPr>
                <w:color w:val="000000"/>
              </w:rPr>
            </w:pPr>
            <w:r>
              <w:rPr>
                <w:color w:val="000000"/>
              </w:rPr>
              <w:t>12.57</w:t>
            </w:r>
          </w:p>
        </w:tc>
      </w:tr>
      <w:tr w:rsidR="00F01E2A" w:rsidRPr="007006EA" w14:paraId="58A54F9E" w14:textId="77777777" w:rsidTr="003E3AB4">
        <w:trPr>
          <w:cantSplit/>
          <w:tblHeader/>
        </w:trPr>
        <w:tc>
          <w:tcPr>
            <w:tcW w:w="1913" w:type="dxa"/>
            <w:shd w:val="pct15" w:color="auto" w:fill="auto"/>
          </w:tcPr>
          <w:p w14:paraId="2FF0BE70"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1C69A1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B114DA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1DDB4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174871B" w14:textId="7B81DBF7" w:rsidR="00F01E2A" w:rsidRPr="003E3AB4" w:rsidRDefault="00F01E2A" w:rsidP="00F01E2A">
            <w:pPr>
              <w:jc w:val="center"/>
              <w:rPr>
                <w:color w:val="000000"/>
              </w:rPr>
            </w:pPr>
            <w:r>
              <w:rPr>
                <w:color w:val="000000"/>
              </w:rPr>
              <w:t>5.50</w:t>
            </w:r>
          </w:p>
        </w:tc>
        <w:tc>
          <w:tcPr>
            <w:tcW w:w="1559" w:type="dxa"/>
            <w:shd w:val="pct15" w:color="auto" w:fill="auto"/>
            <w:tcMar>
              <w:top w:w="57" w:type="dxa"/>
              <w:bottom w:w="57" w:type="dxa"/>
            </w:tcMar>
            <w:vAlign w:val="center"/>
          </w:tcPr>
          <w:p w14:paraId="3E6FD7B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3B2AD0A" w14:textId="1CAD6F8F" w:rsidR="00F01E2A" w:rsidRPr="003E3AB4" w:rsidRDefault="00F01E2A" w:rsidP="00F01E2A">
            <w:pPr>
              <w:jc w:val="center"/>
              <w:rPr>
                <w:color w:val="000000"/>
              </w:rPr>
            </w:pPr>
            <w:r>
              <w:rPr>
                <w:color w:val="000000"/>
              </w:rPr>
              <w:t>5.50</w:t>
            </w:r>
          </w:p>
        </w:tc>
      </w:tr>
      <w:tr w:rsidR="00F01E2A" w:rsidRPr="007006EA" w14:paraId="4F60A13F" w14:textId="77777777" w:rsidTr="003E3AB4">
        <w:trPr>
          <w:cantSplit/>
          <w:tblHeader/>
        </w:trPr>
        <w:tc>
          <w:tcPr>
            <w:tcW w:w="1913" w:type="dxa"/>
            <w:shd w:val="pct15" w:color="auto" w:fill="auto"/>
          </w:tcPr>
          <w:p w14:paraId="58EC4B5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7C126A5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69869ED6"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C88751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A011580" w14:textId="196F4AE8" w:rsidR="00F01E2A" w:rsidRPr="003E3AB4" w:rsidRDefault="00F01E2A" w:rsidP="00F01E2A">
            <w:pPr>
              <w:jc w:val="center"/>
              <w:rPr>
                <w:color w:val="000000"/>
              </w:rPr>
            </w:pPr>
            <w:r>
              <w:rPr>
                <w:color w:val="000000"/>
              </w:rPr>
              <w:t>7.20</w:t>
            </w:r>
          </w:p>
        </w:tc>
        <w:tc>
          <w:tcPr>
            <w:tcW w:w="1559" w:type="dxa"/>
            <w:shd w:val="pct15" w:color="auto" w:fill="auto"/>
            <w:tcMar>
              <w:top w:w="57" w:type="dxa"/>
              <w:bottom w:w="57" w:type="dxa"/>
            </w:tcMar>
            <w:vAlign w:val="center"/>
          </w:tcPr>
          <w:p w14:paraId="26A2AC0A"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9AEBB9F" w14:textId="1D53DAF7" w:rsidR="00F01E2A" w:rsidRPr="003E3AB4" w:rsidRDefault="00F01E2A" w:rsidP="00F01E2A">
            <w:pPr>
              <w:jc w:val="center"/>
              <w:rPr>
                <w:color w:val="000000"/>
              </w:rPr>
            </w:pPr>
            <w:r>
              <w:rPr>
                <w:color w:val="000000"/>
              </w:rPr>
              <w:t>7.20</w:t>
            </w:r>
          </w:p>
        </w:tc>
      </w:tr>
      <w:tr w:rsidR="00F01E2A" w:rsidRPr="007006EA" w14:paraId="5F4528F1" w14:textId="77777777" w:rsidTr="003E3AB4">
        <w:trPr>
          <w:cantSplit/>
          <w:tblHeader/>
        </w:trPr>
        <w:tc>
          <w:tcPr>
            <w:tcW w:w="1913" w:type="dxa"/>
            <w:shd w:val="pct15" w:color="auto" w:fill="auto"/>
          </w:tcPr>
          <w:p w14:paraId="4916C99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A40D903"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74D2072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386A474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603E3BD9" w14:textId="75DD27F5" w:rsidR="00F01E2A" w:rsidRPr="003E3AB4" w:rsidRDefault="00F01E2A" w:rsidP="00F01E2A">
            <w:pPr>
              <w:jc w:val="center"/>
              <w:rPr>
                <w:color w:val="000000"/>
              </w:rPr>
            </w:pPr>
            <w:r>
              <w:rPr>
                <w:color w:val="000000"/>
              </w:rPr>
              <w:t>8.28</w:t>
            </w:r>
          </w:p>
        </w:tc>
        <w:tc>
          <w:tcPr>
            <w:tcW w:w="1559" w:type="dxa"/>
            <w:shd w:val="pct15" w:color="auto" w:fill="auto"/>
            <w:tcMar>
              <w:top w:w="57" w:type="dxa"/>
              <w:bottom w:w="57" w:type="dxa"/>
            </w:tcMar>
            <w:vAlign w:val="center"/>
          </w:tcPr>
          <w:p w14:paraId="4E8ADCB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042D729" w14:textId="1535D2B5" w:rsidR="00F01E2A" w:rsidRPr="003E3AB4" w:rsidRDefault="00F01E2A" w:rsidP="00F01E2A">
            <w:pPr>
              <w:jc w:val="center"/>
              <w:rPr>
                <w:color w:val="000000"/>
              </w:rPr>
            </w:pPr>
            <w:r>
              <w:rPr>
                <w:color w:val="000000"/>
              </w:rPr>
              <w:t>8.28</w:t>
            </w:r>
          </w:p>
        </w:tc>
      </w:tr>
    </w:tbl>
    <w:p w14:paraId="7B4098B6" w14:textId="77777777" w:rsidR="00081DFB" w:rsidRPr="00FD2055" w:rsidRDefault="00081DFB" w:rsidP="003E3AB4">
      <w:pPr>
        <w:spacing w:after="120"/>
        <w:jc w:val="both"/>
        <w:rPr>
          <w:lang w:eastAsia="en-US"/>
        </w:rPr>
      </w:pPr>
    </w:p>
    <w:p w14:paraId="782F8549" w14:textId="77777777" w:rsidR="00081DFB" w:rsidRPr="00F84E0D" w:rsidRDefault="00081DFB" w:rsidP="00081DFB">
      <w:pPr>
        <w:jc w:val="both"/>
        <w:rPr>
          <w:i/>
          <w:szCs w:val="22"/>
          <w:u w:val="single"/>
          <w:lang w:eastAsia="en-US"/>
        </w:rPr>
      </w:pPr>
      <w:bookmarkStart w:id="358" w:name="_Toc389729072"/>
      <w:r w:rsidRPr="00F84E0D">
        <w:rPr>
          <w:i/>
          <w:szCs w:val="22"/>
          <w:u w:val="single"/>
          <w:lang w:eastAsia="en-US"/>
        </w:rPr>
        <w:t>Combined scenarios</w:t>
      </w:r>
      <w:bookmarkEnd w:id="358"/>
    </w:p>
    <w:p w14:paraId="5219356F" w14:textId="77777777" w:rsidR="00081DFB" w:rsidRDefault="00081DFB" w:rsidP="00081DFB">
      <w:pPr>
        <w:jc w:val="both"/>
        <w:rPr>
          <w:highlight w:val="cyan"/>
          <w:lang w:eastAsia="en-US"/>
        </w:rPr>
      </w:pPr>
    </w:p>
    <w:p w14:paraId="2C23BD2A" w14:textId="77777777" w:rsidR="00081DFB" w:rsidRPr="00A951FF" w:rsidRDefault="00081DFB" w:rsidP="00081DFB">
      <w:pPr>
        <w:jc w:val="both"/>
        <w:rPr>
          <w:lang w:eastAsia="en-US"/>
        </w:rPr>
      </w:pPr>
      <w:r w:rsidRPr="00A951FF">
        <w:rPr>
          <w:lang w:eastAsia="en-US"/>
        </w:rPr>
        <w:t>Not relevant</w:t>
      </w:r>
    </w:p>
    <w:p w14:paraId="721CC5ED" w14:textId="77777777" w:rsidR="00081DFB" w:rsidRPr="00FD2055" w:rsidRDefault="00081DFB" w:rsidP="003E3AB4">
      <w:pPr>
        <w:spacing w:after="120"/>
        <w:jc w:val="both"/>
        <w:rPr>
          <w:highlight w:val="cyan"/>
          <w:lang w:eastAsia="en-US"/>
        </w:rPr>
      </w:pPr>
    </w:p>
    <w:p w14:paraId="54E214D9" w14:textId="77777777" w:rsidR="00081DFB" w:rsidRPr="00F84E0D" w:rsidRDefault="00081DFB" w:rsidP="00081DFB">
      <w:pPr>
        <w:jc w:val="both"/>
        <w:rPr>
          <w:b/>
          <w:i/>
          <w:szCs w:val="22"/>
          <w:lang w:eastAsia="en-US"/>
        </w:rPr>
      </w:pPr>
      <w:bookmarkStart w:id="359" w:name="_Toc389729073"/>
      <w:bookmarkStart w:id="360" w:name="_Toc403472769"/>
      <w:r w:rsidRPr="00F84E0D">
        <w:rPr>
          <w:b/>
          <w:i/>
          <w:szCs w:val="22"/>
          <w:lang w:eastAsia="en-US"/>
        </w:rPr>
        <w:t>Exposure of the general public</w:t>
      </w:r>
      <w:bookmarkEnd w:id="359"/>
      <w:bookmarkEnd w:id="360"/>
    </w:p>
    <w:p w14:paraId="0046BD80" w14:textId="77777777" w:rsidR="00081DFB" w:rsidRPr="00FD2055" w:rsidRDefault="00081DFB" w:rsidP="00081DFB">
      <w:pPr>
        <w:jc w:val="both"/>
        <w:rPr>
          <w:highlight w:val="cyan"/>
          <w:lang w:eastAsia="en-US"/>
        </w:rPr>
      </w:pPr>
    </w:p>
    <w:p w14:paraId="34E083DC" w14:textId="77777777" w:rsidR="00081DFB" w:rsidRPr="00F84E0D" w:rsidRDefault="00081DFB" w:rsidP="00081DFB">
      <w:pPr>
        <w:jc w:val="both"/>
        <w:rPr>
          <w:i/>
          <w:szCs w:val="22"/>
          <w:u w:val="single"/>
          <w:lang w:eastAsia="en-US"/>
        </w:rPr>
      </w:pPr>
      <w:bookmarkStart w:id="361" w:name="_Toc389729074"/>
      <w:r w:rsidRPr="00F84E0D">
        <w:rPr>
          <w:i/>
          <w:szCs w:val="22"/>
          <w:u w:val="single"/>
          <w:lang w:eastAsia="en-US"/>
        </w:rPr>
        <w:t>Scenario [</w:t>
      </w:r>
      <w:r>
        <w:rPr>
          <w:i/>
          <w:szCs w:val="22"/>
          <w:u w:val="single"/>
          <w:lang w:eastAsia="en-US"/>
        </w:rPr>
        <w:t>10</w:t>
      </w:r>
      <w:r w:rsidRPr="00F84E0D">
        <w:rPr>
          <w:i/>
          <w:szCs w:val="22"/>
          <w:u w:val="single"/>
          <w:lang w:eastAsia="en-US"/>
        </w:rPr>
        <w:t>]</w:t>
      </w:r>
      <w:bookmarkEnd w:id="361"/>
    </w:p>
    <w:p w14:paraId="242F56C8" w14:textId="77777777" w:rsidR="00081DFB" w:rsidRPr="00FD2055" w:rsidRDefault="00081DFB" w:rsidP="00081DFB">
      <w:pPr>
        <w:jc w:val="both"/>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5"/>
        <w:gridCol w:w="28"/>
        <w:gridCol w:w="4093"/>
        <w:gridCol w:w="771"/>
        <w:gridCol w:w="2656"/>
      </w:tblGrid>
      <w:tr w:rsidR="00081DFB" w:rsidRPr="007006EA" w14:paraId="58076663" w14:textId="77777777" w:rsidTr="003E3AB4">
        <w:trPr>
          <w:tblHeader/>
        </w:trPr>
        <w:tc>
          <w:tcPr>
            <w:tcW w:w="5000" w:type="pct"/>
            <w:gridSpan w:val="5"/>
            <w:shd w:val="clear" w:color="auto" w:fill="FFFFCC"/>
            <w:tcMar>
              <w:top w:w="57" w:type="dxa"/>
              <w:bottom w:w="57" w:type="dxa"/>
            </w:tcMar>
          </w:tcPr>
          <w:p w14:paraId="4720FFF0" w14:textId="77777777" w:rsidR="00081DFB" w:rsidRPr="007006EA" w:rsidRDefault="00081DFB" w:rsidP="006E396B">
            <w:pPr>
              <w:jc w:val="both"/>
              <w:rPr>
                <w:b/>
                <w:lang w:eastAsia="en-US"/>
              </w:rPr>
            </w:pPr>
            <w:r w:rsidRPr="007006EA">
              <w:rPr>
                <w:b/>
                <w:szCs w:val="22"/>
                <w:lang w:eastAsia="en-US"/>
              </w:rPr>
              <w:lastRenderedPageBreak/>
              <w:t>Description of Scenario [</w:t>
            </w:r>
            <w:r>
              <w:rPr>
                <w:b/>
                <w:szCs w:val="22"/>
                <w:lang w:eastAsia="en-US"/>
              </w:rPr>
              <w:t>10</w:t>
            </w:r>
            <w:r w:rsidRPr="007006EA">
              <w:rPr>
                <w:b/>
                <w:szCs w:val="22"/>
                <w:lang w:eastAsia="en-US"/>
              </w:rPr>
              <w:t>]</w:t>
            </w:r>
          </w:p>
        </w:tc>
      </w:tr>
      <w:tr w:rsidR="00081DFB" w:rsidRPr="007006EA" w14:paraId="42818945" w14:textId="77777777" w:rsidTr="003E3AB4">
        <w:trPr>
          <w:tblHeader/>
        </w:trPr>
        <w:tc>
          <w:tcPr>
            <w:tcW w:w="5000" w:type="pct"/>
            <w:gridSpan w:val="5"/>
            <w:shd w:val="clear" w:color="auto" w:fill="auto"/>
            <w:tcMar>
              <w:top w:w="57" w:type="dxa"/>
              <w:bottom w:w="57" w:type="dxa"/>
            </w:tcMar>
          </w:tcPr>
          <w:p w14:paraId="2EEFD9C1" w14:textId="43EEA556" w:rsidR="00081DFB" w:rsidRPr="007006EA" w:rsidRDefault="00081DFB" w:rsidP="003C2E83">
            <w:pPr>
              <w:jc w:val="both"/>
              <w:rPr>
                <w:lang w:eastAsia="en-US"/>
              </w:rPr>
            </w:pPr>
            <w:r w:rsidRPr="007006EA">
              <w:rPr>
                <w:szCs w:val="22"/>
                <w:lang w:eastAsia="en-US"/>
              </w:rPr>
              <w:t xml:space="preserve">A reverse scenario is </w:t>
            </w:r>
            <w:r w:rsidR="00677BD6">
              <w:rPr>
                <w:szCs w:val="22"/>
                <w:lang w:eastAsia="en-US"/>
              </w:rPr>
              <w:t>performed</w:t>
            </w:r>
            <w:r w:rsidRPr="007006EA">
              <w:rPr>
                <w:szCs w:val="22"/>
                <w:lang w:eastAsia="en-US"/>
              </w:rPr>
              <w:t xml:space="preserve"> to determine the percentage of the </w:t>
            </w:r>
            <w:r w:rsidR="00677BD6">
              <w:rPr>
                <w:szCs w:val="22"/>
                <w:lang w:eastAsia="en-US"/>
              </w:rPr>
              <w:t xml:space="preserve">hand’s </w:t>
            </w:r>
            <w:r w:rsidRPr="007006EA">
              <w:rPr>
                <w:szCs w:val="22"/>
                <w:lang w:eastAsia="en-US"/>
              </w:rPr>
              <w:t>surface which can be put in</w:t>
            </w:r>
            <w:r>
              <w:rPr>
                <w:szCs w:val="22"/>
                <w:lang w:eastAsia="en-US"/>
              </w:rPr>
              <w:t>to</w:t>
            </w:r>
            <w:r w:rsidRPr="007006EA">
              <w:rPr>
                <w:szCs w:val="22"/>
                <w:lang w:eastAsia="en-US"/>
              </w:rPr>
              <w:t xml:space="preserve"> mouth to reach the AEL</w:t>
            </w:r>
            <w:r w:rsidR="00677BD6">
              <w:rPr>
                <w:szCs w:val="22"/>
                <w:lang w:eastAsia="en-US"/>
              </w:rPr>
              <w:t>.</w:t>
            </w:r>
            <w:r w:rsidR="003C2E83">
              <w:rPr>
                <w:szCs w:val="22"/>
                <w:lang w:eastAsia="en-US"/>
              </w:rPr>
              <w:t xml:space="preserve"> A transfer coefficient of 100% is considered.</w:t>
            </w:r>
          </w:p>
        </w:tc>
      </w:tr>
      <w:tr w:rsidR="00081DFB" w:rsidRPr="007006EA" w14:paraId="12FF34BE" w14:textId="77777777" w:rsidTr="003E3AB4">
        <w:trPr>
          <w:tblHeader/>
        </w:trPr>
        <w:tc>
          <w:tcPr>
            <w:tcW w:w="914" w:type="pct"/>
            <w:gridSpan w:val="2"/>
            <w:shd w:val="clear" w:color="auto" w:fill="auto"/>
            <w:tcMar>
              <w:top w:w="57" w:type="dxa"/>
              <w:bottom w:w="57" w:type="dxa"/>
            </w:tcMar>
          </w:tcPr>
          <w:p w14:paraId="7E7BF2D4" w14:textId="77777777" w:rsidR="00081DFB" w:rsidRPr="007006EA" w:rsidRDefault="00081DFB" w:rsidP="006E396B">
            <w:pPr>
              <w:jc w:val="both"/>
              <w:rPr>
                <w:lang w:eastAsia="en-US"/>
              </w:rPr>
            </w:pPr>
          </w:p>
        </w:tc>
        <w:tc>
          <w:tcPr>
            <w:tcW w:w="2224" w:type="pct"/>
            <w:shd w:val="clear" w:color="auto" w:fill="auto"/>
            <w:tcMar>
              <w:top w:w="57" w:type="dxa"/>
              <w:bottom w:w="57" w:type="dxa"/>
            </w:tcMar>
          </w:tcPr>
          <w:p w14:paraId="741FBC41" w14:textId="77777777" w:rsidR="00081DFB" w:rsidRPr="007006EA" w:rsidRDefault="00081DFB" w:rsidP="006E396B">
            <w:pPr>
              <w:jc w:val="both"/>
              <w:rPr>
                <w:lang w:eastAsia="en-US"/>
              </w:rPr>
            </w:pPr>
            <w:r w:rsidRPr="007006EA">
              <w:rPr>
                <w:szCs w:val="22"/>
                <w:lang w:eastAsia="en-US"/>
              </w:rPr>
              <w:t>Parameters</w:t>
            </w:r>
            <w:r w:rsidRPr="007006EA">
              <w:rPr>
                <w:szCs w:val="22"/>
                <w:vertAlign w:val="superscript"/>
                <w:lang w:eastAsia="en-US"/>
              </w:rPr>
              <w:t>1</w:t>
            </w:r>
          </w:p>
        </w:tc>
        <w:tc>
          <w:tcPr>
            <w:tcW w:w="419" w:type="pct"/>
            <w:shd w:val="clear" w:color="auto" w:fill="auto"/>
            <w:tcMar>
              <w:top w:w="57" w:type="dxa"/>
              <w:bottom w:w="57" w:type="dxa"/>
            </w:tcMar>
          </w:tcPr>
          <w:p w14:paraId="0085F298" w14:textId="77777777" w:rsidR="00081DFB" w:rsidRPr="007006EA" w:rsidRDefault="00081DFB" w:rsidP="006E396B">
            <w:pPr>
              <w:jc w:val="both"/>
              <w:rPr>
                <w:lang w:eastAsia="en-US"/>
              </w:rPr>
            </w:pPr>
            <w:r w:rsidRPr="007006EA">
              <w:rPr>
                <w:szCs w:val="22"/>
                <w:lang w:eastAsia="en-US"/>
              </w:rPr>
              <w:t>Value</w:t>
            </w:r>
          </w:p>
        </w:tc>
        <w:tc>
          <w:tcPr>
            <w:tcW w:w="1443" w:type="pct"/>
          </w:tcPr>
          <w:p w14:paraId="2DB850C4" w14:textId="77777777" w:rsidR="00081DFB" w:rsidRPr="007006EA" w:rsidRDefault="00081DFB" w:rsidP="006E396B">
            <w:pPr>
              <w:jc w:val="both"/>
              <w:rPr>
                <w:lang w:eastAsia="en-US"/>
              </w:rPr>
            </w:pPr>
            <w:r>
              <w:rPr>
                <w:lang w:eastAsia="en-US"/>
              </w:rPr>
              <w:t xml:space="preserve">Reference </w:t>
            </w:r>
          </w:p>
        </w:tc>
      </w:tr>
      <w:tr w:rsidR="00081DFB" w:rsidRPr="007006EA" w14:paraId="7FBAD80B" w14:textId="77777777" w:rsidTr="003E3AB4">
        <w:trPr>
          <w:tblHeader/>
        </w:trPr>
        <w:tc>
          <w:tcPr>
            <w:tcW w:w="3557" w:type="pct"/>
            <w:gridSpan w:val="4"/>
            <w:tcMar>
              <w:top w:w="57" w:type="dxa"/>
              <w:bottom w:w="57" w:type="dxa"/>
            </w:tcMar>
          </w:tcPr>
          <w:p w14:paraId="63970B37" w14:textId="77777777" w:rsidR="00081DFB" w:rsidRPr="007006EA" w:rsidRDefault="00081DFB" w:rsidP="006E396B">
            <w:pPr>
              <w:jc w:val="both"/>
              <w:rPr>
                <w:lang w:eastAsia="en-US"/>
              </w:rPr>
            </w:pPr>
            <w:r w:rsidRPr="007006EA">
              <w:rPr>
                <w:b/>
                <w:szCs w:val="22"/>
                <w:lang w:eastAsia="en-US"/>
              </w:rPr>
              <w:t>Common to all population</w:t>
            </w:r>
            <w:r w:rsidRPr="007006EA">
              <w:rPr>
                <w:szCs w:val="22"/>
                <w:lang w:eastAsia="en-US"/>
              </w:rPr>
              <w:t xml:space="preserve"> </w:t>
            </w:r>
          </w:p>
        </w:tc>
        <w:tc>
          <w:tcPr>
            <w:tcW w:w="1443" w:type="pct"/>
          </w:tcPr>
          <w:p w14:paraId="3496294A" w14:textId="77777777" w:rsidR="00081DFB" w:rsidRPr="007006EA" w:rsidRDefault="00081DFB" w:rsidP="006E396B">
            <w:pPr>
              <w:jc w:val="both"/>
              <w:rPr>
                <w:lang w:eastAsia="en-US"/>
              </w:rPr>
            </w:pPr>
          </w:p>
        </w:tc>
      </w:tr>
      <w:tr w:rsidR="00081DFB" w:rsidRPr="007006EA" w14:paraId="56B41793" w14:textId="77777777" w:rsidTr="003E3AB4">
        <w:trPr>
          <w:tblHeader/>
        </w:trPr>
        <w:tc>
          <w:tcPr>
            <w:tcW w:w="899" w:type="pct"/>
            <w:vMerge w:val="restart"/>
            <w:tcMar>
              <w:top w:w="57" w:type="dxa"/>
              <w:bottom w:w="57" w:type="dxa"/>
            </w:tcMar>
          </w:tcPr>
          <w:p w14:paraId="3DFF07DF"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7BDDC2CF" w14:textId="77777777" w:rsidR="00081DFB" w:rsidRPr="007006EA" w:rsidRDefault="00081DFB" w:rsidP="006E396B">
            <w:pPr>
              <w:jc w:val="both"/>
              <w:rPr>
                <w:color w:val="000000"/>
                <w:lang w:eastAsia="en-GB"/>
              </w:rPr>
            </w:pPr>
            <w:r w:rsidRPr="007006EA">
              <w:rPr>
                <w:color w:val="000000"/>
                <w:szCs w:val="22"/>
                <w:lang w:eastAsia="en-GB"/>
              </w:rPr>
              <w:t>AEL (mg/kg/d)</w:t>
            </w:r>
          </w:p>
        </w:tc>
        <w:tc>
          <w:tcPr>
            <w:tcW w:w="419" w:type="pct"/>
            <w:shd w:val="clear" w:color="auto" w:fill="auto"/>
            <w:tcMar>
              <w:top w:w="57" w:type="dxa"/>
              <w:bottom w:w="57" w:type="dxa"/>
            </w:tcMar>
          </w:tcPr>
          <w:p w14:paraId="05878660" w14:textId="77777777" w:rsidR="00081DFB" w:rsidRPr="007006EA" w:rsidRDefault="00081DFB" w:rsidP="006E396B">
            <w:pPr>
              <w:jc w:val="both"/>
              <w:rPr>
                <w:color w:val="000000"/>
                <w:lang w:eastAsia="en-GB"/>
              </w:rPr>
            </w:pPr>
            <w:r w:rsidRPr="007006EA">
              <w:rPr>
                <w:color w:val="000000"/>
                <w:szCs w:val="22"/>
                <w:lang w:eastAsia="en-GB"/>
              </w:rPr>
              <w:t>5</w:t>
            </w:r>
          </w:p>
        </w:tc>
        <w:tc>
          <w:tcPr>
            <w:tcW w:w="1443" w:type="pct"/>
          </w:tcPr>
          <w:p w14:paraId="3B3AB810"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15903BB5" w14:textId="77777777" w:rsidTr="003E3AB4">
        <w:trPr>
          <w:tblHeader/>
        </w:trPr>
        <w:tc>
          <w:tcPr>
            <w:tcW w:w="899" w:type="pct"/>
            <w:vMerge/>
            <w:tcMar>
              <w:top w:w="57" w:type="dxa"/>
              <w:bottom w:w="57" w:type="dxa"/>
            </w:tcMar>
          </w:tcPr>
          <w:p w14:paraId="55F9537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04001A" w14:textId="77777777" w:rsidR="00081DFB" w:rsidRPr="007006EA" w:rsidRDefault="00081DFB" w:rsidP="006E396B">
            <w:pPr>
              <w:jc w:val="both"/>
              <w:rPr>
                <w:color w:val="000000"/>
                <w:lang w:eastAsia="en-GB"/>
              </w:rPr>
            </w:pPr>
            <w:r w:rsidRPr="007006EA">
              <w:rPr>
                <w:color w:val="000000"/>
                <w:szCs w:val="22"/>
                <w:lang w:eastAsia="en-GB"/>
              </w:rPr>
              <w:t>Oral absorption (%)</w:t>
            </w:r>
          </w:p>
        </w:tc>
        <w:tc>
          <w:tcPr>
            <w:tcW w:w="419" w:type="pct"/>
            <w:shd w:val="clear" w:color="auto" w:fill="auto"/>
            <w:tcMar>
              <w:top w:w="57" w:type="dxa"/>
              <w:bottom w:w="57" w:type="dxa"/>
            </w:tcMar>
          </w:tcPr>
          <w:p w14:paraId="0984D9AA" w14:textId="77777777" w:rsidR="00081DFB" w:rsidRPr="007006EA" w:rsidRDefault="00081DFB" w:rsidP="006E396B">
            <w:pPr>
              <w:jc w:val="both"/>
              <w:rPr>
                <w:color w:val="000000"/>
                <w:lang w:eastAsia="en-GB"/>
              </w:rPr>
            </w:pPr>
            <w:r w:rsidRPr="007006EA">
              <w:rPr>
                <w:color w:val="000000"/>
                <w:szCs w:val="22"/>
                <w:lang w:eastAsia="en-GB"/>
              </w:rPr>
              <w:t>100</w:t>
            </w:r>
          </w:p>
        </w:tc>
        <w:tc>
          <w:tcPr>
            <w:tcW w:w="1443" w:type="pct"/>
          </w:tcPr>
          <w:p w14:paraId="489EF7AB"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42F4A6A7" w14:textId="77777777" w:rsidTr="003E3AB4">
        <w:trPr>
          <w:tblHeader/>
        </w:trPr>
        <w:tc>
          <w:tcPr>
            <w:tcW w:w="3557" w:type="pct"/>
            <w:gridSpan w:val="4"/>
            <w:tcMar>
              <w:top w:w="57" w:type="dxa"/>
              <w:bottom w:w="57" w:type="dxa"/>
            </w:tcMar>
          </w:tcPr>
          <w:p w14:paraId="594F4766" w14:textId="77777777" w:rsidR="00081DFB" w:rsidRPr="007006EA" w:rsidRDefault="00081DFB" w:rsidP="006E396B">
            <w:pPr>
              <w:jc w:val="both"/>
              <w:rPr>
                <w:lang w:eastAsia="en-US"/>
              </w:rPr>
            </w:pPr>
            <w:r w:rsidRPr="007006EA">
              <w:rPr>
                <w:b/>
                <w:szCs w:val="22"/>
                <w:lang w:eastAsia="en-US"/>
              </w:rPr>
              <w:t>Common parameters for all uses</w:t>
            </w:r>
          </w:p>
        </w:tc>
        <w:tc>
          <w:tcPr>
            <w:tcW w:w="1443" w:type="pct"/>
          </w:tcPr>
          <w:p w14:paraId="5172FA2E" w14:textId="77777777" w:rsidR="00081DFB" w:rsidRPr="007006EA" w:rsidRDefault="00081DFB" w:rsidP="006E396B">
            <w:pPr>
              <w:jc w:val="both"/>
              <w:rPr>
                <w:lang w:eastAsia="en-US"/>
              </w:rPr>
            </w:pPr>
          </w:p>
        </w:tc>
      </w:tr>
      <w:tr w:rsidR="00081DFB" w:rsidRPr="007006EA" w14:paraId="6E9A6CF0" w14:textId="77777777" w:rsidTr="003E3AB4">
        <w:trPr>
          <w:tblHeader/>
        </w:trPr>
        <w:tc>
          <w:tcPr>
            <w:tcW w:w="899" w:type="pct"/>
            <w:vMerge w:val="restart"/>
            <w:tcMar>
              <w:top w:w="57" w:type="dxa"/>
              <w:bottom w:w="57" w:type="dxa"/>
            </w:tcMar>
          </w:tcPr>
          <w:p w14:paraId="3EAA3CBE"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23E92A54"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419" w:type="pct"/>
            <w:shd w:val="clear" w:color="auto" w:fill="auto"/>
            <w:tcMar>
              <w:top w:w="57" w:type="dxa"/>
              <w:bottom w:w="57" w:type="dxa"/>
            </w:tcMar>
          </w:tcPr>
          <w:p w14:paraId="4309A22C" w14:textId="77777777" w:rsidR="00081DFB" w:rsidRPr="007006EA" w:rsidRDefault="00081DFB" w:rsidP="006E396B">
            <w:pPr>
              <w:jc w:val="both"/>
              <w:rPr>
                <w:color w:val="000000"/>
                <w:lang w:eastAsia="en-GB"/>
              </w:rPr>
            </w:pPr>
            <w:r w:rsidRPr="007006EA">
              <w:rPr>
                <w:color w:val="000000"/>
                <w:szCs w:val="22"/>
                <w:lang w:eastAsia="en-GB"/>
              </w:rPr>
              <w:t>60</w:t>
            </w:r>
          </w:p>
        </w:tc>
        <w:tc>
          <w:tcPr>
            <w:tcW w:w="1443" w:type="pct"/>
          </w:tcPr>
          <w:p w14:paraId="639F3AAA"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30BFC7B" w14:textId="77777777" w:rsidTr="003E3AB4">
        <w:trPr>
          <w:tblHeader/>
        </w:trPr>
        <w:tc>
          <w:tcPr>
            <w:tcW w:w="899" w:type="pct"/>
            <w:vMerge/>
            <w:tcMar>
              <w:top w:w="57" w:type="dxa"/>
              <w:bottom w:w="57" w:type="dxa"/>
            </w:tcMar>
          </w:tcPr>
          <w:p w14:paraId="355223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2B2BD04A"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419" w:type="pct"/>
            <w:shd w:val="clear" w:color="auto" w:fill="auto"/>
            <w:tcMar>
              <w:top w:w="57" w:type="dxa"/>
              <w:bottom w:w="57" w:type="dxa"/>
            </w:tcMar>
          </w:tcPr>
          <w:p w14:paraId="4AE27376" w14:textId="77777777" w:rsidR="00081DFB" w:rsidRPr="007006EA" w:rsidRDefault="00081DFB" w:rsidP="006E396B">
            <w:pPr>
              <w:jc w:val="both"/>
              <w:rPr>
                <w:color w:val="000000"/>
                <w:lang w:eastAsia="en-GB"/>
              </w:rPr>
            </w:pPr>
            <w:r w:rsidRPr="007006EA">
              <w:rPr>
                <w:color w:val="000000"/>
                <w:szCs w:val="22"/>
                <w:lang w:eastAsia="en-GB"/>
              </w:rPr>
              <w:t>23.9</w:t>
            </w:r>
          </w:p>
        </w:tc>
        <w:tc>
          <w:tcPr>
            <w:tcW w:w="1443" w:type="pct"/>
          </w:tcPr>
          <w:p w14:paraId="6C7441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BE74430" w14:textId="77777777" w:rsidTr="003E3AB4">
        <w:trPr>
          <w:tblHeader/>
        </w:trPr>
        <w:tc>
          <w:tcPr>
            <w:tcW w:w="899" w:type="pct"/>
            <w:vMerge/>
            <w:tcMar>
              <w:top w:w="57" w:type="dxa"/>
              <w:bottom w:w="57" w:type="dxa"/>
            </w:tcMar>
          </w:tcPr>
          <w:p w14:paraId="3DE1D353"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B74EC6C"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419" w:type="pct"/>
            <w:shd w:val="clear" w:color="auto" w:fill="auto"/>
            <w:tcMar>
              <w:top w:w="57" w:type="dxa"/>
              <w:bottom w:w="57" w:type="dxa"/>
            </w:tcMar>
          </w:tcPr>
          <w:p w14:paraId="6F9EB9D5" w14:textId="77777777" w:rsidR="00081DFB" w:rsidRPr="007006EA" w:rsidRDefault="00081DFB" w:rsidP="006E396B">
            <w:pPr>
              <w:jc w:val="both"/>
              <w:rPr>
                <w:color w:val="000000"/>
                <w:lang w:eastAsia="en-GB"/>
              </w:rPr>
            </w:pPr>
            <w:r w:rsidRPr="007006EA">
              <w:rPr>
                <w:color w:val="000000"/>
                <w:szCs w:val="22"/>
                <w:lang w:eastAsia="en-GB"/>
              </w:rPr>
              <w:t>16</w:t>
            </w:r>
          </w:p>
        </w:tc>
        <w:tc>
          <w:tcPr>
            <w:tcW w:w="1443" w:type="pct"/>
          </w:tcPr>
          <w:p w14:paraId="374C0EF9"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EF6ECCC" w14:textId="77777777" w:rsidTr="003E3AB4">
        <w:trPr>
          <w:tblHeader/>
        </w:trPr>
        <w:tc>
          <w:tcPr>
            <w:tcW w:w="899" w:type="pct"/>
            <w:vMerge/>
            <w:tcMar>
              <w:top w:w="57" w:type="dxa"/>
              <w:bottom w:w="57" w:type="dxa"/>
            </w:tcMar>
          </w:tcPr>
          <w:p w14:paraId="722FEE8E"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3DFA703"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(kg)</w:t>
            </w:r>
          </w:p>
        </w:tc>
        <w:tc>
          <w:tcPr>
            <w:tcW w:w="419" w:type="pct"/>
            <w:shd w:val="clear" w:color="auto" w:fill="auto"/>
            <w:tcMar>
              <w:top w:w="57" w:type="dxa"/>
              <w:bottom w:w="57" w:type="dxa"/>
            </w:tcMar>
          </w:tcPr>
          <w:p w14:paraId="2616E772" w14:textId="77777777" w:rsidR="00081DFB" w:rsidRPr="007006EA" w:rsidRDefault="00081DFB" w:rsidP="006E396B">
            <w:pPr>
              <w:jc w:val="both"/>
              <w:rPr>
                <w:color w:val="000000"/>
                <w:lang w:eastAsia="en-GB"/>
              </w:rPr>
            </w:pPr>
            <w:r>
              <w:rPr>
                <w:color w:val="000000"/>
                <w:szCs w:val="22"/>
                <w:lang w:eastAsia="en-GB"/>
              </w:rPr>
              <w:t>10</w:t>
            </w:r>
          </w:p>
        </w:tc>
        <w:tc>
          <w:tcPr>
            <w:tcW w:w="1443" w:type="pct"/>
          </w:tcPr>
          <w:p w14:paraId="57B9D39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23DC5AD9" w14:textId="77777777" w:rsidTr="003E3AB4">
        <w:trPr>
          <w:tblHeader/>
        </w:trPr>
        <w:tc>
          <w:tcPr>
            <w:tcW w:w="899" w:type="pct"/>
            <w:vMerge/>
            <w:tcMar>
              <w:top w:w="57" w:type="dxa"/>
              <w:bottom w:w="57" w:type="dxa"/>
            </w:tcMar>
          </w:tcPr>
          <w:p w14:paraId="31E716A4"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095C64D4"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w:t>
            </w:r>
            <w:r>
              <w:rPr>
                <w:b/>
                <w:color w:val="000000"/>
                <w:szCs w:val="22"/>
                <w:lang w:eastAsia="en-GB"/>
              </w:rPr>
              <w:t>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419" w:type="pct"/>
            <w:shd w:val="clear" w:color="auto" w:fill="auto"/>
            <w:tcMar>
              <w:top w:w="57" w:type="dxa"/>
              <w:bottom w:w="57" w:type="dxa"/>
            </w:tcMar>
          </w:tcPr>
          <w:p w14:paraId="3894C4ED" w14:textId="77777777" w:rsidR="00081DFB" w:rsidRPr="007006EA" w:rsidRDefault="00081DFB" w:rsidP="006E396B">
            <w:pPr>
              <w:jc w:val="both"/>
              <w:rPr>
                <w:color w:val="000000"/>
                <w:lang w:eastAsia="en-GB"/>
              </w:rPr>
            </w:pPr>
            <w:r>
              <w:rPr>
                <w:color w:val="000000"/>
                <w:szCs w:val="22"/>
                <w:lang w:eastAsia="en-GB"/>
              </w:rPr>
              <w:t>8</w:t>
            </w:r>
          </w:p>
        </w:tc>
        <w:tc>
          <w:tcPr>
            <w:tcW w:w="1443" w:type="pct"/>
          </w:tcPr>
          <w:p w14:paraId="3E537C8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109C82" w14:textId="77777777" w:rsidTr="003E3AB4">
        <w:trPr>
          <w:tblHeader/>
        </w:trPr>
        <w:tc>
          <w:tcPr>
            <w:tcW w:w="899" w:type="pct"/>
            <w:vMerge/>
            <w:tcMar>
              <w:top w:w="57" w:type="dxa"/>
              <w:bottom w:w="57" w:type="dxa"/>
            </w:tcMar>
          </w:tcPr>
          <w:p w14:paraId="579605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160FB4C" w14:textId="77777777" w:rsidR="00081DFB" w:rsidRPr="007006EA" w:rsidRDefault="00081DFB" w:rsidP="003E3AB4">
            <w:pPr>
              <w:rPr>
                <w:color w:val="000000"/>
                <w:lang w:eastAsia="en-GB"/>
              </w:rPr>
            </w:pPr>
            <w:r w:rsidRPr="007006EA">
              <w:rPr>
                <w:color w:val="000000"/>
                <w:szCs w:val="22"/>
                <w:lang w:eastAsia="en-GB"/>
              </w:rPr>
              <w:t>Surface of one hand of an</w:t>
            </w:r>
            <w:r w:rsidRPr="007006EA">
              <w:rPr>
                <w:b/>
                <w:color w:val="000000"/>
                <w:szCs w:val="22"/>
                <w:lang w:eastAsia="en-GB"/>
              </w:rPr>
              <w:t xml:space="preserve"> adult</w:t>
            </w:r>
            <w:r w:rsidRPr="007006EA">
              <w:rPr>
                <w:color w:val="000000"/>
                <w:szCs w:val="22"/>
                <w:lang w:eastAsia="en-GB"/>
              </w:rPr>
              <w:t xml:space="preserve"> (cm2)</w:t>
            </w:r>
          </w:p>
        </w:tc>
        <w:tc>
          <w:tcPr>
            <w:tcW w:w="419" w:type="pct"/>
            <w:shd w:val="clear" w:color="auto" w:fill="auto"/>
            <w:tcMar>
              <w:top w:w="57" w:type="dxa"/>
              <w:bottom w:w="57" w:type="dxa"/>
            </w:tcMar>
          </w:tcPr>
          <w:p w14:paraId="7095681A" w14:textId="77777777" w:rsidR="00081DFB" w:rsidRPr="007006EA" w:rsidRDefault="00081DFB" w:rsidP="006E396B">
            <w:pPr>
              <w:jc w:val="both"/>
              <w:rPr>
                <w:color w:val="000000"/>
                <w:lang w:eastAsia="en-GB"/>
              </w:rPr>
            </w:pPr>
            <w:r w:rsidRPr="007006EA">
              <w:rPr>
                <w:color w:val="000000"/>
                <w:szCs w:val="22"/>
                <w:lang w:eastAsia="en-GB"/>
              </w:rPr>
              <w:t>410</w:t>
            </w:r>
          </w:p>
        </w:tc>
        <w:tc>
          <w:tcPr>
            <w:tcW w:w="1443" w:type="pct"/>
          </w:tcPr>
          <w:p w14:paraId="2EC790F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59C624C" w14:textId="77777777" w:rsidTr="003E3AB4">
        <w:trPr>
          <w:tblHeader/>
        </w:trPr>
        <w:tc>
          <w:tcPr>
            <w:tcW w:w="899" w:type="pct"/>
            <w:vMerge/>
            <w:tcMar>
              <w:top w:w="57" w:type="dxa"/>
              <w:bottom w:w="57" w:type="dxa"/>
            </w:tcMar>
          </w:tcPr>
          <w:p w14:paraId="4D510616"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863522F"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(6-11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554A6E5" w14:textId="77777777" w:rsidR="00081DFB" w:rsidRPr="007006EA" w:rsidRDefault="00081DFB" w:rsidP="006E396B">
            <w:pPr>
              <w:jc w:val="both"/>
              <w:rPr>
                <w:color w:val="000000"/>
                <w:lang w:eastAsia="en-GB"/>
              </w:rPr>
            </w:pPr>
            <w:r w:rsidRPr="007006EA">
              <w:rPr>
                <w:color w:val="000000"/>
                <w:szCs w:val="22"/>
                <w:lang w:eastAsia="en-GB"/>
              </w:rPr>
              <w:t>214</w:t>
            </w:r>
          </w:p>
        </w:tc>
        <w:tc>
          <w:tcPr>
            <w:tcW w:w="1443" w:type="pct"/>
          </w:tcPr>
          <w:p w14:paraId="2B93868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B4F75D5" w14:textId="77777777" w:rsidTr="003E3AB4">
        <w:trPr>
          <w:tblHeader/>
        </w:trPr>
        <w:tc>
          <w:tcPr>
            <w:tcW w:w="899" w:type="pct"/>
            <w:vMerge/>
            <w:tcMar>
              <w:top w:w="57" w:type="dxa"/>
              <w:bottom w:w="57" w:type="dxa"/>
            </w:tcMar>
          </w:tcPr>
          <w:p w14:paraId="6B73F079"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DD3D41"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1783C4A7" w14:textId="77777777" w:rsidR="00081DFB" w:rsidRPr="007006EA" w:rsidRDefault="00081DFB" w:rsidP="006E396B">
            <w:pPr>
              <w:jc w:val="both"/>
              <w:rPr>
                <w:color w:val="000000"/>
                <w:lang w:eastAsia="en-GB"/>
              </w:rPr>
            </w:pPr>
            <w:r>
              <w:rPr>
                <w:color w:val="000000"/>
                <w:szCs w:val="22"/>
                <w:lang w:eastAsia="en-GB"/>
              </w:rPr>
              <w:t>165</w:t>
            </w:r>
          </w:p>
        </w:tc>
        <w:tc>
          <w:tcPr>
            <w:tcW w:w="1443" w:type="pct"/>
          </w:tcPr>
          <w:p w14:paraId="351BEC92" w14:textId="77777777" w:rsidR="00081DFB" w:rsidRDefault="00081DFB" w:rsidP="006E396B">
            <w:r w:rsidRPr="00512F52">
              <w:rPr>
                <w:color w:val="000000"/>
                <w:szCs w:val="22"/>
                <w:lang w:eastAsia="en-GB"/>
              </w:rPr>
              <w:t>Heeg opinion 17</w:t>
            </w:r>
          </w:p>
        </w:tc>
      </w:tr>
      <w:tr w:rsidR="00081DFB" w:rsidRPr="007006EA" w14:paraId="2D05EEDC" w14:textId="77777777" w:rsidTr="003E3AB4">
        <w:trPr>
          <w:tblHeader/>
        </w:trPr>
        <w:tc>
          <w:tcPr>
            <w:tcW w:w="899" w:type="pct"/>
            <w:vMerge/>
            <w:tcMar>
              <w:top w:w="57" w:type="dxa"/>
              <w:bottom w:w="57" w:type="dxa"/>
            </w:tcMar>
          </w:tcPr>
          <w:p w14:paraId="0268293A"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1023610"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1</w:t>
            </w:r>
            <w:r w:rsidRPr="003E43B9">
              <w:rPr>
                <w:b/>
                <w:color w:val="000000"/>
                <w:szCs w:val="22"/>
                <w:lang w:eastAsia="en-GB"/>
              </w:rPr>
              <w:t>-</w:t>
            </w:r>
            <w:r>
              <w:rPr>
                <w:b/>
                <w:color w:val="000000"/>
                <w:szCs w:val="22"/>
                <w:lang w:eastAsia="en-GB"/>
              </w:rPr>
              <w:t>2</w:t>
            </w:r>
            <w:r w:rsidRPr="003E43B9">
              <w:rPr>
                <w:b/>
                <w:color w:val="000000"/>
                <w:szCs w:val="22"/>
                <w:lang w:eastAsia="en-GB"/>
              </w:rPr>
              <w:t xml:space="preserve"> years)</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7CE0F328" w14:textId="77777777" w:rsidR="00081DFB" w:rsidRPr="007006EA" w:rsidRDefault="00081DFB" w:rsidP="006E396B">
            <w:pPr>
              <w:jc w:val="both"/>
              <w:rPr>
                <w:color w:val="000000"/>
                <w:lang w:eastAsia="en-GB"/>
              </w:rPr>
            </w:pPr>
            <w:r>
              <w:rPr>
                <w:color w:val="000000"/>
                <w:szCs w:val="22"/>
                <w:lang w:eastAsia="en-GB"/>
              </w:rPr>
              <w:t>115</w:t>
            </w:r>
          </w:p>
        </w:tc>
        <w:tc>
          <w:tcPr>
            <w:tcW w:w="1443" w:type="pct"/>
          </w:tcPr>
          <w:p w14:paraId="5CDD334D" w14:textId="77777777" w:rsidR="00081DFB" w:rsidRDefault="00081DFB" w:rsidP="006E396B">
            <w:r w:rsidRPr="00512F52">
              <w:rPr>
                <w:color w:val="000000"/>
                <w:szCs w:val="22"/>
                <w:lang w:eastAsia="en-GB"/>
              </w:rPr>
              <w:t>Heeg opinion 17</w:t>
            </w:r>
          </w:p>
        </w:tc>
      </w:tr>
      <w:tr w:rsidR="00081DFB" w:rsidRPr="007006EA" w14:paraId="13393485" w14:textId="77777777" w:rsidTr="003E3AB4">
        <w:trPr>
          <w:tblHeader/>
        </w:trPr>
        <w:tc>
          <w:tcPr>
            <w:tcW w:w="899" w:type="pct"/>
            <w:vMerge/>
            <w:tcMar>
              <w:top w:w="57" w:type="dxa"/>
              <w:bottom w:w="57" w:type="dxa"/>
            </w:tcMar>
          </w:tcPr>
          <w:p w14:paraId="57A93840"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1DFD049"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6</w:t>
            </w:r>
            <w:r w:rsidRPr="003E43B9">
              <w:rPr>
                <w:b/>
                <w:color w:val="000000"/>
                <w:szCs w:val="22"/>
                <w:lang w:eastAsia="en-GB"/>
              </w:rPr>
              <w:t>-</w:t>
            </w:r>
            <w:r>
              <w:rPr>
                <w:b/>
                <w:color w:val="000000"/>
                <w:szCs w:val="22"/>
                <w:lang w:eastAsia="en-GB"/>
              </w:rPr>
              <w:t>12</w:t>
            </w:r>
            <w:r w:rsidRPr="003E43B9">
              <w:rPr>
                <w:b/>
                <w:color w:val="000000"/>
                <w:szCs w:val="22"/>
                <w:lang w:eastAsia="en-GB"/>
              </w:rPr>
              <w:t xml:space="preserve"> </w:t>
            </w:r>
            <w:r>
              <w:rPr>
                <w:b/>
                <w:color w:val="000000"/>
                <w:szCs w:val="22"/>
                <w:lang w:eastAsia="en-GB"/>
              </w:rPr>
              <w:t>months</w:t>
            </w:r>
            <w:r w:rsidRPr="003E43B9">
              <w:rPr>
                <w:b/>
                <w:color w:val="000000"/>
                <w:szCs w:val="22"/>
                <w:lang w:eastAsia="en-GB"/>
              </w:rPr>
              <w:t>)</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52463C9C" w14:textId="77777777" w:rsidR="00081DFB" w:rsidRPr="007006EA" w:rsidRDefault="00081DFB" w:rsidP="006E396B">
            <w:pPr>
              <w:jc w:val="both"/>
              <w:rPr>
                <w:color w:val="000000"/>
                <w:lang w:eastAsia="en-GB"/>
              </w:rPr>
            </w:pPr>
            <w:r>
              <w:rPr>
                <w:color w:val="000000"/>
                <w:szCs w:val="22"/>
                <w:lang w:eastAsia="en-GB"/>
              </w:rPr>
              <w:t>98</w:t>
            </w:r>
          </w:p>
        </w:tc>
        <w:tc>
          <w:tcPr>
            <w:tcW w:w="1443" w:type="pct"/>
          </w:tcPr>
          <w:p w14:paraId="6B90206F" w14:textId="77777777" w:rsidR="00081DFB" w:rsidRDefault="00081DFB" w:rsidP="006E396B">
            <w:r w:rsidRPr="00512F52">
              <w:rPr>
                <w:color w:val="000000"/>
                <w:szCs w:val="22"/>
                <w:lang w:eastAsia="en-GB"/>
              </w:rPr>
              <w:t>Heeg opinion 17</w:t>
            </w:r>
          </w:p>
        </w:tc>
      </w:tr>
      <w:tr w:rsidR="00081DFB" w:rsidRPr="007006EA" w14:paraId="6C311A50" w14:textId="77777777" w:rsidTr="003E3AB4">
        <w:trPr>
          <w:tblHeader/>
        </w:trPr>
        <w:tc>
          <w:tcPr>
            <w:tcW w:w="5000" w:type="pct"/>
            <w:gridSpan w:val="5"/>
            <w:tcMar>
              <w:top w:w="57" w:type="dxa"/>
              <w:bottom w:w="57" w:type="dxa"/>
            </w:tcMar>
          </w:tcPr>
          <w:p w14:paraId="14A07EE7" w14:textId="77777777" w:rsidR="00081DFB" w:rsidRPr="007006EA" w:rsidRDefault="00081DFB" w:rsidP="006E396B">
            <w:pPr>
              <w:jc w:val="both"/>
              <w:rPr>
                <w:lang w:eastAsia="en-US"/>
              </w:rPr>
            </w:pPr>
            <w:r w:rsidRPr="007006EA">
              <w:rPr>
                <w:b/>
                <w:szCs w:val="22"/>
                <w:lang w:eastAsia="en-US"/>
              </w:rPr>
              <w:t>Specific parameters</w:t>
            </w:r>
          </w:p>
        </w:tc>
      </w:tr>
      <w:tr w:rsidR="00081DFB" w:rsidRPr="007006EA" w14:paraId="09E37E81" w14:textId="77777777" w:rsidTr="003E3AB4">
        <w:trPr>
          <w:tblHeader/>
        </w:trPr>
        <w:tc>
          <w:tcPr>
            <w:tcW w:w="899" w:type="pct"/>
            <w:vMerge w:val="restart"/>
            <w:tcMar>
              <w:top w:w="57" w:type="dxa"/>
              <w:bottom w:w="57" w:type="dxa"/>
            </w:tcMar>
          </w:tcPr>
          <w:p w14:paraId="32CB6A52" w14:textId="77777777" w:rsidR="00081DFB" w:rsidRDefault="00081DFB" w:rsidP="006E396B">
            <w:pPr>
              <w:jc w:val="both"/>
              <w:rPr>
                <w:lang w:eastAsia="en-US"/>
              </w:rPr>
            </w:pPr>
            <w:r w:rsidRPr="007006EA">
              <w:rPr>
                <w:szCs w:val="22"/>
                <w:lang w:eastAsia="en-US"/>
              </w:rPr>
              <w:t>Meta SPC 1</w:t>
            </w:r>
          </w:p>
          <w:p w14:paraId="40BA9DFC" w14:textId="77777777" w:rsidR="00081DFB" w:rsidRPr="007006EA" w:rsidRDefault="00081DFB" w:rsidP="006E396B">
            <w:pPr>
              <w:jc w:val="both"/>
              <w:rPr>
                <w:lang w:eastAsia="en-US"/>
              </w:rPr>
            </w:pPr>
            <w:r w:rsidRPr="007006EA">
              <w:rPr>
                <w:szCs w:val="22"/>
                <w:lang w:eastAsia="en-US"/>
              </w:rPr>
              <w:t>(worst case)</w:t>
            </w:r>
          </w:p>
        </w:tc>
        <w:tc>
          <w:tcPr>
            <w:tcW w:w="2239" w:type="pct"/>
            <w:gridSpan w:val="2"/>
            <w:shd w:val="clear" w:color="auto" w:fill="auto"/>
            <w:tcMar>
              <w:top w:w="57" w:type="dxa"/>
              <w:bottom w:w="57" w:type="dxa"/>
            </w:tcMar>
          </w:tcPr>
          <w:p w14:paraId="524BB05A"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3CB94470"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1443" w:type="pct"/>
          </w:tcPr>
          <w:p w14:paraId="2A834B1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FF99DA2" w14:textId="77777777" w:rsidTr="003E3AB4">
        <w:trPr>
          <w:tblHeader/>
        </w:trPr>
        <w:tc>
          <w:tcPr>
            <w:tcW w:w="899" w:type="pct"/>
            <w:vMerge/>
            <w:tcMar>
              <w:top w:w="57" w:type="dxa"/>
              <w:bottom w:w="57" w:type="dxa"/>
            </w:tcMar>
          </w:tcPr>
          <w:p w14:paraId="7778DE9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3007536"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739D8C87" w14:textId="77777777" w:rsidR="00081DFB" w:rsidRPr="007006EA" w:rsidRDefault="00081DFB" w:rsidP="006E396B">
            <w:pPr>
              <w:jc w:val="both"/>
              <w:rPr>
                <w:color w:val="000000"/>
                <w:lang w:eastAsia="en-GB"/>
              </w:rPr>
            </w:pPr>
            <w:r>
              <w:rPr>
                <w:color w:val="000000"/>
                <w:szCs w:val="22"/>
                <w:lang w:eastAsia="en-GB"/>
              </w:rPr>
              <w:t>20</w:t>
            </w:r>
          </w:p>
        </w:tc>
        <w:tc>
          <w:tcPr>
            <w:tcW w:w="1443" w:type="pct"/>
          </w:tcPr>
          <w:p w14:paraId="7E25173E"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3A63E7E0" w14:textId="77777777" w:rsidTr="003E3AB4">
        <w:trPr>
          <w:tblHeader/>
        </w:trPr>
        <w:tc>
          <w:tcPr>
            <w:tcW w:w="899" w:type="pct"/>
            <w:vMerge w:val="restart"/>
            <w:tcMar>
              <w:top w:w="57" w:type="dxa"/>
              <w:bottom w:w="57" w:type="dxa"/>
            </w:tcMar>
          </w:tcPr>
          <w:p w14:paraId="56213049" w14:textId="77777777" w:rsidR="00081DFB" w:rsidRPr="007006EA" w:rsidRDefault="00081DFB" w:rsidP="006E396B">
            <w:pPr>
              <w:jc w:val="both"/>
              <w:rPr>
                <w:lang w:eastAsia="en-US"/>
              </w:rPr>
            </w:pPr>
            <w:r w:rsidRPr="007006EA">
              <w:rPr>
                <w:szCs w:val="22"/>
                <w:lang w:eastAsia="en-US"/>
              </w:rPr>
              <w:t>Meta SPC 2 (worst case)</w:t>
            </w:r>
          </w:p>
        </w:tc>
        <w:tc>
          <w:tcPr>
            <w:tcW w:w="2239" w:type="pct"/>
            <w:gridSpan w:val="2"/>
            <w:shd w:val="clear" w:color="auto" w:fill="auto"/>
            <w:tcMar>
              <w:top w:w="57" w:type="dxa"/>
              <w:bottom w:w="57" w:type="dxa"/>
            </w:tcMar>
          </w:tcPr>
          <w:p w14:paraId="524631A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69EC3C18"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1443" w:type="pct"/>
          </w:tcPr>
          <w:p w14:paraId="26CA4FCB"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5156F7BC" w14:textId="77777777" w:rsidTr="003E3AB4">
        <w:trPr>
          <w:tblHeader/>
        </w:trPr>
        <w:tc>
          <w:tcPr>
            <w:tcW w:w="899" w:type="pct"/>
            <w:vMerge/>
            <w:tcMar>
              <w:top w:w="57" w:type="dxa"/>
              <w:bottom w:w="57" w:type="dxa"/>
            </w:tcMar>
          </w:tcPr>
          <w:p w14:paraId="25C36101"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36D3B07"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207E6951" w14:textId="77777777" w:rsidR="00081DFB" w:rsidRPr="007006EA" w:rsidRDefault="00081DFB" w:rsidP="006E396B">
            <w:pPr>
              <w:jc w:val="both"/>
              <w:rPr>
                <w:color w:val="000000"/>
                <w:lang w:eastAsia="en-GB"/>
              </w:rPr>
            </w:pPr>
            <w:r w:rsidRPr="007006EA">
              <w:rPr>
                <w:color w:val="000000"/>
                <w:szCs w:val="22"/>
                <w:lang w:eastAsia="en-GB"/>
              </w:rPr>
              <w:t>2</w:t>
            </w:r>
            <w:r>
              <w:rPr>
                <w:color w:val="000000"/>
                <w:szCs w:val="22"/>
                <w:lang w:eastAsia="en-GB"/>
              </w:rPr>
              <w:t>5</w:t>
            </w:r>
          </w:p>
        </w:tc>
        <w:tc>
          <w:tcPr>
            <w:tcW w:w="1443" w:type="pct"/>
          </w:tcPr>
          <w:p w14:paraId="2C9AFFE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1F019FD" w14:textId="77777777" w:rsidTr="003E3AB4">
        <w:trPr>
          <w:tblHeader/>
        </w:trPr>
        <w:tc>
          <w:tcPr>
            <w:tcW w:w="899" w:type="pct"/>
            <w:vMerge w:val="restart"/>
            <w:tcMar>
              <w:top w:w="57" w:type="dxa"/>
              <w:bottom w:w="57" w:type="dxa"/>
            </w:tcMar>
          </w:tcPr>
          <w:p w14:paraId="106ACC74" w14:textId="77777777" w:rsidR="00081DFB" w:rsidRPr="007006EA" w:rsidRDefault="00081DFB" w:rsidP="006E396B">
            <w:pPr>
              <w:jc w:val="both"/>
              <w:rPr>
                <w:lang w:eastAsia="en-US"/>
              </w:rPr>
            </w:pPr>
            <w:r w:rsidRPr="007006EA">
              <w:rPr>
                <w:szCs w:val="22"/>
                <w:lang w:eastAsia="en-US"/>
              </w:rPr>
              <w:t xml:space="preserve">Meta SPC </w:t>
            </w:r>
            <w:r>
              <w:rPr>
                <w:szCs w:val="22"/>
                <w:lang w:eastAsia="en-US"/>
              </w:rPr>
              <w:t>3</w:t>
            </w:r>
            <w:r w:rsidRPr="007006EA">
              <w:rPr>
                <w:szCs w:val="22"/>
                <w:lang w:eastAsia="en-US"/>
              </w:rPr>
              <w:t xml:space="preserve"> (worst case)</w:t>
            </w:r>
          </w:p>
        </w:tc>
        <w:tc>
          <w:tcPr>
            <w:tcW w:w="2239" w:type="pct"/>
            <w:gridSpan w:val="2"/>
            <w:shd w:val="clear" w:color="auto" w:fill="auto"/>
            <w:tcMar>
              <w:top w:w="57" w:type="dxa"/>
              <w:bottom w:w="57" w:type="dxa"/>
            </w:tcMar>
          </w:tcPr>
          <w:p w14:paraId="6C3239D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DE27DD8" w14:textId="77777777" w:rsidR="00081DFB" w:rsidRPr="007006EA" w:rsidRDefault="00081DFB" w:rsidP="006E396B">
            <w:pPr>
              <w:jc w:val="both"/>
              <w:rPr>
                <w:color w:val="000000"/>
                <w:lang w:eastAsia="en-GB"/>
              </w:rPr>
            </w:pPr>
            <w:r>
              <w:rPr>
                <w:color w:val="000000"/>
                <w:szCs w:val="22"/>
                <w:lang w:eastAsia="en-GB"/>
              </w:rPr>
              <w:t>1.07</w:t>
            </w:r>
          </w:p>
        </w:tc>
        <w:tc>
          <w:tcPr>
            <w:tcW w:w="1443" w:type="pct"/>
          </w:tcPr>
          <w:p w14:paraId="5502A7E7"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2D52068E" w14:textId="77777777" w:rsidTr="003E3AB4">
        <w:trPr>
          <w:tblHeader/>
        </w:trPr>
        <w:tc>
          <w:tcPr>
            <w:tcW w:w="899" w:type="pct"/>
            <w:vMerge/>
            <w:tcMar>
              <w:top w:w="57" w:type="dxa"/>
              <w:bottom w:w="57" w:type="dxa"/>
            </w:tcMar>
          </w:tcPr>
          <w:p w14:paraId="5321ED47"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798ABFC"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170AD1AB" w14:textId="77777777" w:rsidR="00081DFB" w:rsidRPr="007006EA" w:rsidRDefault="00081DFB" w:rsidP="006E396B">
            <w:pPr>
              <w:jc w:val="both"/>
              <w:rPr>
                <w:color w:val="000000"/>
                <w:lang w:eastAsia="en-GB"/>
              </w:rPr>
            </w:pPr>
            <w:r>
              <w:rPr>
                <w:color w:val="000000"/>
                <w:szCs w:val="22"/>
                <w:lang w:eastAsia="en-GB"/>
              </w:rPr>
              <w:t>35</w:t>
            </w:r>
          </w:p>
        </w:tc>
        <w:tc>
          <w:tcPr>
            <w:tcW w:w="1443" w:type="pct"/>
          </w:tcPr>
          <w:p w14:paraId="151A4EE9" w14:textId="77777777" w:rsidR="00081DFB" w:rsidRPr="007006EA" w:rsidRDefault="00081DFB" w:rsidP="006E396B">
            <w:pPr>
              <w:jc w:val="both"/>
            </w:pPr>
            <w:r w:rsidRPr="007006EA">
              <w:rPr>
                <w:color w:val="000000"/>
                <w:szCs w:val="22"/>
                <w:lang w:eastAsia="en-GB"/>
              </w:rPr>
              <w:t xml:space="preserve">Applicant data </w:t>
            </w:r>
          </w:p>
        </w:tc>
      </w:tr>
    </w:tbl>
    <w:p w14:paraId="3ED23B1F" w14:textId="77777777" w:rsidR="00081DFB" w:rsidRDefault="00081DFB" w:rsidP="00677BD6">
      <w:pPr>
        <w:spacing w:after="240"/>
        <w:jc w:val="both"/>
        <w:rPr>
          <w:i/>
          <w:iCs/>
          <w:lang w:eastAsia="en-US"/>
        </w:rPr>
      </w:pPr>
    </w:p>
    <w:p w14:paraId="2232DD5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10</w:t>
      </w:r>
      <w:r w:rsidRPr="00F84E0D">
        <w:rPr>
          <w:b/>
          <w:bCs/>
          <w:lang w:eastAsia="en-US"/>
        </w:rPr>
        <w:t>]</w:t>
      </w:r>
    </w:p>
    <w:p w14:paraId="14614A17" w14:textId="77777777" w:rsidR="00081DFB" w:rsidRPr="00FD2055" w:rsidRDefault="00081DFB" w:rsidP="00081DFB">
      <w:pPr>
        <w:jc w:val="both"/>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1765"/>
        <w:gridCol w:w="1701"/>
        <w:gridCol w:w="3054"/>
      </w:tblGrid>
      <w:tr w:rsidR="00081DFB" w:rsidRPr="00F84E0D" w14:paraId="5FD804B0" w14:textId="77777777" w:rsidTr="006E396B">
        <w:trPr>
          <w:cantSplit/>
          <w:tblHeader/>
        </w:trPr>
        <w:tc>
          <w:tcPr>
            <w:tcW w:w="9425" w:type="dxa"/>
            <w:gridSpan w:val="5"/>
            <w:shd w:val="clear" w:color="auto" w:fill="FFFFCC"/>
          </w:tcPr>
          <w:p w14:paraId="736409C7" w14:textId="77777777" w:rsidR="00081DFB" w:rsidRPr="00F84E0D" w:rsidRDefault="00081DFB" w:rsidP="006E396B">
            <w:pPr>
              <w:jc w:val="both"/>
              <w:rPr>
                <w:b/>
                <w:lang w:eastAsia="en-US"/>
              </w:rPr>
            </w:pPr>
            <w:r w:rsidRPr="00F84E0D">
              <w:rPr>
                <w:b/>
                <w:lang w:eastAsia="en-US"/>
              </w:rPr>
              <w:lastRenderedPageBreak/>
              <w:t>Summary table: systemic exposure from non-professional uses</w:t>
            </w:r>
          </w:p>
        </w:tc>
      </w:tr>
      <w:tr w:rsidR="00081DFB" w:rsidRPr="00F84E0D" w14:paraId="42A2E9DA" w14:textId="77777777" w:rsidTr="00AB0863">
        <w:trPr>
          <w:cantSplit/>
          <w:tblHeader/>
        </w:trPr>
        <w:tc>
          <w:tcPr>
            <w:tcW w:w="1630" w:type="dxa"/>
            <w:shd w:val="clear" w:color="auto" w:fill="auto"/>
          </w:tcPr>
          <w:p w14:paraId="7D38B544" w14:textId="77777777" w:rsidR="00081DFB" w:rsidRPr="00F84E0D" w:rsidRDefault="00081DFB" w:rsidP="006E396B">
            <w:pPr>
              <w:jc w:val="both"/>
              <w:rPr>
                <w:b/>
                <w:lang w:eastAsia="en-US"/>
              </w:rPr>
            </w:pPr>
            <w:r w:rsidRPr="00F84E0D">
              <w:rPr>
                <w:b/>
                <w:lang w:eastAsia="en-US"/>
              </w:rPr>
              <w:t>Exposure scenario</w:t>
            </w:r>
          </w:p>
        </w:tc>
        <w:tc>
          <w:tcPr>
            <w:tcW w:w="1275" w:type="dxa"/>
          </w:tcPr>
          <w:p w14:paraId="038EF009" w14:textId="77777777" w:rsidR="00081DFB" w:rsidRPr="00F84E0D" w:rsidRDefault="00081DFB" w:rsidP="006E396B">
            <w:pPr>
              <w:jc w:val="both"/>
              <w:rPr>
                <w:b/>
                <w:lang w:eastAsia="en-US"/>
              </w:rPr>
            </w:pPr>
            <w:r w:rsidRPr="00F84E0D">
              <w:rPr>
                <w:b/>
                <w:lang w:eastAsia="en-US"/>
              </w:rPr>
              <w:t>Tier/PPE</w:t>
            </w:r>
          </w:p>
        </w:tc>
        <w:tc>
          <w:tcPr>
            <w:tcW w:w="1765" w:type="dxa"/>
            <w:shd w:val="clear" w:color="auto" w:fill="auto"/>
            <w:tcMar>
              <w:top w:w="57" w:type="dxa"/>
              <w:bottom w:w="57" w:type="dxa"/>
            </w:tcMar>
          </w:tcPr>
          <w:p w14:paraId="1D9B4657" w14:textId="77777777" w:rsidR="00081DFB" w:rsidRDefault="00081DFB" w:rsidP="006E396B">
            <w:pPr>
              <w:jc w:val="both"/>
              <w:rPr>
                <w:b/>
                <w:lang w:eastAsia="en-US"/>
              </w:rPr>
            </w:pPr>
            <w:r>
              <w:rPr>
                <w:b/>
                <w:lang w:eastAsia="en-US"/>
              </w:rPr>
              <w:t>Amount of product which can be ingested to reach AEL</w:t>
            </w:r>
          </w:p>
          <w:p w14:paraId="68E62C81" w14:textId="77777777" w:rsidR="00081DFB" w:rsidRPr="00F84E0D" w:rsidRDefault="00081DFB" w:rsidP="006E396B">
            <w:pPr>
              <w:jc w:val="both"/>
              <w:rPr>
                <w:b/>
                <w:lang w:eastAsia="en-US"/>
              </w:rPr>
            </w:pPr>
            <w:r>
              <w:rPr>
                <w:b/>
                <w:lang w:eastAsia="en-US"/>
              </w:rPr>
              <w:t>mg</w:t>
            </w:r>
          </w:p>
        </w:tc>
        <w:tc>
          <w:tcPr>
            <w:tcW w:w="1701" w:type="dxa"/>
            <w:shd w:val="clear" w:color="auto" w:fill="auto"/>
            <w:tcMar>
              <w:top w:w="57" w:type="dxa"/>
              <w:bottom w:w="57" w:type="dxa"/>
            </w:tcMar>
          </w:tcPr>
          <w:p w14:paraId="614633D8" w14:textId="77777777" w:rsidR="00081DFB" w:rsidRDefault="00081DFB" w:rsidP="006E396B">
            <w:pPr>
              <w:jc w:val="both"/>
              <w:rPr>
                <w:b/>
                <w:lang w:eastAsia="en-US"/>
              </w:rPr>
            </w:pPr>
            <w:r>
              <w:rPr>
                <w:b/>
                <w:lang w:eastAsia="en-US"/>
              </w:rPr>
              <w:t>Skin surface which can be put in mouth</w:t>
            </w:r>
          </w:p>
          <w:p w14:paraId="5D3FBD49" w14:textId="77777777" w:rsidR="00081DFB" w:rsidRPr="00F84E0D" w:rsidRDefault="00081DFB" w:rsidP="006E396B">
            <w:pPr>
              <w:jc w:val="both"/>
              <w:rPr>
                <w:b/>
                <w:lang w:eastAsia="en-US"/>
              </w:rPr>
            </w:pPr>
            <w:r>
              <w:rPr>
                <w:b/>
                <w:lang w:eastAsia="en-US"/>
              </w:rPr>
              <w:t>(cm2)</w:t>
            </w:r>
          </w:p>
        </w:tc>
        <w:tc>
          <w:tcPr>
            <w:tcW w:w="3054" w:type="dxa"/>
            <w:shd w:val="clear" w:color="auto" w:fill="auto"/>
            <w:tcMar>
              <w:top w:w="57" w:type="dxa"/>
              <w:bottom w:w="57" w:type="dxa"/>
            </w:tcMar>
          </w:tcPr>
          <w:p w14:paraId="714D6EDC" w14:textId="77777777" w:rsidR="00081DFB" w:rsidRPr="00F84E0D" w:rsidRDefault="00081DFB" w:rsidP="006E396B">
            <w:pPr>
              <w:jc w:val="both"/>
              <w:rPr>
                <w:b/>
                <w:lang w:eastAsia="en-US"/>
              </w:rPr>
            </w:pPr>
            <w:r>
              <w:rPr>
                <w:b/>
                <w:lang w:eastAsia="en-US"/>
              </w:rPr>
              <w:t>Percentage of the surface of the hand which can be put in mouth</w:t>
            </w:r>
          </w:p>
        </w:tc>
      </w:tr>
      <w:tr w:rsidR="00081DFB" w:rsidRPr="00F84E0D" w14:paraId="2DC74FF9" w14:textId="77777777" w:rsidTr="006E396B">
        <w:trPr>
          <w:cantSplit/>
          <w:tblHeader/>
        </w:trPr>
        <w:tc>
          <w:tcPr>
            <w:tcW w:w="9425" w:type="dxa"/>
            <w:gridSpan w:val="5"/>
            <w:shd w:val="clear" w:color="auto" w:fill="auto"/>
          </w:tcPr>
          <w:p w14:paraId="7EF23AD1" w14:textId="77777777" w:rsidR="00081DFB" w:rsidRPr="00F84E0D" w:rsidRDefault="00081DFB" w:rsidP="006E396B">
            <w:pPr>
              <w:jc w:val="both"/>
              <w:rPr>
                <w:lang w:eastAsia="en-US"/>
              </w:rPr>
            </w:pPr>
            <w:r>
              <w:rPr>
                <w:lang w:eastAsia="en-US"/>
              </w:rPr>
              <w:t>Meta SPC 1</w:t>
            </w:r>
          </w:p>
        </w:tc>
      </w:tr>
      <w:tr w:rsidR="00081DFB" w:rsidRPr="00F84E0D" w14:paraId="21138592" w14:textId="77777777" w:rsidTr="00AB0863">
        <w:trPr>
          <w:cantSplit/>
          <w:tblHeader/>
        </w:trPr>
        <w:tc>
          <w:tcPr>
            <w:tcW w:w="1630" w:type="dxa"/>
            <w:shd w:val="clear" w:color="auto" w:fill="auto"/>
          </w:tcPr>
          <w:p w14:paraId="5253DA9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5F602E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79DB857B" w14:textId="77777777" w:rsidR="00081DFB" w:rsidRPr="00FF642D" w:rsidRDefault="00081DFB" w:rsidP="00854B35">
            <w:pPr>
              <w:rPr>
                <w:lang w:eastAsia="en-US"/>
              </w:rPr>
            </w:pPr>
            <w:r w:rsidRPr="00FF642D">
              <w:rPr>
                <w:lang w:eastAsia="en-US"/>
              </w:rPr>
              <w:t>300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759CA6DB" w14:textId="77777777" w:rsidR="00081DFB" w:rsidRPr="00FF642D" w:rsidRDefault="00081DFB" w:rsidP="00854B35">
            <w:pPr>
              <w:rPr>
                <w:lang w:eastAsia="en-US"/>
              </w:rPr>
            </w:pPr>
            <w:r w:rsidRPr="00FF642D">
              <w:rPr>
                <w:lang w:eastAsia="en-US"/>
              </w:rPr>
              <w:t>769</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15BA2469" w14:textId="77777777" w:rsidR="00081DFB" w:rsidRPr="00FF642D" w:rsidRDefault="00081DFB" w:rsidP="00854B35">
            <w:pPr>
              <w:rPr>
                <w:lang w:eastAsia="en-US"/>
              </w:rPr>
            </w:pPr>
            <w:r w:rsidRPr="00FF642D">
              <w:rPr>
                <w:lang w:eastAsia="en-US"/>
              </w:rPr>
              <w:t>187</w:t>
            </w:r>
            <w:r w:rsidR="00854B35">
              <w:rPr>
                <w:lang w:eastAsia="en-US"/>
              </w:rPr>
              <w:t>.</w:t>
            </w:r>
            <w:r w:rsidRPr="00FF642D">
              <w:rPr>
                <w:lang w:eastAsia="en-US"/>
              </w:rPr>
              <w:t>6%</w:t>
            </w:r>
          </w:p>
        </w:tc>
      </w:tr>
      <w:tr w:rsidR="00081DFB" w:rsidRPr="00F84E0D" w14:paraId="5762A52D" w14:textId="77777777" w:rsidTr="00AB0863">
        <w:trPr>
          <w:cantSplit/>
          <w:tblHeader/>
        </w:trPr>
        <w:tc>
          <w:tcPr>
            <w:tcW w:w="1630" w:type="dxa"/>
            <w:shd w:val="clear" w:color="auto" w:fill="auto"/>
          </w:tcPr>
          <w:p w14:paraId="04F7F91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381B08D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302AFB"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52ED9C19" w14:textId="77777777" w:rsidR="00081DFB" w:rsidRPr="00FF642D" w:rsidRDefault="00081DFB" w:rsidP="00854B35">
            <w:pPr>
              <w:rPr>
                <w:lang w:eastAsia="en-US"/>
              </w:rPr>
            </w:pPr>
            <w:r w:rsidRPr="00FF642D">
              <w:rPr>
                <w:lang w:eastAsia="en-US"/>
              </w:rPr>
              <w:t>306</w:t>
            </w:r>
            <w:r w:rsidR="00854B35">
              <w:rPr>
                <w:lang w:eastAsia="en-US"/>
              </w:rPr>
              <w:t>.</w:t>
            </w:r>
            <w:r w:rsidRPr="00FF642D">
              <w:rPr>
                <w:lang w:eastAsia="en-US"/>
              </w:rPr>
              <w:t>4</w:t>
            </w:r>
          </w:p>
        </w:tc>
        <w:tc>
          <w:tcPr>
            <w:tcW w:w="3054" w:type="dxa"/>
            <w:shd w:val="clear" w:color="auto" w:fill="auto"/>
            <w:tcMar>
              <w:top w:w="57" w:type="dxa"/>
              <w:bottom w:w="57" w:type="dxa"/>
            </w:tcMar>
            <w:vAlign w:val="bottom"/>
          </w:tcPr>
          <w:p w14:paraId="008A5EC7" w14:textId="77777777" w:rsidR="00081DFB" w:rsidRPr="00FF642D" w:rsidRDefault="00081DFB" w:rsidP="00854B35">
            <w:pPr>
              <w:rPr>
                <w:lang w:eastAsia="en-US"/>
              </w:rPr>
            </w:pPr>
            <w:r w:rsidRPr="00FF642D">
              <w:rPr>
                <w:lang w:eastAsia="en-US"/>
              </w:rPr>
              <w:t>143</w:t>
            </w:r>
            <w:r w:rsidR="00854B35">
              <w:rPr>
                <w:lang w:eastAsia="en-US"/>
              </w:rPr>
              <w:t>.</w:t>
            </w:r>
            <w:r w:rsidRPr="00FF642D">
              <w:rPr>
                <w:lang w:eastAsia="en-US"/>
              </w:rPr>
              <w:t>2%</w:t>
            </w:r>
          </w:p>
        </w:tc>
      </w:tr>
      <w:tr w:rsidR="00081DFB" w:rsidRPr="00F84E0D" w14:paraId="46F628C1" w14:textId="77777777" w:rsidTr="00AB0863">
        <w:trPr>
          <w:cantSplit/>
          <w:tblHeader/>
        </w:trPr>
        <w:tc>
          <w:tcPr>
            <w:tcW w:w="1630" w:type="dxa"/>
            <w:shd w:val="clear" w:color="auto" w:fill="auto"/>
          </w:tcPr>
          <w:p w14:paraId="7E67819E"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63E480A2"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027B8F7"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1EEFCE13" w14:textId="77777777" w:rsidR="00081DFB" w:rsidRPr="00FF642D" w:rsidRDefault="00081DFB" w:rsidP="00854B35">
            <w:pPr>
              <w:rPr>
                <w:lang w:eastAsia="en-US"/>
              </w:rPr>
            </w:pPr>
            <w:r w:rsidRPr="00FF642D">
              <w:rPr>
                <w:lang w:eastAsia="en-US"/>
              </w:rPr>
              <w:t>200</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70C1696B" w14:textId="77777777" w:rsidR="00081DFB" w:rsidRPr="00FF642D" w:rsidRDefault="00081DFB" w:rsidP="00854B35">
            <w:pPr>
              <w:rPr>
                <w:lang w:eastAsia="en-US"/>
              </w:rPr>
            </w:pPr>
            <w:r w:rsidRPr="00FF642D">
              <w:rPr>
                <w:lang w:eastAsia="en-US"/>
              </w:rPr>
              <w:t>120</w:t>
            </w:r>
            <w:r w:rsidR="00854B35">
              <w:rPr>
                <w:lang w:eastAsia="en-US"/>
              </w:rPr>
              <w:t>.</w:t>
            </w:r>
            <w:r w:rsidRPr="00FF642D">
              <w:rPr>
                <w:lang w:eastAsia="en-US"/>
              </w:rPr>
              <w:t>9%</w:t>
            </w:r>
          </w:p>
        </w:tc>
      </w:tr>
      <w:tr w:rsidR="00081DFB" w:rsidRPr="00F84E0D" w14:paraId="0549C2E6" w14:textId="77777777" w:rsidTr="00AB0863">
        <w:trPr>
          <w:cantSplit/>
          <w:tblHeader/>
        </w:trPr>
        <w:tc>
          <w:tcPr>
            <w:tcW w:w="1630" w:type="dxa"/>
            <w:shd w:val="clear" w:color="auto" w:fill="auto"/>
          </w:tcPr>
          <w:p w14:paraId="6C8649C1"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1-2 years</w:t>
            </w:r>
          </w:p>
        </w:tc>
        <w:tc>
          <w:tcPr>
            <w:tcW w:w="1275" w:type="dxa"/>
          </w:tcPr>
          <w:p w14:paraId="76C8628D"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79BBBB" w14:textId="77777777" w:rsidR="00081DFB" w:rsidRPr="00FF642D" w:rsidRDefault="00081DFB" w:rsidP="00677BD6">
            <w:pPr>
              <w:rPr>
                <w:lang w:eastAsia="en-US"/>
              </w:rPr>
            </w:pPr>
            <w:r w:rsidRPr="00FF642D">
              <w:rPr>
                <w:lang w:eastAsia="en-US"/>
              </w:rPr>
              <w:t>50</w:t>
            </w:r>
          </w:p>
        </w:tc>
        <w:tc>
          <w:tcPr>
            <w:tcW w:w="1701" w:type="dxa"/>
            <w:shd w:val="clear" w:color="auto" w:fill="auto"/>
            <w:tcMar>
              <w:top w:w="57" w:type="dxa"/>
              <w:bottom w:w="57" w:type="dxa"/>
            </w:tcMar>
            <w:vAlign w:val="bottom"/>
          </w:tcPr>
          <w:p w14:paraId="592395D3" w14:textId="77777777" w:rsidR="00081DFB" w:rsidRPr="00FF642D" w:rsidRDefault="00081DFB" w:rsidP="00854B35">
            <w:pPr>
              <w:rPr>
                <w:lang w:eastAsia="en-US"/>
              </w:rPr>
            </w:pPr>
            <w:r w:rsidRPr="00FF642D">
              <w:rPr>
                <w:lang w:eastAsia="en-US"/>
              </w:rPr>
              <w:t>128</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4537B5E4" w14:textId="77777777" w:rsidR="00081DFB" w:rsidRPr="00FF642D" w:rsidRDefault="00081DFB" w:rsidP="00854B35">
            <w:pPr>
              <w:rPr>
                <w:lang w:eastAsia="en-US"/>
              </w:rPr>
            </w:pPr>
            <w:r w:rsidRPr="00FF642D">
              <w:rPr>
                <w:lang w:eastAsia="en-US"/>
              </w:rPr>
              <w:t>111</w:t>
            </w:r>
            <w:r w:rsidR="00854B35">
              <w:rPr>
                <w:lang w:eastAsia="en-US"/>
              </w:rPr>
              <w:t>.</w:t>
            </w:r>
            <w:r w:rsidRPr="00FF642D">
              <w:rPr>
                <w:lang w:eastAsia="en-US"/>
              </w:rPr>
              <w:t>3%</w:t>
            </w:r>
          </w:p>
        </w:tc>
      </w:tr>
      <w:tr w:rsidR="00081DFB" w:rsidRPr="00F84E0D" w14:paraId="4C79803B" w14:textId="77777777" w:rsidTr="00AB0863">
        <w:trPr>
          <w:cantSplit/>
          <w:tblHeader/>
        </w:trPr>
        <w:tc>
          <w:tcPr>
            <w:tcW w:w="1630" w:type="dxa"/>
            <w:shd w:val="clear" w:color="auto" w:fill="auto"/>
          </w:tcPr>
          <w:p w14:paraId="79C6A79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6-12 months</w:t>
            </w:r>
          </w:p>
        </w:tc>
        <w:tc>
          <w:tcPr>
            <w:tcW w:w="1275" w:type="dxa"/>
          </w:tcPr>
          <w:p w14:paraId="5517B12E"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8F51871" w14:textId="77777777" w:rsidR="00081DFB" w:rsidRPr="00FF642D" w:rsidRDefault="00081DFB" w:rsidP="00854B35">
            <w:pPr>
              <w:rPr>
                <w:lang w:eastAsia="en-US"/>
              </w:rPr>
            </w:pPr>
            <w:r w:rsidRPr="00FF642D">
              <w:rPr>
                <w:lang w:eastAsia="en-US"/>
              </w:rPr>
              <w:t>40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3DB75BA7" w14:textId="77777777" w:rsidR="00081DFB" w:rsidRPr="00FF642D" w:rsidRDefault="00081DFB" w:rsidP="00854B35">
            <w:pPr>
              <w:rPr>
                <w:lang w:eastAsia="en-US"/>
              </w:rPr>
            </w:pPr>
            <w:r w:rsidRPr="00FF642D">
              <w:rPr>
                <w:lang w:eastAsia="en-US"/>
              </w:rPr>
              <w:t>102</w:t>
            </w:r>
            <w:r w:rsidR="00854B35">
              <w:rPr>
                <w:lang w:eastAsia="en-US"/>
              </w:rPr>
              <w:t>.</w:t>
            </w:r>
            <w:r w:rsidRPr="00FF642D">
              <w:rPr>
                <w:lang w:eastAsia="en-US"/>
              </w:rPr>
              <w:t>6</w:t>
            </w:r>
          </w:p>
        </w:tc>
        <w:tc>
          <w:tcPr>
            <w:tcW w:w="3054" w:type="dxa"/>
            <w:shd w:val="clear" w:color="auto" w:fill="auto"/>
            <w:tcMar>
              <w:top w:w="57" w:type="dxa"/>
              <w:bottom w:w="57" w:type="dxa"/>
            </w:tcMar>
            <w:vAlign w:val="bottom"/>
          </w:tcPr>
          <w:p w14:paraId="3E43DCC6" w14:textId="77777777" w:rsidR="00081DFB" w:rsidRPr="00FF642D" w:rsidRDefault="00081DFB" w:rsidP="00854B35">
            <w:pPr>
              <w:rPr>
                <w:lang w:eastAsia="en-US"/>
              </w:rPr>
            </w:pPr>
            <w:r w:rsidRPr="00FF642D">
              <w:rPr>
                <w:lang w:eastAsia="en-US"/>
              </w:rPr>
              <w:t>104</w:t>
            </w:r>
            <w:r w:rsidR="00854B35">
              <w:rPr>
                <w:lang w:eastAsia="en-US"/>
              </w:rPr>
              <w:t>.</w:t>
            </w:r>
            <w:r w:rsidRPr="00FF642D">
              <w:rPr>
                <w:lang w:eastAsia="en-US"/>
              </w:rPr>
              <w:t>2%</w:t>
            </w:r>
          </w:p>
        </w:tc>
      </w:tr>
      <w:tr w:rsidR="00081DFB" w:rsidRPr="00F84E0D" w14:paraId="683E2672" w14:textId="77777777" w:rsidTr="006E396B">
        <w:trPr>
          <w:cantSplit/>
          <w:tblHeader/>
        </w:trPr>
        <w:tc>
          <w:tcPr>
            <w:tcW w:w="9425" w:type="dxa"/>
            <w:gridSpan w:val="5"/>
            <w:shd w:val="clear" w:color="auto" w:fill="auto"/>
          </w:tcPr>
          <w:p w14:paraId="6C392B47" w14:textId="77777777" w:rsidR="00081DFB" w:rsidRPr="002A3026" w:rsidRDefault="00081DFB" w:rsidP="00677BD6">
            <w:pPr>
              <w:rPr>
                <w:lang w:eastAsia="en-US"/>
              </w:rPr>
            </w:pPr>
            <w:r w:rsidRPr="002A3026">
              <w:rPr>
                <w:szCs w:val="22"/>
                <w:lang w:eastAsia="en-US"/>
              </w:rPr>
              <w:t>Meta SPC 2</w:t>
            </w:r>
          </w:p>
        </w:tc>
      </w:tr>
      <w:tr w:rsidR="00081DFB" w:rsidRPr="00F84E0D" w14:paraId="4402B801" w14:textId="77777777" w:rsidTr="00AB0863">
        <w:trPr>
          <w:cantSplit/>
          <w:tblHeader/>
        </w:trPr>
        <w:tc>
          <w:tcPr>
            <w:tcW w:w="1630" w:type="dxa"/>
            <w:shd w:val="clear" w:color="auto" w:fill="auto"/>
          </w:tcPr>
          <w:p w14:paraId="3355D3BC"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EA8917C"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23E2391C"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38B5B2C6" w14:textId="77777777" w:rsidR="00081DFB" w:rsidRPr="00FF642D" w:rsidRDefault="00081DFB" w:rsidP="00854B35">
            <w:pPr>
              <w:rPr>
                <w:lang w:eastAsia="en-US"/>
              </w:rPr>
            </w:pPr>
            <w:r w:rsidRPr="00FF642D">
              <w:rPr>
                <w:lang w:eastAsia="en-US"/>
              </w:rPr>
              <w:t>810</w:t>
            </w:r>
            <w:r w:rsidR="00854B35">
              <w:rPr>
                <w:lang w:eastAsia="en-US"/>
              </w:rPr>
              <w:t>.</w:t>
            </w:r>
            <w:r w:rsidRPr="00FF642D">
              <w:rPr>
                <w:lang w:eastAsia="en-US"/>
              </w:rPr>
              <w:t>8</w:t>
            </w:r>
          </w:p>
        </w:tc>
        <w:tc>
          <w:tcPr>
            <w:tcW w:w="3054" w:type="dxa"/>
            <w:shd w:val="clear" w:color="auto" w:fill="auto"/>
            <w:tcMar>
              <w:top w:w="57" w:type="dxa"/>
              <w:bottom w:w="57" w:type="dxa"/>
            </w:tcMar>
            <w:vAlign w:val="bottom"/>
          </w:tcPr>
          <w:p w14:paraId="2D983A56" w14:textId="77777777" w:rsidR="00081DFB" w:rsidRPr="00FF642D" w:rsidRDefault="00081DFB" w:rsidP="00854B35">
            <w:pPr>
              <w:rPr>
                <w:lang w:eastAsia="en-US"/>
              </w:rPr>
            </w:pPr>
            <w:r w:rsidRPr="00FF642D">
              <w:rPr>
                <w:lang w:eastAsia="en-US"/>
              </w:rPr>
              <w:t>197</w:t>
            </w:r>
            <w:r w:rsidR="00854B35">
              <w:rPr>
                <w:lang w:eastAsia="en-US"/>
              </w:rPr>
              <w:t>.</w:t>
            </w:r>
            <w:r w:rsidRPr="00FF642D">
              <w:rPr>
                <w:lang w:eastAsia="en-US"/>
              </w:rPr>
              <w:t>8%</w:t>
            </w:r>
          </w:p>
        </w:tc>
      </w:tr>
      <w:tr w:rsidR="00081DFB" w:rsidRPr="00F84E0D" w14:paraId="554C21B9" w14:textId="77777777" w:rsidTr="00AB0863">
        <w:trPr>
          <w:cantSplit/>
          <w:tblHeader/>
        </w:trPr>
        <w:tc>
          <w:tcPr>
            <w:tcW w:w="1630" w:type="dxa"/>
            <w:shd w:val="clear" w:color="auto" w:fill="auto"/>
          </w:tcPr>
          <w:p w14:paraId="3759D222"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0BDF3F0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E823090" w14:textId="77777777" w:rsidR="00081DFB" w:rsidRPr="00FF642D" w:rsidRDefault="00081DFB" w:rsidP="00854B35">
            <w:pPr>
              <w:rPr>
                <w:lang w:eastAsia="en-US"/>
              </w:rPr>
            </w:pPr>
            <w:r w:rsidRPr="00FF642D">
              <w:rPr>
                <w:lang w:eastAsia="en-US"/>
              </w:rPr>
              <w:t>119</w:t>
            </w:r>
            <w:r w:rsidR="00854B35">
              <w:rPr>
                <w:lang w:eastAsia="en-US"/>
              </w:rPr>
              <w:t>.</w:t>
            </w:r>
            <w:r w:rsidRPr="00FF642D">
              <w:rPr>
                <w:lang w:eastAsia="en-US"/>
              </w:rPr>
              <w:t>5</w:t>
            </w:r>
          </w:p>
        </w:tc>
        <w:tc>
          <w:tcPr>
            <w:tcW w:w="1701" w:type="dxa"/>
            <w:shd w:val="clear" w:color="auto" w:fill="auto"/>
            <w:tcMar>
              <w:top w:w="57" w:type="dxa"/>
              <w:bottom w:w="57" w:type="dxa"/>
            </w:tcMar>
            <w:vAlign w:val="bottom"/>
          </w:tcPr>
          <w:p w14:paraId="338DB431" w14:textId="77777777" w:rsidR="00081DFB" w:rsidRPr="00FF642D" w:rsidRDefault="00081DFB" w:rsidP="00854B35">
            <w:pPr>
              <w:rPr>
                <w:lang w:eastAsia="en-US"/>
              </w:rPr>
            </w:pPr>
            <w:r w:rsidRPr="00FF642D">
              <w:rPr>
                <w:lang w:eastAsia="en-US"/>
              </w:rPr>
              <w:t>323</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5E469843" w14:textId="77777777" w:rsidR="00081DFB" w:rsidRPr="00FF642D" w:rsidRDefault="00081DFB" w:rsidP="00854B35">
            <w:pPr>
              <w:rPr>
                <w:lang w:eastAsia="en-US"/>
              </w:rPr>
            </w:pPr>
            <w:r w:rsidRPr="00FF642D">
              <w:rPr>
                <w:lang w:eastAsia="en-US"/>
              </w:rPr>
              <w:t>151</w:t>
            </w:r>
            <w:r w:rsidR="00854B35">
              <w:rPr>
                <w:lang w:eastAsia="en-US"/>
              </w:rPr>
              <w:t>.</w:t>
            </w:r>
            <w:r w:rsidRPr="00FF642D">
              <w:rPr>
                <w:lang w:eastAsia="en-US"/>
              </w:rPr>
              <w:t>0%</w:t>
            </w:r>
          </w:p>
        </w:tc>
      </w:tr>
      <w:tr w:rsidR="00081DFB" w:rsidRPr="00F84E0D" w14:paraId="370CB42B" w14:textId="77777777" w:rsidTr="00AB0863">
        <w:trPr>
          <w:cantSplit/>
          <w:tblHeader/>
        </w:trPr>
        <w:tc>
          <w:tcPr>
            <w:tcW w:w="1630" w:type="dxa"/>
            <w:shd w:val="clear" w:color="auto" w:fill="auto"/>
          </w:tcPr>
          <w:p w14:paraId="64B698D0"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C113EE6"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CA6E781"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3A0C138F" w14:textId="77777777" w:rsidR="00081DFB" w:rsidRPr="00FF642D" w:rsidRDefault="00854B35" w:rsidP="00677BD6">
            <w:pPr>
              <w:rPr>
                <w:lang w:eastAsia="en-US"/>
              </w:rPr>
            </w:pPr>
            <w:r>
              <w:rPr>
                <w:lang w:eastAsia="en-US"/>
              </w:rPr>
              <w:t>210.</w:t>
            </w:r>
            <w:r w:rsidR="00081DFB" w:rsidRPr="00FF642D">
              <w:rPr>
                <w:lang w:eastAsia="en-US"/>
              </w:rPr>
              <w:t>8</w:t>
            </w:r>
          </w:p>
        </w:tc>
        <w:tc>
          <w:tcPr>
            <w:tcW w:w="3054" w:type="dxa"/>
            <w:shd w:val="clear" w:color="auto" w:fill="auto"/>
            <w:tcMar>
              <w:top w:w="57" w:type="dxa"/>
              <w:bottom w:w="57" w:type="dxa"/>
            </w:tcMar>
            <w:vAlign w:val="bottom"/>
          </w:tcPr>
          <w:p w14:paraId="7C572AAA" w14:textId="77777777" w:rsidR="00081DFB" w:rsidRPr="00FF642D" w:rsidRDefault="00081DFB" w:rsidP="00854B35">
            <w:pPr>
              <w:rPr>
                <w:lang w:eastAsia="en-US"/>
              </w:rPr>
            </w:pPr>
            <w:r w:rsidRPr="00FF642D">
              <w:rPr>
                <w:lang w:eastAsia="en-US"/>
              </w:rPr>
              <w:t>127</w:t>
            </w:r>
            <w:r w:rsidR="00854B35">
              <w:rPr>
                <w:lang w:eastAsia="en-US"/>
              </w:rPr>
              <w:t>.</w:t>
            </w:r>
            <w:r w:rsidRPr="00FF642D">
              <w:rPr>
                <w:lang w:eastAsia="en-US"/>
              </w:rPr>
              <w:t>4%</w:t>
            </w:r>
          </w:p>
        </w:tc>
      </w:tr>
      <w:tr w:rsidR="00081DFB" w:rsidRPr="00F84E0D" w14:paraId="338A9A44" w14:textId="77777777" w:rsidTr="006E396B">
        <w:trPr>
          <w:cantSplit/>
          <w:tblHeader/>
        </w:trPr>
        <w:tc>
          <w:tcPr>
            <w:tcW w:w="9425" w:type="dxa"/>
            <w:gridSpan w:val="5"/>
            <w:shd w:val="clear" w:color="auto" w:fill="auto"/>
          </w:tcPr>
          <w:p w14:paraId="7D68AB8F" w14:textId="77777777" w:rsidR="00081DFB" w:rsidRPr="007006EA" w:rsidRDefault="00081DFB" w:rsidP="00677BD6">
            <w:pPr>
              <w:rPr>
                <w:color w:val="000000"/>
                <w:lang w:eastAsia="en-GB"/>
              </w:rPr>
            </w:pPr>
            <w:r w:rsidRPr="002A3026">
              <w:rPr>
                <w:szCs w:val="22"/>
                <w:lang w:eastAsia="en-US"/>
              </w:rPr>
              <w:t xml:space="preserve">Meta SPC </w:t>
            </w:r>
            <w:r>
              <w:rPr>
                <w:szCs w:val="22"/>
                <w:lang w:eastAsia="en-US"/>
              </w:rPr>
              <w:t>3</w:t>
            </w:r>
          </w:p>
        </w:tc>
      </w:tr>
      <w:tr w:rsidR="00081DFB" w:rsidRPr="00F84E0D" w14:paraId="644961E5" w14:textId="77777777" w:rsidTr="00AB0863">
        <w:trPr>
          <w:cantSplit/>
          <w:tblHeader/>
        </w:trPr>
        <w:tc>
          <w:tcPr>
            <w:tcW w:w="1630" w:type="dxa"/>
            <w:shd w:val="clear" w:color="auto" w:fill="auto"/>
          </w:tcPr>
          <w:p w14:paraId="674CEC5B"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0D144E1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F051CA0"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62281684" w14:textId="77777777" w:rsidR="00081DFB" w:rsidRPr="00FF642D" w:rsidRDefault="00854B35" w:rsidP="00677BD6">
            <w:pPr>
              <w:rPr>
                <w:lang w:eastAsia="en-US"/>
              </w:rPr>
            </w:pPr>
            <w:r>
              <w:rPr>
                <w:lang w:eastAsia="en-US"/>
              </w:rPr>
              <w:t>801.</w:t>
            </w:r>
            <w:r w:rsidR="00081DFB" w:rsidRPr="00FF642D">
              <w:rPr>
                <w:lang w:eastAsia="en-US"/>
              </w:rPr>
              <w:t>1</w:t>
            </w:r>
          </w:p>
        </w:tc>
        <w:tc>
          <w:tcPr>
            <w:tcW w:w="3054" w:type="dxa"/>
            <w:shd w:val="clear" w:color="auto" w:fill="auto"/>
            <w:tcMar>
              <w:top w:w="57" w:type="dxa"/>
              <w:bottom w:w="57" w:type="dxa"/>
            </w:tcMar>
            <w:vAlign w:val="bottom"/>
          </w:tcPr>
          <w:p w14:paraId="36F4B17A" w14:textId="77777777" w:rsidR="00081DFB" w:rsidRPr="00FF642D" w:rsidRDefault="00854B35" w:rsidP="00677BD6">
            <w:pPr>
              <w:rPr>
                <w:lang w:eastAsia="en-US"/>
              </w:rPr>
            </w:pPr>
            <w:r>
              <w:rPr>
                <w:lang w:eastAsia="en-US"/>
              </w:rPr>
              <w:t>195.</w:t>
            </w:r>
            <w:r w:rsidR="00081DFB" w:rsidRPr="00FF642D">
              <w:rPr>
                <w:lang w:eastAsia="en-US"/>
              </w:rPr>
              <w:t>4%</w:t>
            </w:r>
          </w:p>
        </w:tc>
      </w:tr>
      <w:tr w:rsidR="00081DFB" w:rsidRPr="00F84E0D" w14:paraId="744A17A6" w14:textId="77777777" w:rsidTr="00AB0863">
        <w:trPr>
          <w:cantSplit/>
          <w:tblHeader/>
        </w:trPr>
        <w:tc>
          <w:tcPr>
            <w:tcW w:w="1630" w:type="dxa"/>
            <w:shd w:val="clear" w:color="auto" w:fill="auto"/>
          </w:tcPr>
          <w:p w14:paraId="6E3D8074"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4875E26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6D7BFB82"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486CA5DC" w14:textId="77777777" w:rsidR="00081DFB" w:rsidRPr="00FF642D" w:rsidRDefault="00854B35" w:rsidP="00677BD6">
            <w:pPr>
              <w:rPr>
                <w:lang w:eastAsia="en-US"/>
              </w:rPr>
            </w:pPr>
            <w:r>
              <w:rPr>
                <w:lang w:eastAsia="en-US"/>
              </w:rPr>
              <w:t>319.</w:t>
            </w:r>
            <w:r w:rsidR="00081DFB" w:rsidRPr="00FF642D">
              <w:rPr>
                <w:lang w:eastAsia="en-US"/>
              </w:rPr>
              <w:t>1</w:t>
            </w:r>
          </w:p>
        </w:tc>
        <w:tc>
          <w:tcPr>
            <w:tcW w:w="3054" w:type="dxa"/>
            <w:shd w:val="clear" w:color="auto" w:fill="auto"/>
            <w:tcMar>
              <w:top w:w="57" w:type="dxa"/>
              <w:bottom w:w="57" w:type="dxa"/>
            </w:tcMar>
            <w:vAlign w:val="bottom"/>
          </w:tcPr>
          <w:p w14:paraId="0B23B7AD" w14:textId="77777777" w:rsidR="00081DFB" w:rsidRPr="00FF642D" w:rsidRDefault="00854B35" w:rsidP="00677BD6">
            <w:pPr>
              <w:rPr>
                <w:lang w:eastAsia="en-US"/>
              </w:rPr>
            </w:pPr>
            <w:r>
              <w:rPr>
                <w:lang w:eastAsia="en-US"/>
              </w:rPr>
              <w:t>149.</w:t>
            </w:r>
            <w:r w:rsidR="00081DFB" w:rsidRPr="00FF642D">
              <w:rPr>
                <w:lang w:eastAsia="en-US"/>
              </w:rPr>
              <w:t>2%</w:t>
            </w:r>
          </w:p>
        </w:tc>
      </w:tr>
      <w:tr w:rsidR="00081DFB" w:rsidRPr="00F84E0D" w14:paraId="0B0A3328" w14:textId="77777777" w:rsidTr="00AB0863">
        <w:trPr>
          <w:cantSplit/>
          <w:tblHeader/>
        </w:trPr>
        <w:tc>
          <w:tcPr>
            <w:tcW w:w="1630" w:type="dxa"/>
            <w:shd w:val="clear" w:color="auto" w:fill="auto"/>
          </w:tcPr>
          <w:p w14:paraId="597A372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0A30379"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8C92228"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67303344" w14:textId="77777777" w:rsidR="00081DFB" w:rsidRPr="00FF642D" w:rsidRDefault="00081DFB" w:rsidP="00854B35">
            <w:pPr>
              <w:rPr>
                <w:lang w:eastAsia="en-US"/>
              </w:rPr>
            </w:pPr>
            <w:r w:rsidRPr="00FF642D">
              <w:rPr>
                <w:lang w:eastAsia="en-US"/>
              </w:rPr>
              <w:t>208</w:t>
            </w:r>
            <w:r w:rsidR="00854B35">
              <w:rPr>
                <w:lang w:eastAsia="en-US"/>
              </w:rPr>
              <w:t>.</w:t>
            </w:r>
            <w:r w:rsidRPr="00FF642D">
              <w:rPr>
                <w:lang w:eastAsia="en-US"/>
              </w:rPr>
              <w:t>3</w:t>
            </w:r>
          </w:p>
        </w:tc>
        <w:tc>
          <w:tcPr>
            <w:tcW w:w="3054" w:type="dxa"/>
            <w:shd w:val="clear" w:color="auto" w:fill="auto"/>
            <w:tcMar>
              <w:top w:w="57" w:type="dxa"/>
              <w:bottom w:w="57" w:type="dxa"/>
            </w:tcMar>
            <w:vAlign w:val="bottom"/>
          </w:tcPr>
          <w:p w14:paraId="3F2BB6A2" w14:textId="77777777" w:rsidR="00081DFB" w:rsidRPr="00FF642D" w:rsidRDefault="00854B35" w:rsidP="00677BD6">
            <w:pPr>
              <w:rPr>
                <w:lang w:eastAsia="en-US"/>
              </w:rPr>
            </w:pPr>
            <w:r>
              <w:rPr>
                <w:lang w:eastAsia="en-US"/>
              </w:rPr>
              <w:t>125.</w:t>
            </w:r>
            <w:r w:rsidR="00081DFB" w:rsidRPr="00FF642D">
              <w:rPr>
                <w:lang w:eastAsia="en-US"/>
              </w:rPr>
              <w:t>9%</w:t>
            </w:r>
          </w:p>
        </w:tc>
      </w:tr>
      <w:bookmarkEnd w:id="356"/>
      <w:bookmarkEnd w:id="357"/>
    </w:tbl>
    <w:p w14:paraId="215931E4" w14:textId="77777777" w:rsidR="00081DFB" w:rsidRDefault="00081DFB" w:rsidP="00580BFF">
      <w:pPr>
        <w:spacing w:after="120"/>
        <w:rPr>
          <w:rFonts w:eastAsia="Calibri"/>
          <w:b/>
          <w:i/>
          <w:sz w:val="22"/>
          <w:szCs w:val="22"/>
          <w:lang w:eastAsia="en-US"/>
        </w:rPr>
      </w:pPr>
    </w:p>
    <w:p w14:paraId="75DBBFAE" w14:textId="77777777" w:rsidR="009D0C0B" w:rsidRDefault="00FA480B" w:rsidP="004A5F9E">
      <w:pPr>
        <w:spacing w:after="240"/>
        <w:rPr>
          <w:rFonts w:eastAsia="Calibri"/>
          <w:b/>
          <w:i/>
          <w:sz w:val="22"/>
          <w:szCs w:val="22"/>
          <w:lang w:eastAsia="en-US"/>
        </w:rPr>
      </w:pPr>
      <w:r w:rsidRPr="00677BD6">
        <w:rPr>
          <w:rFonts w:eastAsia="Calibri"/>
          <w:b/>
          <w:i/>
          <w:sz w:val="22"/>
          <w:szCs w:val="22"/>
          <w:lang w:eastAsia="en-US"/>
        </w:rPr>
        <w:t>Dietary exposure</w:t>
      </w:r>
    </w:p>
    <w:p w14:paraId="0A557DD6" w14:textId="77777777" w:rsidR="004A5F9E" w:rsidRPr="00A34830" w:rsidRDefault="004A5F9E" w:rsidP="004A5F9E">
      <w:pPr>
        <w:autoSpaceDE w:val="0"/>
        <w:autoSpaceDN w:val="0"/>
        <w:adjustRightInd w:val="0"/>
        <w:jc w:val="both"/>
        <w:rPr>
          <w:rFonts w:cs="Arial"/>
          <w:lang w:val="en-US" w:eastAsia="fr-FR"/>
        </w:rPr>
      </w:pPr>
      <w:r w:rsidRPr="00A34830">
        <w:rPr>
          <w:rFonts w:cs="Arial"/>
          <w:lang w:val="en-US" w:eastAsia="fr-FR"/>
        </w:rPr>
        <w:t xml:space="preserve">As regards </w:t>
      </w:r>
      <w:r w:rsidR="00677BD6">
        <w:rPr>
          <w:rFonts w:cs="Arial"/>
          <w:lang w:val="en-US" w:eastAsia="fr-FR"/>
        </w:rPr>
        <w:t xml:space="preserve">to </w:t>
      </w:r>
      <w:r w:rsidRPr="00A34830">
        <w:rPr>
          <w:rFonts w:cs="Arial"/>
          <w:lang w:val="en-US" w:eastAsia="fr-FR"/>
        </w:rPr>
        <w:t>the intended use of the family product</w:t>
      </w:r>
      <w:r w:rsidR="00677BD6">
        <w:rPr>
          <w:rFonts w:cs="Arial"/>
          <w:lang w:val="en-US" w:eastAsia="fr-FR"/>
        </w:rPr>
        <w:t>s</w:t>
      </w:r>
      <w:r w:rsidRPr="00A34830">
        <w:rPr>
          <w:rFonts w:cs="Arial"/>
          <w:lang w:val="en-US" w:eastAsia="fr-FR"/>
        </w:rPr>
        <w:t xml:space="preserve"> </w:t>
      </w:r>
      <w:r>
        <w:rPr>
          <w:rFonts w:cs="Arial"/>
          <w:lang w:val="en-US" w:eastAsia="fr-FR"/>
        </w:rPr>
        <w:t>CINQ SUR CINQ LOTION</w:t>
      </w:r>
      <w:r w:rsidRPr="00A34830">
        <w:rPr>
          <w:rFonts w:cs="Arial"/>
          <w:lang w:val="en-US" w:eastAsia="fr-FR"/>
        </w:rPr>
        <w:t xml:space="preserve"> on human skin a contamination of food cannot be excluded. As a consequence, a dietary risk assessment is proposed in framework of this dossier.</w:t>
      </w:r>
    </w:p>
    <w:p w14:paraId="0CC92588" w14:textId="77777777" w:rsidR="004A5F9E" w:rsidRPr="00A34830" w:rsidRDefault="004A5F9E" w:rsidP="004A5F9E">
      <w:pPr>
        <w:jc w:val="both"/>
        <w:rPr>
          <w:rFonts w:cs="Arial"/>
          <w:lang w:val="en-US" w:eastAsia="fr-FR"/>
        </w:rPr>
      </w:pPr>
    </w:p>
    <w:p w14:paraId="1BB17B05" w14:textId="77777777" w:rsidR="004A5F9E" w:rsidRPr="00677BD6" w:rsidRDefault="004A5F9E" w:rsidP="00677BD6">
      <w:pPr>
        <w:spacing w:after="60"/>
        <w:rPr>
          <w:u w:val="single"/>
          <w:lang w:eastAsia="en-US"/>
        </w:rPr>
      </w:pPr>
      <w:r w:rsidRPr="00677BD6">
        <w:rPr>
          <w:u w:val="single"/>
          <w:lang w:eastAsia="en-US"/>
        </w:rPr>
        <w:lastRenderedPageBreak/>
        <w:t>Residue definitions</w:t>
      </w:r>
    </w:p>
    <w:p w14:paraId="02C93388" w14:textId="77777777" w:rsidR="004A5F9E" w:rsidRPr="00A34830" w:rsidRDefault="004A5F9E" w:rsidP="004A5F9E">
      <w:pPr>
        <w:autoSpaceDE w:val="0"/>
        <w:autoSpaceDN w:val="0"/>
        <w:adjustRightInd w:val="0"/>
        <w:jc w:val="both"/>
        <w:rPr>
          <w:rFonts w:cs="Arial"/>
          <w:lang w:val="en-US" w:eastAsia="fr-FR"/>
        </w:rPr>
      </w:pPr>
      <w:r w:rsidRPr="00850084">
        <w:rPr>
          <w:rFonts w:cs="Arial"/>
          <w:lang w:val="en-US" w:eastAsia="fr-FR"/>
        </w:rPr>
        <w:t>IR3535 is the only active substance consider</w:t>
      </w:r>
      <w:r>
        <w:rPr>
          <w:rFonts w:cs="Arial"/>
          <w:lang w:val="en-US" w:eastAsia="fr-FR"/>
        </w:rPr>
        <w:t>ed</w:t>
      </w:r>
      <w:r w:rsidRPr="00850084">
        <w:rPr>
          <w:rFonts w:cs="Arial"/>
          <w:lang w:val="en-US" w:eastAsia="fr-FR"/>
        </w:rPr>
        <w:t xml:space="preserve"> for the biocidal products </w:t>
      </w:r>
      <w:r>
        <w:rPr>
          <w:rFonts w:cs="Arial"/>
          <w:lang w:val="en-US" w:eastAsia="fr-FR"/>
        </w:rPr>
        <w:t>CINQ SUR CINQ LOTION</w:t>
      </w:r>
      <w:r w:rsidRPr="00850084">
        <w:rPr>
          <w:rFonts w:cs="Arial"/>
          <w:lang w:val="en-US" w:eastAsia="fr-FR"/>
        </w:rPr>
        <w:t xml:space="preserve">. IR3535 </w:t>
      </w:r>
      <w:r>
        <w:rPr>
          <w:rFonts w:cs="Arial"/>
          <w:lang w:val="en-US" w:eastAsia="fr-FR"/>
        </w:rPr>
        <w:t>(e</w:t>
      </w:r>
      <w:r w:rsidRPr="00850084">
        <w:rPr>
          <w:rFonts w:cs="Arial"/>
          <w:lang w:val="en-US" w:eastAsia="fr-FR"/>
        </w:rPr>
        <w:t>thyl butylacetylaminopropionate</w:t>
      </w:r>
      <w:r>
        <w:rPr>
          <w:rFonts w:ascii="Arial" w:hAnsi="Arial" w:cs="Arial"/>
          <w:b/>
          <w:bCs/>
          <w:color w:val="252525"/>
          <w:sz w:val="21"/>
          <w:szCs w:val="21"/>
          <w:shd w:val="clear" w:color="auto" w:fill="FFFFFF"/>
        </w:rPr>
        <w:t xml:space="preserve">) </w:t>
      </w:r>
      <w:r w:rsidRPr="00850084">
        <w:rPr>
          <w:rFonts w:cs="Arial"/>
          <w:lang w:val="en-US" w:eastAsia="fr-FR"/>
        </w:rPr>
        <w:t>was the only compound considered relevant regarding the dietary exposure.</w:t>
      </w:r>
    </w:p>
    <w:p w14:paraId="7BCA8B2B" w14:textId="77777777" w:rsidR="004A5F9E" w:rsidRPr="00A34830" w:rsidRDefault="004A5F9E" w:rsidP="004A5F9E">
      <w:pPr>
        <w:rPr>
          <w:rFonts w:cs="Arial"/>
          <w:lang w:val="en-US" w:eastAsia="fr-FR"/>
        </w:rPr>
      </w:pPr>
    </w:p>
    <w:p w14:paraId="2449FB9E" w14:textId="77777777" w:rsidR="004A5F9E" w:rsidRPr="00A34830" w:rsidRDefault="004A5F9E" w:rsidP="00580BFF">
      <w:pPr>
        <w:spacing w:after="60"/>
        <w:rPr>
          <w:i/>
          <w:szCs w:val="22"/>
          <w:u w:val="single"/>
          <w:lang w:eastAsia="en-US"/>
        </w:rPr>
      </w:pPr>
      <w:r w:rsidRPr="00A34830">
        <w:rPr>
          <w:i/>
          <w:szCs w:val="22"/>
          <w:u w:val="single"/>
          <w:lang w:eastAsia="en-US"/>
        </w:rPr>
        <w:t xml:space="preserve">List of </w:t>
      </w:r>
      <w:r w:rsidRPr="00580BFF">
        <w:rPr>
          <w:u w:val="single"/>
          <w:lang w:eastAsia="en-US"/>
        </w:rPr>
        <w:t>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4"/>
        <w:gridCol w:w="1375"/>
        <w:gridCol w:w="3614"/>
        <w:gridCol w:w="3094"/>
      </w:tblGrid>
      <w:tr w:rsidR="004A5F9E" w:rsidRPr="00A34830" w14:paraId="42297218" w14:textId="77777777" w:rsidTr="004A5F9E">
        <w:trPr>
          <w:tblHeader/>
        </w:trPr>
        <w:tc>
          <w:tcPr>
            <w:tcW w:w="5000" w:type="pct"/>
            <w:gridSpan w:val="4"/>
            <w:shd w:val="clear" w:color="auto" w:fill="FFFFCC"/>
          </w:tcPr>
          <w:p w14:paraId="4546A4B4" w14:textId="77777777" w:rsidR="004A5F9E" w:rsidRPr="00A34830" w:rsidRDefault="004A5F9E" w:rsidP="004A5F9E">
            <w:pPr>
              <w:jc w:val="center"/>
              <w:rPr>
                <w:b/>
                <w:lang w:eastAsia="en-US"/>
              </w:rPr>
            </w:pPr>
            <w:r w:rsidRPr="00A34830">
              <w:rPr>
                <w:b/>
                <w:lang w:eastAsia="en-US"/>
              </w:rPr>
              <w:t>Summary table of main representative dietary exposure scenarios</w:t>
            </w:r>
          </w:p>
        </w:tc>
      </w:tr>
      <w:tr w:rsidR="004A5F9E" w:rsidRPr="00A34830" w14:paraId="2C889FEF" w14:textId="77777777" w:rsidTr="004A5F9E">
        <w:trPr>
          <w:tblHeader/>
        </w:trPr>
        <w:tc>
          <w:tcPr>
            <w:tcW w:w="596" w:type="pct"/>
            <w:shd w:val="clear" w:color="auto" w:fill="auto"/>
            <w:tcMar>
              <w:top w:w="57" w:type="dxa"/>
              <w:bottom w:w="57" w:type="dxa"/>
            </w:tcMar>
          </w:tcPr>
          <w:p w14:paraId="4B0AE15A" w14:textId="77777777" w:rsidR="004A5F9E" w:rsidRPr="00A34830" w:rsidRDefault="004A5F9E" w:rsidP="004A5F9E">
            <w:pPr>
              <w:rPr>
                <w:b/>
                <w:lang w:eastAsia="en-US"/>
              </w:rPr>
            </w:pPr>
            <w:r w:rsidRPr="00A34830">
              <w:rPr>
                <w:b/>
                <w:lang w:eastAsia="en-US"/>
              </w:rPr>
              <w:t>Scenario number</w:t>
            </w:r>
          </w:p>
        </w:tc>
        <w:tc>
          <w:tcPr>
            <w:tcW w:w="751" w:type="pct"/>
            <w:shd w:val="clear" w:color="auto" w:fill="auto"/>
            <w:tcMar>
              <w:top w:w="57" w:type="dxa"/>
              <w:bottom w:w="57" w:type="dxa"/>
            </w:tcMar>
          </w:tcPr>
          <w:p w14:paraId="7B742357" w14:textId="77777777" w:rsidR="004A5F9E" w:rsidRPr="00A34830" w:rsidRDefault="004A5F9E" w:rsidP="004A5F9E">
            <w:pPr>
              <w:rPr>
                <w:b/>
                <w:lang w:eastAsia="en-US"/>
              </w:rPr>
            </w:pPr>
            <w:r w:rsidRPr="00A34830">
              <w:rPr>
                <w:b/>
                <w:lang w:eastAsia="en-US"/>
              </w:rPr>
              <w:t>Type of use</w:t>
            </w:r>
            <w:r w:rsidRPr="00A34830">
              <w:rPr>
                <w:b/>
                <w:vertAlign w:val="superscript"/>
                <w:lang w:eastAsia="en-US"/>
              </w:rPr>
              <w:t>1</w:t>
            </w:r>
          </w:p>
        </w:tc>
        <w:tc>
          <w:tcPr>
            <w:tcW w:w="1968" w:type="pct"/>
            <w:shd w:val="clear" w:color="auto" w:fill="auto"/>
            <w:tcMar>
              <w:top w:w="57" w:type="dxa"/>
              <w:bottom w:w="57" w:type="dxa"/>
            </w:tcMar>
          </w:tcPr>
          <w:p w14:paraId="317CC528" w14:textId="77777777" w:rsidR="004A5F9E" w:rsidRPr="00A34830" w:rsidRDefault="004A5F9E" w:rsidP="004A5F9E">
            <w:pPr>
              <w:rPr>
                <w:b/>
                <w:lang w:eastAsia="en-US"/>
              </w:rPr>
            </w:pPr>
            <w:r w:rsidRPr="00A34830">
              <w:rPr>
                <w:b/>
                <w:lang w:eastAsia="en-US"/>
              </w:rPr>
              <w:t>Description of scenario</w:t>
            </w:r>
          </w:p>
        </w:tc>
        <w:tc>
          <w:tcPr>
            <w:tcW w:w="1685" w:type="pct"/>
            <w:shd w:val="clear" w:color="auto" w:fill="auto"/>
            <w:tcMar>
              <w:top w:w="57" w:type="dxa"/>
              <w:bottom w:w="57" w:type="dxa"/>
            </w:tcMar>
          </w:tcPr>
          <w:p w14:paraId="1AA44F73" w14:textId="77777777" w:rsidR="004A5F9E" w:rsidRPr="00A34830" w:rsidRDefault="004A5F9E" w:rsidP="004A5F9E">
            <w:pPr>
              <w:rPr>
                <w:b/>
                <w:lang w:eastAsia="en-US"/>
              </w:rPr>
            </w:pPr>
            <w:r w:rsidRPr="00A34830">
              <w:rPr>
                <w:b/>
                <w:lang w:eastAsia="en-US"/>
              </w:rPr>
              <w:t>Subject of exposure</w:t>
            </w:r>
            <w:r w:rsidRPr="00A34830">
              <w:rPr>
                <w:b/>
                <w:vertAlign w:val="superscript"/>
                <w:lang w:eastAsia="en-US"/>
              </w:rPr>
              <w:t>2</w:t>
            </w:r>
          </w:p>
        </w:tc>
      </w:tr>
      <w:tr w:rsidR="004A5F9E" w:rsidRPr="00A34830" w14:paraId="73CDCD14" w14:textId="77777777" w:rsidTr="004A5F9E">
        <w:trPr>
          <w:tblHeader/>
        </w:trPr>
        <w:tc>
          <w:tcPr>
            <w:tcW w:w="596" w:type="pct"/>
            <w:tcMar>
              <w:top w:w="57" w:type="dxa"/>
              <w:bottom w:w="57" w:type="dxa"/>
            </w:tcMar>
          </w:tcPr>
          <w:p w14:paraId="106C4D4C" w14:textId="77777777" w:rsidR="004A5F9E" w:rsidRPr="00A34830" w:rsidRDefault="004A5F9E" w:rsidP="004A5F9E">
            <w:pPr>
              <w:rPr>
                <w:lang w:eastAsia="en-US"/>
              </w:rPr>
            </w:pPr>
            <w:r w:rsidRPr="00A34830">
              <w:rPr>
                <w:lang w:eastAsia="en-US"/>
              </w:rPr>
              <w:t>1.</w:t>
            </w:r>
          </w:p>
        </w:tc>
        <w:tc>
          <w:tcPr>
            <w:tcW w:w="751" w:type="pct"/>
            <w:shd w:val="clear" w:color="auto" w:fill="auto"/>
            <w:tcMar>
              <w:top w:w="57" w:type="dxa"/>
              <w:bottom w:w="57" w:type="dxa"/>
            </w:tcMar>
          </w:tcPr>
          <w:p w14:paraId="25DE1C4D" w14:textId="77777777" w:rsidR="004A5F9E" w:rsidRPr="00A34830" w:rsidRDefault="004A5F9E" w:rsidP="004A5F9E">
            <w:pPr>
              <w:rPr>
                <w:lang w:eastAsia="en-US"/>
              </w:rPr>
            </w:pPr>
            <w:r w:rsidRPr="00A34830">
              <w:rPr>
                <w:lang w:eastAsia="en-US"/>
              </w:rPr>
              <w:t>General public</w:t>
            </w:r>
          </w:p>
        </w:tc>
        <w:tc>
          <w:tcPr>
            <w:tcW w:w="1968" w:type="pct"/>
            <w:tcMar>
              <w:top w:w="57" w:type="dxa"/>
              <w:bottom w:w="57" w:type="dxa"/>
            </w:tcMar>
          </w:tcPr>
          <w:p w14:paraId="54F07895" w14:textId="77777777" w:rsidR="004A5F9E" w:rsidRPr="00A34830" w:rsidRDefault="004A5F9E" w:rsidP="004A5F9E">
            <w:pPr>
              <w:rPr>
                <w:lang w:eastAsia="en-US"/>
              </w:rPr>
            </w:pPr>
            <w:r w:rsidRPr="00A34830">
              <w:rPr>
                <w:lang w:eastAsia="en-US"/>
              </w:rPr>
              <w:t xml:space="preserve">Contamination of food with contact </w:t>
            </w:r>
            <w:r>
              <w:rPr>
                <w:lang w:eastAsia="en-US"/>
              </w:rPr>
              <w:t>with</w:t>
            </w:r>
            <w:r w:rsidRPr="00A34830">
              <w:rPr>
                <w:lang w:eastAsia="en-US"/>
              </w:rPr>
              <w:t xml:space="preserve"> palm of treated hands</w:t>
            </w:r>
          </w:p>
        </w:tc>
        <w:tc>
          <w:tcPr>
            <w:tcW w:w="1685" w:type="pct"/>
            <w:shd w:val="clear" w:color="auto" w:fill="auto"/>
            <w:tcMar>
              <w:top w:w="57" w:type="dxa"/>
              <w:bottom w:w="57" w:type="dxa"/>
            </w:tcMar>
          </w:tcPr>
          <w:p w14:paraId="284ED854" w14:textId="77777777" w:rsidR="004A5F9E" w:rsidRPr="00A34830" w:rsidRDefault="004A5F9E" w:rsidP="004A5F9E">
            <w:pPr>
              <w:rPr>
                <w:lang w:eastAsia="en-US"/>
              </w:rPr>
            </w:pPr>
            <w:r w:rsidRPr="00A34830">
              <w:rPr>
                <w:lang w:eastAsia="en-US"/>
              </w:rPr>
              <w:t>All kind of food</w:t>
            </w:r>
          </w:p>
        </w:tc>
      </w:tr>
    </w:tbl>
    <w:p w14:paraId="39416BCE" w14:textId="77777777" w:rsidR="004A5F9E" w:rsidRPr="00A34830" w:rsidRDefault="004A5F9E" w:rsidP="004A5F9E">
      <w:pPr>
        <w:spacing w:line="0" w:lineRule="atLeast"/>
        <w:rPr>
          <w:iCs/>
          <w:sz w:val="18"/>
          <w:lang w:eastAsia="en-US"/>
        </w:rPr>
      </w:pPr>
      <w:r w:rsidRPr="00A34830">
        <w:rPr>
          <w:iCs/>
          <w:sz w:val="18"/>
          <w:vertAlign w:val="superscript"/>
          <w:lang w:eastAsia="en-US"/>
        </w:rPr>
        <w:t>1</w:t>
      </w:r>
      <w:r w:rsidRPr="00A34830">
        <w:rPr>
          <w:iCs/>
          <w:sz w:val="18"/>
          <w:lang w:eastAsia="en-US"/>
        </w:rPr>
        <w:t xml:space="preserve"> e.g. animal husbandry, food industry, professional use, residential use. </w:t>
      </w:r>
    </w:p>
    <w:p w14:paraId="1DD19B46" w14:textId="77777777" w:rsidR="004A5F9E" w:rsidRPr="00A34830" w:rsidRDefault="004A5F9E" w:rsidP="004A5F9E">
      <w:pPr>
        <w:spacing w:line="0" w:lineRule="atLeast"/>
        <w:rPr>
          <w:lang w:eastAsia="en-US"/>
        </w:rPr>
      </w:pPr>
      <w:r w:rsidRPr="00A34830">
        <w:rPr>
          <w:iCs/>
          <w:sz w:val="18"/>
          <w:vertAlign w:val="superscript"/>
          <w:lang w:eastAsia="en-US"/>
        </w:rPr>
        <w:t>2</w:t>
      </w:r>
      <w:r w:rsidRPr="00A34830">
        <w:rPr>
          <w:iCs/>
          <w:sz w:val="18"/>
          <w:lang w:eastAsia="en-US"/>
        </w:rPr>
        <w:t xml:space="preserve"> e.g. chicken, milk, beer</w:t>
      </w:r>
    </w:p>
    <w:p w14:paraId="0D3E9351" w14:textId="77777777" w:rsidR="004A5F9E" w:rsidRPr="00A34830" w:rsidRDefault="004A5F9E" w:rsidP="004A5F9E">
      <w:pPr>
        <w:rPr>
          <w:i/>
          <w:iCs/>
          <w:lang w:eastAsia="en-US"/>
        </w:rPr>
      </w:pPr>
    </w:p>
    <w:p w14:paraId="34A63775" w14:textId="77777777" w:rsidR="004A5F9E" w:rsidRPr="00A34830" w:rsidRDefault="004A5F9E" w:rsidP="00677BD6">
      <w:pPr>
        <w:spacing w:after="60"/>
        <w:rPr>
          <w:i/>
          <w:szCs w:val="22"/>
          <w:u w:val="single"/>
          <w:lang w:eastAsia="en-US"/>
        </w:rPr>
      </w:pPr>
      <w:r w:rsidRPr="00A34830">
        <w:rPr>
          <w:i/>
          <w:szCs w:val="22"/>
          <w:u w:val="single"/>
          <w:lang w:eastAsia="en-US"/>
        </w:rPr>
        <w:t>Information of non-biocidal use of the active substance</w:t>
      </w:r>
    </w:p>
    <w:p w14:paraId="67AA63B6" w14:textId="77777777" w:rsidR="004A5F9E" w:rsidRPr="00A34830" w:rsidRDefault="004A5F9E" w:rsidP="004A5F9E">
      <w:pPr>
        <w:rPr>
          <w:rFonts w:cs="Arial"/>
        </w:rPr>
      </w:pPr>
      <w:r w:rsidRPr="00850084">
        <w:rPr>
          <w:rFonts w:cs="Arial"/>
        </w:rPr>
        <w:t>IR3535 is not known to be used in other areas.</w:t>
      </w:r>
    </w:p>
    <w:p w14:paraId="0EC01FA7" w14:textId="77777777" w:rsidR="004A5F9E" w:rsidRPr="00A34830" w:rsidRDefault="004A5F9E" w:rsidP="00580BFF">
      <w:pPr>
        <w:spacing w:after="120"/>
        <w:rPr>
          <w:lang w:eastAsia="en-US"/>
        </w:rPr>
      </w:pPr>
    </w:p>
    <w:p w14:paraId="7B8AF7AC"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Livestock Exposure to Active Substances used in Biocidal Products</w:t>
      </w:r>
    </w:p>
    <w:p w14:paraId="1D4C6F8E" w14:textId="77777777" w:rsidR="004A5F9E" w:rsidRPr="00A34830" w:rsidRDefault="004A5F9E" w:rsidP="00677BD6">
      <w:pPr>
        <w:jc w:val="both"/>
        <w:rPr>
          <w:rFonts w:cs="Arial"/>
        </w:rPr>
      </w:pPr>
      <w:r w:rsidRPr="00A34830">
        <w:rPr>
          <w:rFonts w:cs="Arial"/>
        </w:rPr>
        <w:t xml:space="preserve">Regarding the intended use of the </w:t>
      </w:r>
      <w:r>
        <w:rPr>
          <w:rFonts w:cs="Arial"/>
        </w:rPr>
        <w:t xml:space="preserve">family </w:t>
      </w:r>
      <w:r w:rsidRPr="00A34830">
        <w:rPr>
          <w:rFonts w:cs="Arial"/>
        </w:rPr>
        <w:t>product</w:t>
      </w:r>
      <w:r>
        <w:rPr>
          <w:rFonts w:cs="Arial"/>
        </w:rPr>
        <w:t xml:space="preserve"> </w:t>
      </w:r>
      <w:r>
        <w:rPr>
          <w:rFonts w:cs="Arial"/>
          <w:lang w:val="en-US" w:eastAsia="fr-FR"/>
        </w:rPr>
        <w:t>CINQ SUR CINQ LOTION</w:t>
      </w:r>
      <w:r w:rsidRPr="00A34830">
        <w:rPr>
          <w:rFonts w:cs="Arial"/>
        </w:rPr>
        <w:t xml:space="preserve">, no livestock exposure to </w:t>
      </w:r>
      <w:r>
        <w:rPr>
          <w:rFonts w:cs="Arial"/>
        </w:rPr>
        <w:t>IR3535</w:t>
      </w:r>
      <w:r w:rsidRPr="00A34830">
        <w:rPr>
          <w:rFonts w:cs="Arial"/>
        </w:rPr>
        <w:t xml:space="preserve"> is expected.</w:t>
      </w:r>
    </w:p>
    <w:p w14:paraId="18606DFC" w14:textId="77777777" w:rsidR="004A5F9E" w:rsidRPr="00A34830" w:rsidRDefault="004A5F9E" w:rsidP="00580BFF">
      <w:pPr>
        <w:spacing w:after="120"/>
        <w:rPr>
          <w:i/>
          <w:iCs/>
          <w:lang w:eastAsia="en-US"/>
        </w:rPr>
      </w:pPr>
    </w:p>
    <w:p w14:paraId="46681664"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professional and/or industrial application(s)</w:t>
      </w:r>
    </w:p>
    <w:p w14:paraId="222FDCDC" w14:textId="77777777" w:rsidR="004A5F9E" w:rsidRPr="00A34830" w:rsidRDefault="004A5F9E" w:rsidP="00677BD6">
      <w:pPr>
        <w:jc w:val="both"/>
        <w:rPr>
          <w:rFonts w:cs="Arial"/>
        </w:rPr>
      </w:pPr>
      <w:r w:rsidRPr="00A34830">
        <w:rPr>
          <w:rFonts w:cs="Arial"/>
        </w:rPr>
        <w:t xml:space="preserve">The </w:t>
      </w:r>
      <w:r>
        <w:rPr>
          <w:rFonts w:cs="Arial"/>
        </w:rPr>
        <w:t xml:space="preserve">family </w:t>
      </w:r>
      <w:r w:rsidRPr="00A34830">
        <w:rPr>
          <w:rFonts w:cs="Arial"/>
        </w:rPr>
        <w:t xml:space="preserve">product </w:t>
      </w:r>
      <w:r>
        <w:rPr>
          <w:rFonts w:cs="Arial"/>
          <w:lang w:val="en-US" w:eastAsia="fr-FR"/>
        </w:rPr>
        <w:t>CINQ SUR CINQ LOTION</w:t>
      </w:r>
      <w:r w:rsidRPr="00A34830">
        <w:rPr>
          <w:rFonts w:cs="Arial"/>
          <w:lang w:val="en-US" w:eastAsia="fr-FR"/>
        </w:rPr>
        <w:t xml:space="preserve"> </w:t>
      </w:r>
      <w:r w:rsidRPr="00A34830">
        <w:rPr>
          <w:rFonts w:cs="Arial"/>
        </w:rPr>
        <w:t xml:space="preserve">is only intended </w:t>
      </w:r>
      <w:r w:rsidR="00677BD6">
        <w:rPr>
          <w:rFonts w:cs="Arial"/>
        </w:rPr>
        <w:t>for</w:t>
      </w:r>
      <w:r w:rsidRPr="00A34830">
        <w:rPr>
          <w:rFonts w:cs="Arial"/>
        </w:rPr>
        <w:t xml:space="preserve"> non-professional use.</w:t>
      </w:r>
    </w:p>
    <w:p w14:paraId="2138B84B" w14:textId="77777777" w:rsidR="004A5F9E" w:rsidRPr="00A34830" w:rsidRDefault="004A5F9E" w:rsidP="00580BFF">
      <w:pPr>
        <w:spacing w:after="120"/>
        <w:rPr>
          <w:lang w:eastAsia="en-US"/>
        </w:rPr>
      </w:pPr>
    </w:p>
    <w:p w14:paraId="1802DCF5"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non-professional use</w:t>
      </w:r>
    </w:p>
    <w:p w14:paraId="40E34FF6" w14:textId="77777777" w:rsidR="004A5F9E" w:rsidRPr="00A34830" w:rsidRDefault="004A5F9E" w:rsidP="004A5F9E">
      <w:pPr>
        <w:rPr>
          <w:b/>
          <w:lang w:eastAsia="en-US"/>
        </w:rPr>
      </w:pPr>
    </w:p>
    <w:p w14:paraId="6B7F699B" w14:textId="77777777" w:rsidR="004A5F9E" w:rsidRPr="00A34830" w:rsidRDefault="004A5F9E" w:rsidP="004A5F9E">
      <w:pPr>
        <w:rPr>
          <w:b/>
          <w:bCs/>
          <w:lang w:eastAsia="en-US"/>
        </w:rPr>
      </w:pPr>
      <w:r w:rsidRPr="00A34830">
        <w:rPr>
          <w:b/>
          <w:bCs/>
          <w:lang w:eastAsia="en-US"/>
        </w:rPr>
        <w:t>Scenario 1</w:t>
      </w:r>
    </w:p>
    <w:p w14:paraId="120345F7" w14:textId="77777777" w:rsidR="004A5F9E" w:rsidRPr="00A34830" w:rsidRDefault="004A5F9E" w:rsidP="004A5F9E">
      <w:pPr>
        <w:jc w:val="both"/>
        <w:rPr>
          <w:rFonts w:cs="Arial"/>
        </w:rPr>
      </w:pPr>
    </w:p>
    <w:p w14:paraId="229FC284" w14:textId="77777777" w:rsidR="004A5F9E" w:rsidRPr="00A34830" w:rsidRDefault="004A5F9E" w:rsidP="004A5F9E">
      <w:pPr>
        <w:jc w:val="both"/>
        <w:rPr>
          <w:rFonts w:cs="Arial"/>
        </w:rPr>
      </w:pPr>
      <w:r w:rsidRPr="00A34830">
        <w:rPr>
          <w:rFonts w:cs="Arial"/>
        </w:rPr>
        <w:t>Scenario 1 was performed for toddler, children and adult considering reference values mentioned in HEEG opinion 17</w:t>
      </w:r>
      <w:r w:rsidRPr="00A34830">
        <w:rPr>
          <w:rStyle w:val="Appelnotedebasdep"/>
          <w:rFonts w:cs="Arial"/>
        </w:rPr>
        <w:footnoteReference w:id="8"/>
      </w:r>
      <w:r w:rsidRPr="00A34830">
        <w:rPr>
          <w:rFonts w:cs="Arial"/>
          <w:sz w:val="18"/>
        </w:rPr>
        <w:t>.</w:t>
      </w:r>
    </w:p>
    <w:p w14:paraId="65F5F4C1" w14:textId="77777777" w:rsidR="004A5F9E" w:rsidRPr="00A34830" w:rsidRDefault="004A5F9E" w:rsidP="004A5F9E">
      <w:pPr>
        <w:jc w:val="both"/>
        <w:rPr>
          <w:rFonts w:cs="Arial"/>
        </w:rPr>
      </w:pPr>
      <w:r w:rsidRPr="00A34830">
        <w:rPr>
          <w:rFonts w:cs="Arial"/>
        </w:rPr>
        <w:t>The scenario is not considered relevant for infant (&lt;1 year), as the diet of infant consists mainly of milk and puree food, the contamination from hand to food is very limited.</w:t>
      </w:r>
    </w:p>
    <w:p w14:paraId="27BB6FCC" w14:textId="77777777" w:rsidR="004A5F9E" w:rsidRPr="00A34830" w:rsidRDefault="004A5F9E" w:rsidP="004A5F9E">
      <w:pPr>
        <w:jc w:val="both"/>
        <w:rPr>
          <w:rFonts w:cs="Arial"/>
        </w:rPr>
      </w:pPr>
    </w:p>
    <w:tbl>
      <w:tblPr>
        <w:tblW w:w="9361" w:type="dxa"/>
        <w:tblInd w:w="65" w:type="dxa"/>
        <w:tblLayout w:type="fixed"/>
        <w:tblCellMar>
          <w:left w:w="70" w:type="dxa"/>
          <w:right w:w="70" w:type="dxa"/>
        </w:tblCellMar>
        <w:tblLook w:val="04A0" w:firstRow="1" w:lastRow="0" w:firstColumn="1" w:lastColumn="0" w:noHBand="0" w:noVBand="1"/>
      </w:tblPr>
      <w:tblGrid>
        <w:gridCol w:w="3266"/>
        <w:gridCol w:w="1219"/>
        <w:gridCol w:w="1219"/>
        <w:gridCol w:w="1219"/>
        <w:gridCol w:w="1219"/>
        <w:gridCol w:w="1219"/>
      </w:tblGrid>
      <w:tr w:rsidR="004A5F9E" w:rsidRPr="00A34830" w14:paraId="1EF9465E" w14:textId="77777777" w:rsidTr="004A5F9E">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BD39" w14:textId="77777777" w:rsidR="004A5F9E" w:rsidRPr="00A34830" w:rsidRDefault="004A5F9E" w:rsidP="004A5F9E">
            <w:pPr>
              <w:rPr>
                <w:rFonts w:cs="Arial"/>
              </w:rPr>
            </w:pPr>
            <w:r w:rsidRPr="00A34830">
              <w:rPr>
                <w:rFonts w:cs="Arial"/>
              </w:rPr>
              <w:t> </w:t>
            </w:r>
          </w:p>
        </w:tc>
        <w:tc>
          <w:tcPr>
            <w:tcW w:w="1219" w:type="dxa"/>
            <w:tcBorders>
              <w:top w:val="single" w:sz="4" w:space="0" w:color="auto"/>
              <w:left w:val="nil"/>
              <w:bottom w:val="single" w:sz="4" w:space="0" w:color="auto"/>
              <w:right w:val="single" w:sz="4" w:space="0" w:color="auto"/>
            </w:tcBorders>
            <w:vAlign w:val="center"/>
          </w:tcPr>
          <w:p w14:paraId="4FB424EC" w14:textId="77777777" w:rsidR="004A5F9E" w:rsidRPr="00A34830" w:rsidRDefault="004A5F9E" w:rsidP="004A5F9E">
            <w:pPr>
              <w:jc w:val="center"/>
              <w:rPr>
                <w:rFonts w:cs="Arial"/>
              </w:rPr>
            </w:pPr>
            <w:r w:rsidRPr="00A34830">
              <w:rPr>
                <w:rFonts w:cs="Arial"/>
              </w:rPr>
              <w:t xml:space="preserve">toddler </w:t>
            </w:r>
          </w:p>
          <w:p w14:paraId="4CF95D2E" w14:textId="77777777" w:rsidR="004A5F9E" w:rsidRPr="00A34830" w:rsidRDefault="004A5F9E" w:rsidP="004A5F9E">
            <w:pPr>
              <w:jc w:val="center"/>
              <w:rPr>
                <w:rFonts w:cs="Arial"/>
              </w:rPr>
            </w:pPr>
            <w:r w:rsidRPr="00A34830">
              <w:rPr>
                <w:rFonts w:cs="Arial"/>
                <w:sz w:val="18"/>
              </w:rPr>
              <w:t>1 - 2 years</w:t>
            </w:r>
          </w:p>
        </w:tc>
        <w:tc>
          <w:tcPr>
            <w:tcW w:w="1219" w:type="dxa"/>
            <w:tcBorders>
              <w:top w:val="single" w:sz="4" w:space="0" w:color="auto"/>
              <w:left w:val="single" w:sz="4" w:space="0" w:color="auto"/>
              <w:bottom w:val="single" w:sz="4" w:space="0" w:color="auto"/>
              <w:right w:val="single" w:sz="4" w:space="0" w:color="auto"/>
            </w:tcBorders>
            <w:vAlign w:val="center"/>
          </w:tcPr>
          <w:p w14:paraId="157899AF" w14:textId="77777777" w:rsidR="004A5F9E" w:rsidRPr="00A34830" w:rsidRDefault="004A5F9E" w:rsidP="004A5F9E">
            <w:pPr>
              <w:jc w:val="center"/>
              <w:rPr>
                <w:rFonts w:cs="Arial"/>
              </w:rPr>
            </w:pPr>
            <w:r w:rsidRPr="00A34830">
              <w:rPr>
                <w:rFonts w:cs="Arial"/>
              </w:rPr>
              <w:t>Child</w:t>
            </w:r>
          </w:p>
          <w:p w14:paraId="4EAC9E99" w14:textId="77777777" w:rsidR="004A5F9E" w:rsidRPr="00A34830" w:rsidDel="00813390" w:rsidRDefault="004A5F9E" w:rsidP="004A5F9E">
            <w:pPr>
              <w:jc w:val="center"/>
              <w:rPr>
                <w:rFonts w:cs="Arial"/>
              </w:rPr>
            </w:pPr>
            <w:r w:rsidRPr="00A34830">
              <w:rPr>
                <w:rFonts w:cs="Arial"/>
                <w:sz w:val="18"/>
              </w:rPr>
              <w:t>2-3 years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2D1F" w14:textId="77777777" w:rsidR="004A5F9E" w:rsidRPr="00A34830" w:rsidRDefault="004A5F9E" w:rsidP="004A5F9E">
            <w:pPr>
              <w:jc w:val="center"/>
              <w:rPr>
                <w:rFonts w:cs="Arial"/>
              </w:rPr>
            </w:pPr>
            <w:r w:rsidRPr="00A34830">
              <w:rPr>
                <w:rFonts w:cs="Arial"/>
                <w:sz w:val="18"/>
                <w:vertAlign w:val="superscript"/>
              </w:rPr>
              <w:t xml:space="preserve"> </w:t>
            </w:r>
            <w:r w:rsidRPr="00A34830">
              <w:rPr>
                <w:rFonts w:cs="Arial"/>
              </w:rPr>
              <w:t>Child</w:t>
            </w:r>
          </w:p>
          <w:p w14:paraId="5EC8DA6C" w14:textId="77777777" w:rsidR="004A5F9E" w:rsidRPr="00A34830" w:rsidRDefault="004A5F9E" w:rsidP="004A5F9E">
            <w:pPr>
              <w:jc w:val="center"/>
              <w:rPr>
                <w:rFonts w:cs="Arial"/>
              </w:rPr>
            </w:pPr>
            <w:r w:rsidRPr="00A34830">
              <w:rPr>
                <w:rFonts w:cs="Arial"/>
                <w:sz w:val="18"/>
              </w:rPr>
              <w:t xml:space="preserve">3-6 years </w:t>
            </w:r>
          </w:p>
        </w:tc>
        <w:tc>
          <w:tcPr>
            <w:tcW w:w="1219" w:type="dxa"/>
            <w:tcBorders>
              <w:top w:val="single" w:sz="4" w:space="0" w:color="auto"/>
              <w:left w:val="single" w:sz="4" w:space="0" w:color="auto"/>
              <w:bottom w:val="single" w:sz="4" w:space="0" w:color="auto"/>
              <w:right w:val="single" w:sz="4" w:space="0" w:color="auto"/>
            </w:tcBorders>
            <w:vAlign w:val="center"/>
          </w:tcPr>
          <w:p w14:paraId="5A704B1B" w14:textId="77777777" w:rsidR="004A5F9E" w:rsidRPr="00A34830" w:rsidRDefault="004A5F9E" w:rsidP="004A5F9E">
            <w:pPr>
              <w:jc w:val="center"/>
              <w:rPr>
                <w:rFonts w:cs="Arial"/>
              </w:rPr>
            </w:pPr>
            <w:r w:rsidRPr="00A34830">
              <w:rPr>
                <w:rFonts w:cs="Arial"/>
              </w:rPr>
              <w:t>Child</w:t>
            </w:r>
          </w:p>
          <w:p w14:paraId="20FE3DE7" w14:textId="77777777" w:rsidR="004A5F9E" w:rsidRPr="00A34830" w:rsidRDefault="004A5F9E" w:rsidP="004A5F9E">
            <w:pPr>
              <w:ind w:left="-42" w:right="-13"/>
              <w:jc w:val="center"/>
              <w:rPr>
                <w:rFonts w:cs="Arial"/>
              </w:rPr>
            </w:pPr>
            <w:r w:rsidRPr="0088096A">
              <w:rPr>
                <w:rFonts w:cs="Arial"/>
                <w:sz w:val="18"/>
              </w:rPr>
              <w:t>6-11 years</w:t>
            </w:r>
            <w:r w:rsidRPr="0088096A" w:rsidDel="004A2929">
              <w:rPr>
                <w:b/>
                <w:sz w:val="18"/>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7A65" w14:textId="77777777" w:rsidR="004A5F9E" w:rsidRPr="00A34830" w:rsidRDefault="004A5F9E" w:rsidP="004A5F9E">
            <w:pPr>
              <w:jc w:val="center"/>
              <w:rPr>
                <w:rFonts w:cs="Arial"/>
              </w:rPr>
            </w:pPr>
            <w:r w:rsidRPr="00A34830">
              <w:rPr>
                <w:rFonts w:cs="Arial"/>
              </w:rPr>
              <w:t>Adult</w:t>
            </w:r>
          </w:p>
        </w:tc>
      </w:tr>
      <w:tr w:rsidR="004A5F9E" w:rsidRPr="00A34830" w14:paraId="2863F261" w14:textId="77777777" w:rsidTr="004A5F9E">
        <w:trPr>
          <w:trHeight w:val="247"/>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5C0D372C" w14:textId="77777777" w:rsidR="004A5F9E" w:rsidRPr="00A34830" w:rsidRDefault="004A5F9E" w:rsidP="004A5F9E">
            <w:pPr>
              <w:rPr>
                <w:rFonts w:cs="Arial"/>
              </w:rPr>
            </w:pPr>
            <w:r w:rsidRPr="00A34830">
              <w:rPr>
                <w:rFonts w:cs="Arial"/>
              </w:rPr>
              <w:t>body weight (kg)</w:t>
            </w:r>
          </w:p>
        </w:tc>
        <w:tc>
          <w:tcPr>
            <w:tcW w:w="1219" w:type="dxa"/>
            <w:tcBorders>
              <w:top w:val="single" w:sz="4" w:space="0" w:color="auto"/>
              <w:left w:val="nil"/>
              <w:bottom w:val="single" w:sz="4" w:space="0" w:color="auto"/>
              <w:right w:val="single" w:sz="4" w:space="0" w:color="auto"/>
            </w:tcBorders>
            <w:vAlign w:val="center"/>
          </w:tcPr>
          <w:p w14:paraId="020A8794" w14:textId="77777777" w:rsidR="004A5F9E" w:rsidRPr="00A34830" w:rsidRDefault="004A5F9E" w:rsidP="004A5F9E">
            <w:pPr>
              <w:jc w:val="center"/>
              <w:rPr>
                <w:rFonts w:cs="Arial"/>
              </w:rPr>
            </w:pPr>
            <w:r w:rsidRPr="00A34830">
              <w:rPr>
                <w:rFonts w:cs="Arial"/>
              </w:rPr>
              <w:t>10</w:t>
            </w:r>
          </w:p>
        </w:tc>
        <w:tc>
          <w:tcPr>
            <w:tcW w:w="1219" w:type="dxa"/>
            <w:tcBorders>
              <w:top w:val="nil"/>
              <w:left w:val="single" w:sz="4" w:space="0" w:color="auto"/>
              <w:bottom w:val="single" w:sz="4" w:space="0" w:color="auto"/>
              <w:right w:val="single" w:sz="4" w:space="0" w:color="auto"/>
            </w:tcBorders>
            <w:vAlign w:val="center"/>
          </w:tcPr>
          <w:p w14:paraId="68FFDE27" w14:textId="77777777" w:rsidR="004A5F9E" w:rsidRPr="00A34830" w:rsidRDefault="004A5F9E" w:rsidP="004A5F9E">
            <w:pPr>
              <w:jc w:val="center"/>
              <w:rPr>
                <w:rFonts w:cs="Arial"/>
              </w:rPr>
            </w:pPr>
            <w:r w:rsidRPr="00A34830">
              <w:rPr>
                <w:rFonts w:cs="Arial"/>
              </w:rPr>
              <w:t>12</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AFA7083" w14:textId="77777777" w:rsidR="004A5F9E" w:rsidRPr="00A34830" w:rsidRDefault="004A5F9E" w:rsidP="004A5F9E">
            <w:pPr>
              <w:jc w:val="center"/>
              <w:rPr>
                <w:rFonts w:cs="Arial"/>
              </w:rPr>
            </w:pPr>
            <w:r w:rsidRPr="00A34830">
              <w:rPr>
                <w:rFonts w:cs="Arial"/>
              </w:rPr>
              <w:t>16</w:t>
            </w:r>
          </w:p>
        </w:tc>
        <w:tc>
          <w:tcPr>
            <w:tcW w:w="1219" w:type="dxa"/>
            <w:tcBorders>
              <w:top w:val="nil"/>
              <w:left w:val="single" w:sz="4" w:space="0" w:color="auto"/>
              <w:bottom w:val="single" w:sz="4" w:space="0" w:color="auto"/>
              <w:right w:val="single" w:sz="4" w:space="0" w:color="auto"/>
            </w:tcBorders>
            <w:vAlign w:val="center"/>
          </w:tcPr>
          <w:p w14:paraId="34BB231D" w14:textId="77777777" w:rsidR="004A5F9E" w:rsidRPr="00A34830" w:rsidRDefault="004A5F9E" w:rsidP="004A5F9E">
            <w:pPr>
              <w:jc w:val="center"/>
              <w:rPr>
                <w:rFonts w:cs="Arial"/>
              </w:rPr>
            </w:pPr>
            <w:r w:rsidRPr="00A34830">
              <w:rPr>
                <w:rFonts w:cs="Arial"/>
              </w:rPr>
              <w:t>23</w:t>
            </w:r>
            <w:r>
              <w:rPr>
                <w:rFonts w:cs="Arial"/>
              </w:rPr>
              <w:t>.</w:t>
            </w:r>
            <w:r w:rsidRPr="00A34830">
              <w:rPr>
                <w:rFonts w:cs="Arial"/>
              </w:rPr>
              <w:t>9</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0A3EDAFE" w14:textId="77777777" w:rsidR="004A5F9E" w:rsidRPr="00A34830" w:rsidRDefault="004A5F9E" w:rsidP="004A5F9E">
            <w:pPr>
              <w:jc w:val="center"/>
              <w:rPr>
                <w:rFonts w:cs="Arial"/>
              </w:rPr>
            </w:pPr>
            <w:r w:rsidRPr="00A34830">
              <w:rPr>
                <w:rFonts w:cs="Arial"/>
              </w:rPr>
              <w:t>60</w:t>
            </w:r>
          </w:p>
        </w:tc>
      </w:tr>
      <w:tr w:rsidR="004A5F9E" w:rsidRPr="00A34830" w14:paraId="7138309D" w14:textId="77777777" w:rsidTr="004A5F9E">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1D563E3E" w14:textId="77777777" w:rsidR="004A5F9E" w:rsidRPr="00A34830" w:rsidRDefault="004A5F9E" w:rsidP="004A5F9E">
            <w:pPr>
              <w:rPr>
                <w:rFonts w:cs="Arial"/>
              </w:rPr>
            </w:pPr>
            <w:r w:rsidRPr="00A34830">
              <w:rPr>
                <w:rFonts w:cs="Arial"/>
              </w:rPr>
              <w:t>hands (palms and back of both hands) (cm</w:t>
            </w:r>
            <w:r w:rsidRPr="00A34830">
              <w:rPr>
                <w:rFonts w:cs="Arial"/>
                <w:vertAlign w:val="superscript"/>
              </w:rPr>
              <w:t>2</w:t>
            </w:r>
            <w:r w:rsidRPr="00A34830">
              <w:rPr>
                <w:rFonts w:cs="Arial"/>
              </w:rPr>
              <w:t>)</w:t>
            </w:r>
          </w:p>
        </w:tc>
        <w:tc>
          <w:tcPr>
            <w:tcW w:w="1219" w:type="dxa"/>
            <w:tcBorders>
              <w:top w:val="single" w:sz="4" w:space="0" w:color="auto"/>
              <w:left w:val="nil"/>
              <w:bottom w:val="single" w:sz="4" w:space="0" w:color="auto"/>
              <w:right w:val="single" w:sz="4" w:space="0" w:color="auto"/>
            </w:tcBorders>
            <w:vAlign w:val="center"/>
          </w:tcPr>
          <w:p w14:paraId="109EA38C" w14:textId="77777777" w:rsidR="004A5F9E" w:rsidRPr="00A34830" w:rsidRDefault="004A5F9E" w:rsidP="004A5F9E">
            <w:pPr>
              <w:jc w:val="center"/>
              <w:rPr>
                <w:rFonts w:cs="Arial"/>
              </w:rPr>
            </w:pPr>
            <w:r w:rsidRPr="00A34830">
              <w:rPr>
                <w:rFonts w:cs="Arial"/>
              </w:rPr>
              <w:t>230</w:t>
            </w:r>
            <w:r>
              <w:rPr>
                <w:rFonts w:cs="Arial"/>
              </w:rPr>
              <w:t>.</w:t>
            </w:r>
            <w:r w:rsidRPr="00A34830">
              <w:rPr>
                <w:rFonts w:cs="Arial"/>
              </w:rPr>
              <w:t>4</w:t>
            </w:r>
          </w:p>
        </w:tc>
        <w:tc>
          <w:tcPr>
            <w:tcW w:w="1219" w:type="dxa"/>
            <w:tcBorders>
              <w:top w:val="nil"/>
              <w:left w:val="single" w:sz="4" w:space="0" w:color="auto"/>
              <w:bottom w:val="single" w:sz="4" w:space="0" w:color="auto"/>
              <w:right w:val="single" w:sz="4" w:space="0" w:color="auto"/>
            </w:tcBorders>
            <w:vAlign w:val="center"/>
          </w:tcPr>
          <w:p w14:paraId="30F4EF3A" w14:textId="77777777" w:rsidR="004A5F9E" w:rsidRPr="00A34830" w:rsidRDefault="004A5F9E" w:rsidP="004A5F9E">
            <w:pPr>
              <w:jc w:val="center"/>
              <w:rPr>
                <w:rFonts w:cs="Arial"/>
              </w:rPr>
            </w:pPr>
            <w:r w:rsidRPr="00A34830">
              <w:rPr>
                <w:rFonts w:cs="Arial"/>
              </w:rPr>
              <w:t>297</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F8A54D8" w14:textId="77777777" w:rsidR="004A5F9E" w:rsidRPr="00A34830" w:rsidRDefault="004A5F9E" w:rsidP="004A5F9E">
            <w:pPr>
              <w:jc w:val="center"/>
              <w:rPr>
                <w:rFonts w:cs="Arial"/>
              </w:rPr>
            </w:pPr>
            <w:r w:rsidRPr="00A34830">
              <w:rPr>
                <w:rFonts w:cs="Arial"/>
              </w:rPr>
              <w:t>415</w:t>
            </w:r>
          </w:p>
        </w:tc>
        <w:tc>
          <w:tcPr>
            <w:tcW w:w="1219" w:type="dxa"/>
            <w:tcBorders>
              <w:top w:val="nil"/>
              <w:left w:val="single" w:sz="4" w:space="0" w:color="auto"/>
              <w:bottom w:val="single" w:sz="4" w:space="0" w:color="auto"/>
              <w:right w:val="single" w:sz="4" w:space="0" w:color="auto"/>
            </w:tcBorders>
            <w:vAlign w:val="center"/>
          </w:tcPr>
          <w:p w14:paraId="38E5B4F7" w14:textId="77777777" w:rsidR="004A5F9E" w:rsidRPr="00A34830" w:rsidRDefault="004A5F9E" w:rsidP="004A5F9E">
            <w:pPr>
              <w:jc w:val="center"/>
              <w:rPr>
                <w:rFonts w:cs="Arial"/>
              </w:rPr>
            </w:pPr>
            <w:r w:rsidRPr="00A34830">
              <w:rPr>
                <w:rFonts w:cs="Arial"/>
              </w:rPr>
              <w:t>427</w:t>
            </w:r>
            <w:r>
              <w:rPr>
                <w:rFonts w:cs="Arial"/>
              </w:rPr>
              <w:t>.</w:t>
            </w:r>
            <w:r w:rsidRPr="00A34830">
              <w:rPr>
                <w:rFonts w:cs="Arial"/>
              </w:rPr>
              <w:t>8</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5F5C410B" w14:textId="77777777" w:rsidR="004A5F9E" w:rsidRPr="00A34830" w:rsidRDefault="004A5F9E" w:rsidP="004A5F9E">
            <w:pPr>
              <w:jc w:val="center"/>
              <w:rPr>
                <w:rFonts w:cs="Arial"/>
              </w:rPr>
            </w:pPr>
            <w:r w:rsidRPr="00A34830">
              <w:rPr>
                <w:rFonts w:cs="Arial"/>
              </w:rPr>
              <w:t>820</w:t>
            </w:r>
          </w:p>
        </w:tc>
      </w:tr>
    </w:tbl>
    <w:p w14:paraId="13ADED46" w14:textId="77777777" w:rsidR="004A5F9E" w:rsidRPr="00A34830" w:rsidRDefault="004A5F9E" w:rsidP="004A5F9E">
      <w:pPr>
        <w:jc w:val="both"/>
        <w:rPr>
          <w:rFonts w:cs="Arial"/>
        </w:rPr>
      </w:pPr>
    </w:p>
    <w:p w14:paraId="1274622F" w14:textId="77777777" w:rsidR="004A5F9E" w:rsidRDefault="004A5F9E" w:rsidP="004A5F9E">
      <w:pPr>
        <w:jc w:val="both"/>
        <w:rPr>
          <w:rFonts w:cs="Arial"/>
        </w:rPr>
      </w:pPr>
      <w:r w:rsidRPr="00A34830">
        <w:rPr>
          <w:rFonts w:cs="Arial"/>
        </w:rPr>
        <w:t>Considering the intended use</w:t>
      </w:r>
      <w:r>
        <w:rPr>
          <w:rFonts w:cs="Arial"/>
        </w:rPr>
        <w:t>s</w:t>
      </w:r>
      <w:r w:rsidRPr="00A34830">
        <w:rPr>
          <w:rFonts w:cs="Arial"/>
        </w:rPr>
        <w:t xml:space="preserve"> of </w:t>
      </w:r>
      <w:r>
        <w:rPr>
          <w:rFonts w:cs="Arial"/>
          <w:lang w:val="en-US" w:eastAsia="fr-FR"/>
        </w:rPr>
        <w:t>CINQ SUR CINQ LOTION</w:t>
      </w:r>
      <w:r w:rsidRPr="00A34830">
        <w:rPr>
          <w:rFonts w:cs="Arial"/>
        </w:rPr>
        <w:t xml:space="preserve">, its concentration of </w:t>
      </w:r>
      <w:r>
        <w:rPr>
          <w:rFonts w:cs="Arial"/>
        </w:rPr>
        <w:t>IR3535</w:t>
      </w:r>
      <w:r w:rsidRPr="00A34830">
        <w:rPr>
          <w:rFonts w:cs="Arial"/>
        </w:rPr>
        <w:t xml:space="preserve">, and the </w:t>
      </w:r>
      <w:r>
        <w:rPr>
          <w:rFonts w:cs="Arial"/>
        </w:rPr>
        <w:t>default</w:t>
      </w:r>
      <w:r w:rsidRPr="00A34830">
        <w:rPr>
          <w:rFonts w:cs="Arial"/>
        </w:rPr>
        <w:t xml:space="preserve"> values mentioned above, the exposure </w:t>
      </w:r>
      <w:r>
        <w:rPr>
          <w:rFonts w:cs="Arial"/>
        </w:rPr>
        <w:t>for each of the biocidal product of the family (Meta</w:t>
      </w:r>
      <w:r w:rsidR="004B0BAD">
        <w:rPr>
          <w:rFonts w:cs="Arial"/>
        </w:rPr>
        <w:t xml:space="preserve"> </w:t>
      </w:r>
      <w:r>
        <w:rPr>
          <w:rFonts w:cs="Arial"/>
        </w:rPr>
        <w:t>SPC</w:t>
      </w:r>
      <w:r w:rsidR="004B0BAD">
        <w:rPr>
          <w:rFonts w:cs="Arial"/>
        </w:rPr>
        <w:t xml:space="preserve"> </w:t>
      </w:r>
      <w:r>
        <w:rPr>
          <w:rFonts w:cs="Arial"/>
        </w:rPr>
        <w:t>1: ”FAMILLE”, Meta</w:t>
      </w:r>
      <w:r w:rsidR="004B0BAD">
        <w:rPr>
          <w:rFonts w:cs="Arial"/>
        </w:rPr>
        <w:t xml:space="preserve"> </w:t>
      </w:r>
      <w:r>
        <w:rPr>
          <w:rFonts w:cs="Arial"/>
        </w:rPr>
        <w:t>SPC</w:t>
      </w:r>
      <w:r w:rsidR="004B0BAD">
        <w:rPr>
          <w:rFonts w:cs="Arial"/>
        </w:rPr>
        <w:t xml:space="preserve"> </w:t>
      </w:r>
      <w:r>
        <w:rPr>
          <w:rFonts w:cs="Arial"/>
        </w:rPr>
        <w:t>2: ”ZONES TEMPEREES”, Meta</w:t>
      </w:r>
      <w:r w:rsidR="004B0BAD">
        <w:rPr>
          <w:rFonts w:cs="Arial"/>
        </w:rPr>
        <w:t xml:space="preserve"> </w:t>
      </w:r>
      <w:r>
        <w:rPr>
          <w:rFonts w:cs="Arial"/>
        </w:rPr>
        <w:t>SPC</w:t>
      </w:r>
      <w:r w:rsidR="004B0BAD">
        <w:rPr>
          <w:rFonts w:cs="Arial"/>
        </w:rPr>
        <w:t xml:space="preserve"> </w:t>
      </w:r>
      <w:r>
        <w:rPr>
          <w:rFonts w:cs="Arial"/>
        </w:rPr>
        <w:t xml:space="preserve">3: ”TROPIC”) </w:t>
      </w:r>
      <w:r w:rsidRPr="00A34830">
        <w:rPr>
          <w:rFonts w:cs="Arial"/>
        </w:rPr>
        <w:t>was estimated as:</w:t>
      </w:r>
    </w:p>
    <w:p w14:paraId="15E7710E" w14:textId="77777777" w:rsidR="004A5F9E" w:rsidRPr="000147E6" w:rsidRDefault="004A5F9E" w:rsidP="008369C7">
      <w:pPr>
        <w:pStyle w:val="Paragraphedeliste"/>
        <w:numPr>
          <w:ilvl w:val="0"/>
          <w:numId w:val="14"/>
        </w:numPr>
        <w:suppressAutoHyphens w:val="0"/>
        <w:contextualSpacing/>
        <w:jc w:val="both"/>
        <w:rPr>
          <w:rFonts w:cs="Arial"/>
        </w:rPr>
      </w:pPr>
      <w:r w:rsidRPr="000147E6">
        <w:rPr>
          <w:rFonts w:cs="Arial"/>
        </w:rPr>
        <w:t>Use 1 : skin repellent against mosquitoes</w:t>
      </w:r>
      <w:r>
        <w:rPr>
          <w:rFonts w:cs="Arial"/>
        </w:rPr>
        <w:t xml:space="preserve"> (1-2 applications)</w:t>
      </w:r>
    </w:p>
    <w:p w14:paraId="6AE8E09A" w14:textId="77777777" w:rsidR="004A5F9E" w:rsidRPr="000147E6"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lastRenderedPageBreak/>
        <w:t>Use 2 : skin repellent against ticks</w:t>
      </w:r>
      <w:r>
        <w:rPr>
          <w:rFonts w:cs="Arial"/>
          <w:lang w:val="en-US"/>
        </w:rPr>
        <w:t xml:space="preserve"> </w:t>
      </w:r>
      <w:r>
        <w:rPr>
          <w:rFonts w:cs="Arial"/>
        </w:rPr>
        <w:t>(1 application)</w:t>
      </w:r>
    </w:p>
    <w:p w14:paraId="02FD6ED5" w14:textId="77777777" w:rsidR="004A5F9E"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t>Use 3 : skin repellent against horse-flies</w:t>
      </w:r>
      <w:r>
        <w:rPr>
          <w:rFonts w:cs="Arial"/>
          <w:lang w:val="en-US"/>
        </w:rPr>
        <w:t xml:space="preserve"> </w:t>
      </w:r>
      <w:r>
        <w:rPr>
          <w:rFonts w:cs="Arial"/>
        </w:rPr>
        <w:t>(1 application)</w:t>
      </w:r>
    </w:p>
    <w:p w14:paraId="4F9190A8" w14:textId="77777777" w:rsidR="004A5F9E" w:rsidRPr="000147E6" w:rsidRDefault="004A5F9E" w:rsidP="004A5F9E">
      <w:pPr>
        <w:pStyle w:val="Paragraphedeliste"/>
        <w:ind w:left="1425"/>
        <w:jc w:val="both"/>
        <w:rPr>
          <w:rFonts w:cs="Arial"/>
          <w:lang w:val="en-US"/>
        </w:rPr>
      </w:pPr>
    </w:p>
    <w:p w14:paraId="1E676E7A" w14:textId="77777777" w:rsidR="004A5F9E" w:rsidRDefault="004A5F9E" w:rsidP="004A5F9E">
      <w:pPr>
        <w:jc w:val="both"/>
        <w:rPr>
          <w:rFonts w:cs="Arial"/>
        </w:rPr>
      </w:pPr>
      <w:r w:rsidRPr="00A34830">
        <w:rPr>
          <w:rFonts w:cs="Arial"/>
        </w:rPr>
        <w:t>Th</w:t>
      </w:r>
      <w:r>
        <w:rPr>
          <w:rFonts w:cs="Arial"/>
        </w:rPr>
        <w:t>ese</w:t>
      </w:r>
      <w:r w:rsidRPr="00A34830">
        <w:rPr>
          <w:rFonts w:cs="Arial"/>
        </w:rPr>
        <w:t xml:space="preserve"> biocidal product</w:t>
      </w:r>
      <w:r>
        <w:rPr>
          <w:rFonts w:cs="Arial"/>
        </w:rPr>
        <w:t>s are</w:t>
      </w:r>
      <w:r w:rsidRPr="00A34830">
        <w:rPr>
          <w:rFonts w:cs="Arial"/>
        </w:rPr>
        <w:t xml:space="preserve"> intended </w:t>
      </w:r>
      <w:r>
        <w:rPr>
          <w:rFonts w:cs="Arial"/>
        </w:rPr>
        <w:t>:</w:t>
      </w:r>
    </w:p>
    <w:p w14:paraId="010608F4"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A34830">
        <w:rPr>
          <w:rFonts w:cs="Arial"/>
        </w:rPr>
        <w:t>for</w:t>
      </w:r>
      <w:r w:rsidR="00677BD6">
        <w:rPr>
          <w:rFonts w:cs="Arial"/>
        </w:rPr>
        <w:t xml:space="preserve"> children</w:t>
      </w:r>
      <w:r>
        <w:rPr>
          <w:rFonts w:cs="Arial"/>
        </w:rPr>
        <w:t xml:space="preserve"> </w:t>
      </w:r>
      <w:r w:rsidRPr="00FF4726">
        <w:rPr>
          <w:rFonts w:cs="Arial"/>
        </w:rPr>
        <w:t xml:space="preserve">&gt; 6 months for </w:t>
      </w:r>
      <w:r>
        <w:rPr>
          <w:rFonts w:cs="Arial"/>
        </w:rPr>
        <w:t>Meta</w:t>
      </w:r>
      <w:r w:rsidR="004B0BAD">
        <w:rPr>
          <w:rFonts w:cs="Arial"/>
        </w:rPr>
        <w:t xml:space="preserve"> </w:t>
      </w:r>
      <w:r>
        <w:rPr>
          <w:rFonts w:cs="Arial"/>
        </w:rPr>
        <w:t>SPC</w:t>
      </w:r>
      <w:r w:rsidR="004B0BAD">
        <w:rPr>
          <w:rFonts w:cs="Arial"/>
        </w:rPr>
        <w:t xml:space="preserve"> </w:t>
      </w:r>
      <w:r>
        <w:rPr>
          <w:rFonts w:cs="Arial"/>
        </w:rPr>
        <w:t>1</w:t>
      </w:r>
      <w:r w:rsidRPr="00FF4726">
        <w:rPr>
          <w:rFonts w:cs="Arial"/>
        </w:rPr>
        <w:t xml:space="preserve"> </w:t>
      </w:r>
      <w:r w:rsidR="004B0BAD">
        <w:rPr>
          <w:rFonts w:cs="Arial"/>
        </w:rPr>
        <w:t>“</w:t>
      </w:r>
      <w:r w:rsidRPr="00FF4726">
        <w:rPr>
          <w:rFonts w:cs="Arial"/>
        </w:rPr>
        <w:t xml:space="preserve">FAMILLE”, </w:t>
      </w:r>
    </w:p>
    <w:p w14:paraId="5F9228D1"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FF4726">
        <w:rPr>
          <w:rFonts w:cs="Arial"/>
        </w:rPr>
        <w:t>or for children &gt; 2 years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2 </w:t>
      </w:r>
      <w:r w:rsidR="004B0BAD">
        <w:rPr>
          <w:rFonts w:cs="Arial"/>
        </w:rPr>
        <w:t>“</w:t>
      </w:r>
      <w:r w:rsidRPr="00FF4726">
        <w:rPr>
          <w:rFonts w:cs="Arial"/>
        </w:rPr>
        <w:t>ZONES TEMPEREES”</w:t>
      </w:r>
      <w:r>
        <w:rPr>
          <w:rFonts w:cs="Arial"/>
        </w:rPr>
        <w:t xml:space="preserve"> and</w:t>
      </w:r>
      <w:r w:rsidRPr="00FF4726">
        <w:rPr>
          <w:rFonts w:cs="Arial"/>
        </w:rPr>
        <w:t xml:space="preserve"> Meta</w:t>
      </w:r>
      <w:r w:rsidR="004B0BAD">
        <w:rPr>
          <w:rFonts w:cs="Arial"/>
        </w:rPr>
        <w:t xml:space="preserve"> </w:t>
      </w:r>
      <w:r w:rsidRPr="00FF4726">
        <w:rPr>
          <w:rFonts w:cs="Arial"/>
        </w:rPr>
        <w:t>SPC</w:t>
      </w:r>
      <w:r w:rsidR="004B0BAD">
        <w:rPr>
          <w:rFonts w:cs="Arial"/>
        </w:rPr>
        <w:t xml:space="preserve"> </w:t>
      </w:r>
      <w:r w:rsidRPr="00FF4726">
        <w:rPr>
          <w:rFonts w:cs="Arial"/>
        </w:rPr>
        <w:t xml:space="preserve">3 </w:t>
      </w:r>
      <w:r w:rsidR="004B0BAD">
        <w:rPr>
          <w:rFonts w:cs="Arial"/>
        </w:rPr>
        <w:t>“</w:t>
      </w:r>
      <w:r w:rsidRPr="00FF4726">
        <w:rPr>
          <w:rFonts w:cs="Arial"/>
        </w:rPr>
        <w:t xml:space="preserve">TROPIC” </w:t>
      </w:r>
    </w:p>
    <w:p w14:paraId="0534D244" w14:textId="77777777" w:rsidR="004A5F9E" w:rsidRDefault="004A5F9E" w:rsidP="008369C7">
      <w:pPr>
        <w:pStyle w:val="Paragraphedeliste"/>
        <w:numPr>
          <w:ilvl w:val="0"/>
          <w:numId w:val="12"/>
        </w:numPr>
        <w:suppressAutoHyphens w:val="0"/>
        <w:spacing w:line="260" w:lineRule="atLeast"/>
        <w:contextualSpacing/>
        <w:jc w:val="both"/>
        <w:rPr>
          <w:rFonts w:cs="Arial"/>
        </w:rPr>
      </w:pPr>
      <w:r>
        <w:rPr>
          <w:rFonts w:cs="Arial"/>
        </w:rPr>
        <w:t>and for a</w:t>
      </w:r>
      <w:r w:rsidRPr="00FF4726">
        <w:rPr>
          <w:rFonts w:cs="Arial"/>
        </w:rPr>
        <w:t>dults</w:t>
      </w:r>
      <w:r w:rsidR="00B62D99">
        <w:rPr>
          <w:rFonts w:cs="Arial"/>
        </w:rPr>
        <w:t xml:space="preserve"> for the 3 Meta SPC</w:t>
      </w:r>
      <w:r>
        <w:rPr>
          <w:rFonts w:cs="Arial"/>
        </w:rPr>
        <w:t>.</w:t>
      </w:r>
      <w:r w:rsidRPr="00FF4726">
        <w:rPr>
          <w:rFonts w:cs="Arial"/>
        </w:rPr>
        <w:t xml:space="preserve"> </w:t>
      </w:r>
    </w:p>
    <w:p w14:paraId="56732EB4" w14:textId="77777777" w:rsidR="00677BD6" w:rsidRDefault="00677BD6" w:rsidP="00677BD6">
      <w:pPr>
        <w:pStyle w:val="Paragraphedeliste"/>
        <w:suppressAutoHyphens w:val="0"/>
        <w:spacing w:line="260" w:lineRule="atLeast"/>
        <w:contextualSpacing/>
        <w:jc w:val="both"/>
        <w:rPr>
          <w:rFonts w:cs="Arial"/>
        </w:rPr>
      </w:pPr>
    </w:p>
    <w:p w14:paraId="1BD38B7B" w14:textId="77777777" w:rsidR="004A5F9E" w:rsidRPr="00FF4726" w:rsidRDefault="004A5F9E" w:rsidP="004A5F9E">
      <w:pPr>
        <w:jc w:val="both"/>
        <w:rPr>
          <w:rFonts w:cs="Arial"/>
        </w:rPr>
      </w:pPr>
      <w:r w:rsidRPr="00FF4726">
        <w:rPr>
          <w:rFonts w:cs="Arial"/>
        </w:rPr>
        <w:t>So, the exposure of children, adults, and also for toddlers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1: </w:t>
      </w:r>
      <w:r w:rsidR="004B0BAD">
        <w:rPr>
          <w:rFonts w:cs="Arial"/>
        </w:rPr>
        <w:t>“</w:t>
      </w:r>
      <w:r w:rsidRPr="00FF4726">
        <w:rPr>
          <w:rFonts w:cs="Arial"/>
        </w:rPr>
        <w:t>FAMILLE”, is estimated in framework of this dossier.</w:t>
      </w:r>
    </w:p>
    <w:p w14:paraId="1D9AAA3A" w14:textId="77777777" w:rsidR="004A5F9E" w:rsidRPr="00A34830" w:rsidRDefault="004A5F9E" w:rsidP="004A5F9E">
      <w:pPr>
        <w:jc w:val="both"/>
        <w:rPr>
          <w:rFonts w:cs="Arial"/>
        </w:rPr>
      </w:pPr>
    </w:p>
    <w:p w14:paraId="518143EB" w14:textId="77777777" w:rsidR="004A5F9E" w:rsidRPr="00A34830" w:rsidRDefault="004A5F9E" w:rsidP="00677BD6">
      <w:pPr>
        <w:spacing w:after="240"/>
        <w:jc w:val="both"/>
        <w:rPr>
          <w:rFonts w:cs="Arial"/>
        </w:rPr>
      </w:pPr>
      <w:r w:rsidRPr="00A34830">
        <w:rPr>
          <w:rFonts w:cs="Arial"/>
        </w:rPr>
        <w:t>To estimate dietary exposure, the following assumption</w:t>
      </w:r>
      <w:r>
        <w:rPr>
          <w:rFonts w:cs="Arial"/>
        </w:rPr>
        <w:t>s</w:t>
      </w:r>
      <w:r w:rsidRPr="00A34830">
        <w:rPr>
          <w:rFonts w:cs="Arial"/>
        </w:rPr>
        <w:t xml:space="preserve"> and </w:t>
      </w:r>
      <w:r>
        <w:rPr>
          <w:rFonts w:cs="Arial"/>
        </w:rPr>
        <w:t>default</w:t>
      </w:r>
      <w:r w:rsidRPr="00A34830">
        <w:rPr>
          <w:rFonts w:cs="Arial"/>
        </w:rPr>
        <w:t xml:space="preserve"> values were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6"/>
        <w:gridCol w:w="3317"/>
      </w:tblGrid>
      <w:tr w:rsidR="004A5F9E" w:rsidRPr="00A34830" w14:paraId="360F2BD2" w14:textId="77777777" w:rsidTr="004A5F9E">
        <w:trPr>
          <w:trHeight w:val="300"/>
        </w:trPr>
        <w:tc>
          <w:tcPr>
            <w:tcW w:w="2648" w:type="pct"/>
            <w:shd w:val="clear" w:color="auto" w:fill="auto"/>
            <w:noWrap/>
            <w:vAlign w:val="center"/>
            <w:hideMark/>
          </w:tcPr>
          <w:p w14:paraId="671767D5" w14:textId="77777777" w:rsidR="004A5F9E" w:rsidRPr="00A34830" w:rsidRDefault="004A5F9E" w:rsidP="004A5F9E">
            <w:pPr>
              <w:jc w:val="center"/>
              <w:rPr>
                <w:rFonts w:cs="Arial"/>
              </w:rPr>
            </w:pPr>
            <w:r w:rsidRPr="00A34830">
              <w:rPr>
                <w:rFonts w:cs="Arial"/>
              </w:rPr>
              <w:t>Ratio surface factor of the palm compared to whole hand</w:t>
            </w:r>
          </w:p>
        </w:tc>
        <w:tc>
          <w:tcPr>
            <w:tcW w:w="2352" w:type="pct"/>
            <w:vAlign w:val="center"/>
          </w:tcPr>
          <w:p w14:paraId="07F751F0" w14:textId="77777777" w:rsidR="004A5F9E" w:rsidRPr="00A34830" w:rsidRDefault="004A5F9E" w:rsidP="004A5F9E">
            <w:pPr>
              <w:jc w:val="center"/>
              <w:rPr>
                <w:rFonts w:cs="Arial"/>
              </w:rPr>
            </w:pPr>
            <w:r w:rsidRPr="00A34830">
              <w:rPr>
                <w:rFonts w:cs="Arial"/>
              </w:rPr>
              <w:t>0.5</w:t>
            </w:r>
          </w:p>
        </w:tc>
      </w:tr>
      <w:tr w:rsidR="004A5F9E" w:rsidRPr="00A34830" w14:paraId="1F43C89E" w14:textId="77777777" w:rsidTr="004A5F9E">
        <w:trPr>
          <w:trHeight w:val="300"/>
        </w:trPr>
        <w:tc>
          <w:tcPr>
            <w:tcW w:w="2648" w:type="pct"/>
            <w:shd w:val="clear" w:color="auto" w:fill="auto"/>
            <w:noWrap/>
            <w:vAlign w:val="center"/>
            <w:hideMark/>
          </w:tcPr>
          <w:p w14:paraId="7F10E3A3" w14:textId="77777777" w:rsidR="004A5F9E" w:rsidRPr="00A34830" w:rsidRDefault="004A5F9E" w:rsidP="004A5F9E">
            <w:pPr>
              <w:jc w:val="center"/>
              <w:rPr>
                <w:rFonts w:cs="Arial"/>
              </w:rPr>
            </w:pPr>
            <w:r w:rsidRPr="00A34830">
              <w:rPr>
                <w:rFonts w:cs="Arial"/>
              </w:rPr>
              <w:t>transfer factor (hand to food) in %</w:t>
            </w:r>
          </w:p>
        </w:tc>
        <w:tc>
          <w:tcPr>
            <w:tcW w:w="2352" w:type="pct"/>
            <w:vAlign w:val="center"/>
          </w:tcPr>
          <w:p w14:paraId="45F9E7F0" w14:textId="77777777" w:rsidR="004A5F9E" w:rsidRPr="00A34830" w:rsidRDefault="004A5F9E" w:rsidP="004A5F9E">
            <w:pPr>
              <w:jc w:val="center"/>
              <w:rPr>
                <w:rFonts w:cs="Arial"/>
              </w:rPr>
            </w:pPr>
            <w:r w:rsidRPr="00A34830">
              <w:rPr>
                <w:rFonts w:cs="Arial"/>
              </w:rPr>
              <w:t>100%</w:t>
            </w:r>
          </w:p>
        </w:tc>
      </w:tr>
      <w:tr w:rsidR="004A5F9E" w:rsidRPr="00A34830" w14:paraId="553F01CD" w14:textId="77777777" w:rsidTr="004A5F9E">
        <w:trPr>
          <w:trHeight w:val="300"/>
        </w:trPr>
        <w:tc>
          <w:tcPr>
            <w:tcW w:w="2648" w:type="pct"/>
            <w:shd w:val="clear" w:color="auto" w:fill="auto"/>
            <w:noWrap/>
            <w:vAlign w:val="center"/>
            <w:hideMark/>
          </w:tcPr>
          <w:p w14:paraId="0674147E" w14:textId="77777777" w:rsidR="004A5F9E" w:rsidRPr="00A34830" w:rsidRDefault="004A5F9E" w:rsidP="004A5F9E">
            <w:pPr>
              <w:jc w:val="center"/>
              <w:rPr>
                <w:rFonts w:cs="Arial"/>
              </w:rPr>
            </w:pPr>
            <w:r w:rsidRPr="00A34830">
              <w:rPr>
                <w:rFonts w:cs="Arial"/>
              </w:rPr>
              <w:t>transfer factor (food to mouth) in %</w:t>
            </w:r>
          </w:p>
        </w:tc>
        <w:tc>
          <w:tcPr>
            <w:tcW w:w="2352" w:type="pct"/>
            <w:vAlign w:val="center"/>
          </w:tcPr>
          <w:p w14:paraId="2E42D701" w14:textId="77777777" w:rsidR="004A5F9E" w:rsidRPr="00A34830" w:rsidRDefault="004A5F9E" w:rsidP="004A5F9E">
            <w:pPr>
              <w:jc w:val="center"/>
              <w:rPr>
                <w:rFonts w:cs="Arial"/>
              </w:rPr>
            </w:pPr>
            <w:r w:rsidRPr="00A34830">
              <w:rPr>
                <w:rFonts w:cs="Arial"/>
              </w:rPr>
              <w:t>100%</w:t>
            </w:r>
          </w:p>
        </w:tc>
      </w:tr>
      <w:tr w:rsidR="004A5F9E" w:rsidRPr="00A34830" w14:paraId="3653FDCE" w14:textId="77777777" w:rsidTr="004A5F9E">
        <w:trPr>
          <w:trHeight w:val="209"/>
        </w:trPr>
        <w:tc>
          <w:tcPr>
            <w:tcW w:w="2648" w:type="pct"/>
            <w:shd w:val="clear" w:color="auto" w:fill="auto"/>
            <w:vAlign w:val="center"/>
            <w:hideMark/>
          </w:tcPr>
          <w:p w14:paraId="6D34F767" w14:textId="77777777" w:rsidR="004A5F9E" w:rsidRPr="00A34830" w:rsidRDefault="004A5F9E" w:rsidP="004A5F9E">
            <w:pPr>
              <w:jc w:val="center"/>
              <w:rPr>
                <w:rFonts w:cs="Arial"/>
              </w:rPr>
            </w:pPr>
            <w:r w:rsidRPr="00A34830">
              <w:rPr>
                <w:rFonts w:cs="Arial"/>
              </w:rPr>
              <w:t>handwash after use  (i.e rinsing factor)</w:t>
            </w:r>
            <w:r w:rsidRPr="00A34830">
              <w:rPr>
                <w:rStyle w:val="Appelnotedebasdep"/>
              </w:rPr>
              <w:footnoteReference w:id="9"/>
            </w:r>
          </w:p>
        </w:tc>
        <w:tc>
          <w:tcPr>
            <w:tcW w:w="2352" w:type="pct"/>
            <w:vAlign w:val="center"/>
          </w:tcPr>
          <w:p w14:paraId="240413C5" w14:textId="77777777" w:rsidR="004A5F9E" w:rsidRDefault="004A5F9E" w:rsidP="004A5F9E">
            <w:pPr>
              <w:jc w:val="center"/>
              <w:rPr>
                <w:rFonts w:cs="Arial"/>
              </w:rPr>
            </w:pPr>
            <w:r>
              <w:rPr>
                <w:rFonts w:cs="Arial"/>
              </w:rPr>
              <w:t xml:space="preserve">For use 1: </w:t>
            </w:r>
            <w:r w:rsidRPr="00C12BDF">
              <w:rPr>
                <w:rFonts w:cs="Arial"/>
              </w:rPr>
              <w:t xml:space="preserve">1 </w:t>
            </w:r>
            <w:r w:rsidRPr="00060F36">
              <w:rPr>
                <w:rFonts w:cs="Arial"/>
              </w:rPr>
              <w:t>(considering that no recommendation to wash hands is proposed)</w:t>
            </w:r>
          </w:p>
          <w:p w14:paraId="4B772F07" w14:textId="77777777" w:rsidR="004A5F9E" w:rsidRPr="00A34830" w:rsidRDefault="004A5F9E" w:rsidP="004A5F9E">
            <w:pPr>
              <w:jc w:val="center"/>
              <w:rPr>
                <w:rFonts w:cs="Arial"/>
              </w:rPr>
            </w:pPr>
            <w:r>
              <w:rPr>
                <w:rFonts w:cs="Arial"/>
              </w:rPr>
              <w:t>For uses 2 and 3: 3</w:t>
            </w:r>
            <w:r w:rsidRPr="00C12BDF">
              <w:rPr>
                <w:rFonts w:cs="Arial"/>
              </w:rPr>
              <w:t xml:space="preserve"> </w:t>
            </w:r>
            <w:r w:rsidRPr="00E140D5">
              <w:rPr>
                <w:rFonts w:cs="Arial"/>
              </w:rPr>
              <w:t>(</w:t>
            </w:r>
            <w:r>
              <w:rPr>
                <w:rFonts w:cs="Arial"/>
              </w:rPr>
              <w:t xml:space="preserve">considering that this recommendation could not be applicable and regarding the practical use, </w:t>
            </w:r>
            <w:r w:rsidRPr="00E140D5">
              <w:rPr>
                <w:rFonts w:cs="Arial"/>
              </w:rPr>
              <w:t xml:space="preserve">this factor is considered not relevant for </w:t>
            </w:r>
            <w:r>
              <w:rPr>
                <w:rFonts w:cs="Arial"/>
              </w:rPr>
              <w:t>children</w:t>
            </w:r>
            <w:r w:rsidRPr="00E140D5">
              <w:rPr>
                <w:rFonts w:cs="Arial"/>
              </w:rPr>
              <w:t>)</w:t>
            </w:r>
          </w:p>
        </w:tc>
      </w:tr>
    </w:tbl>
    <w:p w14:paraId="4F3C8EA4" w14:textId="77777777" w:rsidR="004A5F9E" w:rsidRDefault="004A5F9E" w:rsidP="004A5F9E">
      <w:pPr>
        <w:spacing w:after="200" w:line="276" w:lineRule="auto"/>
      </w:pPr>
      <w:r>
        <w:br w:type="page"/>
      </w:r>
    </w:p>
    <w:p w14:paraId="61391C5E" w14:textId="77777777" w:rsidR="00776948"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lastRenderedPageBreak/>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683"/>
        <w:gridCol w:w="1274"/>
        <w:gridCol w:w="1130"/>
        <w:gridCol w:w="1095"/>
        <w:gridCol w:w="1169"/>
        <w:gridCol w:w="852"/>
      </w:tblGrid>
      <w:tr w:rsidR="004A5F9E" w:rsidRPr="00EC06FD" w14:paraId="6865BAE8" w14:textId="77777777" w:rsidTr="004A5F9E">
        <w:trPr>
          <w:trHeight w:val="22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2267A" w14:textId="77777777" w:rsidR="004A5F9E" w:rsidRDefault="004A5F9E" w:rsidP="004A5F9E">
            <w:pPr>
              <w:jc w:val="right"/>
              <w:rPr>
                <w:color w:val="000000"/>
                <w:szCs w:val="22"/>
              </w:rPr>
            </w:pPr>
          </w:p>
          <w:p w14:paraId="588AF87A" w14:textId="77777777" w:rsidR="00776948" w:rsidRPr="00EC06FD" w:rsidRDefault="00776948" w:rsidP="004A5F9E">
            <w:pPr>
              <w:jc w:val="right"/>
              <w:rPr>
                <w:color w:val="000000"/>
                <w:szCs w:val="22"/>
              </w:rPr>
            </w:pP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66B3836" w14:textId="77777777" w:rsidR="004A5F9E" w:rsidRDefault="004A5F9E" w:rsidP="004A5F9E">
            <w:pPr>
              <w:jc w:val="center"/>
              <w:rPr>
                <w:szCs w:val="22"/>
              </w:rPr>
            </w:pPr>
            <w:r>
              <w:rPr>
                <w:szCs w:val="22"/>
              </w:rPr>
              <w:t xml:space="preserve">Data and Results for </w:t>
            </w:r>
          </w:p>
          <w:p w14:paraId="3A584BEE" w14:textId="77777777" w:rsidR="004A5F9E" w:rsidRPr="00EC06FD" w:rsidRDefault="004A5F9E" w:rsidP="004A5F9E">
            <w:pPr>
              <w:jc w:val="center"/>
              <w:rPr>
                <w:szCs w:val="22"/>
              </w:rPr>
            </w:pPr>
            <w:r>
              <w:rPr>
                <w:szCs w:val="22"/>
              </w:rPr>
              <w:t>MetaSPC1 / MetaSPC2 / MetaSPC3</w:t>
            </w:r>
          </w:p>
        </w:tc>
      </w:tr>
      <w:tr w:rsidR="004A5F9E" w:rsidRPr="00EC06FD" w14:paraId="03D21D66" w14:textId="77777777" w:rsidTr="00B62D99">
        <w:trPr>
          <w:trHeight w:val="97"/>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04122" w14:textId="77777777" w:rsidR="004A5F9E" w:rsidRPr="00EC06FD" w:rsidRDefault="004A5F9E" w:rsidP="002B0291">
            <w:pPr>
              <w:rPr>
                <w:color w:val="000000"/>
              </w:rPr>
            </w:pPr>
            <w:r w:rsidRPr="00EC06FD">
              <w:rPr>
                <w:color w:val="000000"/>
                <w:szCs w:val="22"/>
              </w:rPr>
              <w:t>Product application rate (mg product/cm²)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78F6993" w14:textId="6E7E45C4" w:rsidR="004A5F9E" w:rsidRPr="00EC06FD" w:rsidRDefault="004A5F9E" w:rsidP="009D48C3">
            <w:pPr>
              <w:jc w:val="center"/>
            </w:pPr>
            <w:r w:rsidRPr="00EC06FD">
              <w:rPr>
                <w:szCs w:val="22"/>
              </w:rPr>
              <w:t>0.</w:t>
            </w:r>
            <w:r>
              <w:rPr>
                <w:szCs w:val="22"/>
              </w:rPr>
              <w:t xml:space="preserve">70 / </w:t>
            </w:r>
            <w:r w:rsidR="009D48C3">
              <w:rPr>
                <w:szCs w:val="22"/>
              </w:rPr>
              <w:t>0.68</w:t>
            </w:r>
            <w:r>
              <w:rPr>
                <w:szCs w:val="22"/>
              </w:rPr>
              <w:t xml:space="preserve"> / 0.</w:t>
            </w:r>
            <w:r w:rsidR="009D48C3">
              <w:rPr>
                <w:szCs w:val="22"/>
              </w:rPr>
              <w:t xml:space="preserve">48 </w:t>
            </w:r>
          </w:p>
        </w:tc>
      </w:tr>
      <w:tr w:rsidR="004A5F9E" w:rsidRPr="00EC06FD" w14:paraId="065E9978" w14:textId="77777777" w:rsidTr="00B62D99">
        <w:trPr>
          <w:trHeight w:val="132"/>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BE823C" w14:textId="77777777" w:rsidR="004A5F9E" w:rsidRPr="00EC06FD" w:rsidRDefault="004A5F9E" w:rsidP="002B0291">
            <w:pPr>
              <w:rPr>
                <w:color w:val="000000"/>
              </w:rPr>
            </w:pPr>
            <w:r w:rsidRPr="00EC06FD">
              <w:rPr>
                <w:color w:val="000000"/>
                <w:szCs w:val="22"/>
              </w:rPr>
              <w:t>Concentration (a.s in % w/w in the product)</w:t>
            </w:r>
          </w:p>
        </w:tc>
        <w:tc>
          <w:tcPr>
            <w:tcW w:w="2999" w:type="pct"/>
            <w:gridSpan w:val="5"/>
            <w:tcBorders>
              <w:top w:val="single" w:sz="4" w:space="0" w:color="auto"/>
              <w:left w:val="single" w:sz="4" w:space="0" w:color="auto"/>
              <w:right w:val="single" w:sz="4" w:space="0" w:color="auto"/>
            </w:tcBorders>
            <w:shd w:val="clear" w:color="auto" w:fill="FFFF99"/>
            <w:vAlign w:val="center"/>
          </w:tcPr>
          <w:p w14:paraId="5D9709C4" w14:textId="77777777" w:rsidR="004A5F9E" w:rsidRPr="00EC06FD" w:rsidRDefault="004A5F9E" w:rsidP="004A5F9E">
            <w:pPr>
              <w:jc w:val="center"/>
            </w:pPr>
            <w:r>
              <w:rPr>
                <w:szCs w:val="22"/>
              </w:rPr>
              <w:t>20 / 25 / 35</w:t>
            </w:r>
          </w:p>
        </w:tc>
      </w:tr>
      <w:tr w:rsidR="004A5F9E" w:rsidRPr="00EC06FD" w14:paraId="66A9F41A" w14:textId="77777777" w:rsidTr="00B62D99">
        <w:trPr>
          <w:trHeight w:val="324"/>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324E55" w14:textId="77777777" w:rsidR="004A5F9E" w:rsidRPr="00EC06FD" w:rsidRDefault="004A5F9E" w:rsidP="002B0291">
            <w:pPr>
              <w:rPr>
                <w:color w:val="000000"/>
              </w:rPr>
            </w:pPr>
            <w:r w:rsidRPr="00EC06FD">
              <w:rPr>
                <w:color w:val="000000"/>
                <w:szCs w:val="22"/>
              </w:rPr>
              <w:t>Appli</w:t>
            </w:r>
            <w:r>
              <w:rPr>
                <w:color w:val="000000"/>
                <w:szCs w:val="22"/>
              </w:rPr>
              <w:t>ed</w:t>
            </w:r>
            <w:r w:rsidRPr="00EC06FD">
              <w:rPr>
                <w:color w:val="000000"/>
                <w:szCs w:val="22"/>
              </w:rPr>
              <w:t xml:space="preserve"> active substance (mg a.s/cm²)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2F4067F" w14:textId="619ED731" w:rsidR="004A5F9E" w:rsidRPr="00EC06FD" w:rsidRDefault="004A5F9E" w:rsidP="00C436C5">
            <w:pPr>
              <w:jc w:val="center"/>
            </w:pPr>
            <w:r w:rsidRPr="00EC06FD">
              <w:rPr>
                <w:szCs w:val="22"/>
              </w:rPr>
              <w:t>0</w:t>
            </w:r>
            <w:r>
              <w:rPr>
                <w:szCs w:val="22"/>
              </w:rPr>
              <w:t>.140 / 0.</w:t>
            </w:r>
            <w:r w:rsidR="00C436C5">
              <w:rPr>
                <w:szCs w:val="22"/>
              </w:rPr>
              <w:t xml:space="preserve">170 </w:t>
            </w:r>
            <w:r>
              <w:rPr>
                <w:szCs w:val="22"/>
              </w:rPr>
              <w:t>/ 0.1</w:t>
            </w:r>
            <w:r w:rsidR="00C436C5">
              <w:rPr>
                <w:szCs w:val="22"/>
              </w:rPr>
              <w:t>68</w:t>
            </w:r>
          </w:p>
        </w:tc>
      </w:tr>
      <w:tr w:rsidR="004A5F9E" w:rsidRPr="00EC06FD" w14:paraId="1DFE839C" w14:textId="77777777" w:rsidTr="00B62D99">
        <w:trPr>
          <w:trHeight w:val="60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6B9B" w14:textId="77777777" w:rsidR="004A5F9E" w:rsidRPr="00EC06FD" w:rsidRDefault="004A5F9E" w:rsidP="002B0291">
            <w:pPr>
              <w:rPr>
                <w:color w:val="000000"/>
              </w:rPr>
            </w:pPr>
            <w:r w:rsidRPr="00EC06FD">
              <w:rPr>
                <w:color w:val="000000"/>
                <w:szCs w:val="22"/>
              </w:rPr>
              <w:t>age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E5AE1D8" w14:textId="77777777" w:rsidR="004A5F9E" w:rsidRPr="00EC06FD" w:rsidRDefault="004A5F9E" w:rsidP="004A5F9E">
            <w:pPr>
              <w:jc w:val="center"/>
            </w:pPr>
            <w:r w:rsidRPr="00EC06FD">
              <w:rPr>
                <w:szCs w:val="22"/>
              </w:rPr>
              <w:t>Toddler</w:t>
            </w:r>
          </w:p>
          <w:p w14:paraId="4F96C85A" w14:textId="77777777" w:rsidR="004A5F9E" w:rsidRPr="00EC06FD" w:rsidRDefault="004A5F9E" w:rsidP="004A5F9E">
            <w:pPr>
              <w:jc w:val="center"/>
            </w:pPr>
            <w:r w:rsidRPr="00EC06FD">
              <w:rPr>
                <w:szCs w:val="22"/>
              </w:rPr>
              <w:t>1-2 years</w:t>
            </w:r>
          </w:p>
        </w:tc>
        <w:tc>
          <w:tcPr>
            <w:tcW w:w="614" w:type="pct"/>
            <w:tcBorders>
              <w:top w:val="single" w:sz="4" w:space="0" w:color="auto"/>
              <w:left w:val="nil"/>
              <w:bottom w:val="single" w:sz="4" w:space="0" w:color="auto"/>
              <w:right w:val="single" w:sz="4" w:space="0" w:color="auto"/>
            </w:tcBorders>
            <w:vAlign w:val="center"/>
          </w:tcPr>
          <w:p w14:paraId="6690F6F7" w14:textId="77777777" w:rsidR="004A5F9E" w:rsidRPr="00EC06FD" w:rsidRDefault="004A5F9E" w:rsidP="004A5F9E">
            <w:pPr>
              <w:jc w:val="center"/>
              <w:rPr>
                <w:rFonts w:cs="Arial"/>
              </w:rPr>
            </w:pPr>
            <w:r w:rsidRPr="00EC06FD">
              <w:rPr>
                <w:rFonts w:cs="Arial"/>
              </w:rPr>
              <w:t>Child</w:t>
            </w:r>
          </w:p>
          <w:p w14:paraId="625F4C80" w14:textId="77777777" w:rsidR="004A5F9E" w:rsidRPr="00EC06FD" w:rsidRDefault="004A5F9E" w:rsidP="004A5F9E">
            <w:pPr>
              <w:jc w:val="center"/>
              <w:rPr>
                <w:rFonts w:cs="Arial"/>
                <w:vertAlign w:val="superscript"/>
              </w:rPr>
            </w:pPr>
            <w:r w:rsidRPr="00EC06FD">
              <w:rPr>
                <w:rFonts w:cs="Arial"/>
              </w:rPr>
              <w:t>2-3 years</w:t>
            </w:r>
          </w:p>
        </w:tc>
        <w:tc>
          <w:tcPr>
            <w:tcW w:w="595" w:type="pct"/>
            <w:tcBorders>
              <w:top w:val="single" w:sz="4" w:space="0" w:color="auto"/>
              <w:left w:val="single" w:sz="4" w:space="0" w:color="auto"/>
              <w:bottom w:val="single" w:sz="4" w:space="0" w:color="auto"/>
              <w:right w:val="single" w:sz="4" w:space="0" w:color="auto"/>
            </w:tcBorders>
            <w:vAlign w:val="center"/>
          </w:tcPr>
          <w:p w14:paraId="7D06C47B" w14:textId="77777777" w:rsidR="004A5F9E" w:rsidRPr="00EC06FD" w:rsidRDefault="004A5F9E" w:rsidP="004A5F9E">
            <w:pPr>
              <w:jc w:val="center"/>
              <w:rPr>
                <w:rFonts w:cs="Arial"/>
              </w:rPr>
            </w:pPr>
            <w:r w:rsidRPr="00EC06FD">
              <w:rPr>
                <w:rFonts w:cs="Arial"/>
              </w:rPr>
              <w:t>Child</w:t>
            </w:r>
          </w:p>
          <w:p w14:paraId="07AC97CD" w14:textId="77777777" w:rsidR="004A5F9E" w:rsidRPr="00EC06FD" w:rsidDel="00813390" w:rsidRDefault="004A5F9E" w:rsidP="004A5F9E">
            <w:pPr>
              <w:jc w:val="center"/>
            </w:pPr>
            <w:r w:rsidRPr="00EC06FD">
              <w:rPr>
                <w:rFonts w:cs="Arial"/>
              </w:rPr>
              <w:t>3-6 years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348435B" w14:textId="77777777" w:rsidR="004A5F9E" w:rsidRPr="00EC06FD" w:rsidRDefault="004A5F9E" w:rsidP="004A5F9E">
            <w:pPr>
              <w:jc w:val="center"/>
              <w:rPr>
                <w:rFonts w:cs="Arial"/>
              </w:rPr>
            </w:pPr>
            <w:r w:rsidRPr="00EC06FD">
              <w:rPr>
                <w:rFonts w:cs="Arial"/>
              </w:rPr>
              <w:t xml:space="preserve">Child </w:t>
            </w:r>
          </w:p>
          <w:p w14:paraId="064CB029" w14:textId="77777777" w:rsidR="004A5F9E" w:rsidRPr="00EC06FD" w:rsidRDefault="004A5F9E" w:rsidP="004A5F9E">
            <w:pPr>
              <w:jc w:val="center"/>
            </w:pPr>
            <w:r w:rsidRPr="00EC06FD">
              <w:rPr>
                <w:rFonts w:cs="Arial"/>
              </w:rPr>
              <w:t>6-11 years</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470ECDEB" w14:textId="77777777" w:rsidR="004A5F9E" w:rsidRPr="00EC06FD" w:rsidRDefault="004A5F9E" w:rsidP="004A5F9E">
            <w:pPr>
              <w:jc w:val="center"/>
            </w:pPr>
            <w:r w:rsidRPr="00EC06FD">
              <w:rPr>
                <w:szCs w:val="22"/>
              </w:rPr>
              <w:t>adult</w:t>
            </w:r>
          </w:p>
        </w:tc>
      </w:tr>
      <w:tr w:rsidR="004A5F9E" w:rsidRPr="00EC06FD" w14:paraId="688AFEE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480BBAA8" w14:textId="77777777" w:rsidR="004A5F9E" w:rsidRPr="00EC06FD" w:rsidRDefault="004A5F9E" w:rsidP="002B0291">
            <w:pPr>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0504A7B6" w14:textId="77777777" w:rsidR="004A5F9E" w:rsidRPr="00EC06FD" w:rsidRDefault="004A5F9E" w:rsidP="004A5F9E">
            <w:pPr>
              <w:jc w:val="center"/>
            </w:pPr>
            <w:r w:rsidRPr="00EC06FD">
              <w:rPr>
                <w:szCs w:val="22"/>
              </w:rPr>
              <w:t>230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1EA29B14" w14:textId="77777777" w:rsidR="004A5F9E" w:rsidRPr="00EC06FD" w:rsidRDefault="004A5F9E" w:rsidP="004A5F9E">
            <w:pPr>
              <w:jc w:val="center"/>
            </w:pPr>
            <w:r w:rsidRPr="00EC06FD">
              <w:rPr>
                <w:szCs w:val="22"/>
              </w:rPr>
              <w:t>297</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5F241D50" w14:textId="77777777" w:rsidR="004A5F9E" w:rsidRPr="00EC06FD" w:rsidDel="00813390" w:rsidRDefault="004A5F9E" w:rsidP="004A5F9E">
            <w:pPr>
              <w:jc w:val="center"/>
            </w:pPr>
            <w:r w:rsidRPr="00EC06FD">
              <w:rPr>
                <w:szCs w:val="22"/>
              </w:rPr>
              <w:t>415</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785781B" w14:textId="77777777" w:rsidR="004A5F9E" w:rsidRPr="00EC06FD" w:rsidRDefault="004A5F9E" w:rsidP="004A5F9E">
            <w:pPr>
              <w:jc w:val="center"/>
            </w:pPr>
            <w:r w:rsidRPr="00EC06FD">
              <w:rPr>
                <w:szCs w:val="22"/>
              </w:rPr>
              <w:t>428</w:t>
            </w:r>
          </w:p>
        </w:tc>
        <w:tc>
          <w:tcPr>
            <w:tcW w:w="463" w:type="pct"/>
            <w:tcBorders>
              <w:top w:val="nil"/>
              <w:left w:val="nil"/>
              <w:bottom w:val="single" w:sz="4" w:space="0" w:color="auto"/>
              <w:right w:val="single" w:sz="4" w:space="0" w:color="auto"/>
            </w:tcBorders>
            <w:shd w:val="clear" w:color="auto" w:fill="D9D9D9"/>
            <w:noWrap/>
            <w:vAlign w:val="center"/>
            <w:hideMark/>
          </w:tcPr>
          <w:p w14:paraId="265D68D2" w14:textId="77777777" w:rsidR="004A5F9E" w:rsidRPr="00EC06FD" w:rsidRDefault="004A5F9E" w:rsidP="004A5F9E">
            <w:pPr>
              <w:jc w:val="center"/>
            </w:pPr>
            <w:r w:rsidRPr="00EC06FD">
              <w:rPr>
                <w:szCs w:val="22"/>
              </w:rPr>
              <w:t>820</w:t>
            </w:r>
          </w:p>
        </w:tc>
      </w:tr>
      <w:tr w:rsidR="004A5F9E" w:rsidRPr="00EC06FD" w14:paraId="02979C7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FFFF99"/>
            <w:noWrap/>
            <w:vAlign w:val="center"/>
            <w:hideMark/>
          </w:tcPr>
          <w:p w14:paraId="3762C49B" w14:textId="77777777" w:rsidR="004A5F9E" w:rsidRPr="00EC06FD" w:rsidRDefault="004A5F9E" w:rsidP="002B0291">
            <w:pPr>
              <w:rPr>
                <w:color w:val="000000"/>
              </w:rPr>
            </w:pPr>
            <w:r w:rsidRPr="00EC06FD">
              <w:rPr>
                <w:color w:val="000000"/>
                <w:szCs w:val="22"/>
              </w:rPr>
              <w:t>Intended number of application</w:t>
            </w:r>
          </w:p>
          <w:p w14:paraId="631D4779" w14:textId="77777777" w:rsidR="004A5F9E" w:rsidRPr="00EC06FD" w:rsidRDefault="004A5F9E" w:rsidP="002B0291">
            <w:pPr>
              <w:rPr>
                <w:color w:val="000000"/>
              </w:rPr>
            </w:pPr>
            <w:r w:rsidRPr="00EC06FD">
              <w:rPr>
                <w:color w:val="000000"/>
                <w:szCs w:val="22"/>
              </w:rPr>
              <w:t>(evaluated)</w:t>
            </w:r>
          </w:p>
        </w:tc>
        <w:tc>
          <w:tcPr>
            <w:tcW w:w="692" w:type="pct"/>
            <w:tcBorders>
              <w:top w:val="nil"/>
              <w:left w:val="single" w:sz="4" w:space="0" w:color="auto"/>
              <w:bottom w:val="single" w:sz="4" w:space="0" w:color="auto"/>
              <w:right w:val="single" w:sz="4" w:space="0" w:color="auto"/>
            </w:tcBorders>
            <w:shd w:val="clear" w:color="auto" w:fill="FFFF99"/>
            <w:noWrap/>
            <w:vAlign w:val="center"/>
          </w:tcPr>
          <w:p w14:paraId="754BCCA3" w14:textId="77777777" w:rsidR="004A5F9E" w:rsidRPr="00EC06FD" w:rsidRDefault="004A5F9E" w:rsidP="004A5F9E">
            <w:pPr>
              <w:jc w:val="center"/>
              <w:rPr>
                <w:bCs/>
              </w:rPr>
            </w:pPr>
            <w:r>
              <w:rPr>
                <w:bCs/>
              </w:rPr>
              <w:t>1/0/0</w:t>
            </w:r>
          </w:p>
        </w:tc>
        <w:tc>
          <w:tcPr>
            <w:tcW w:w="614" w:type="pct"/>
            <w:tcBorders>
              <w:top w:val="single" w:sz="4" w:space="0" w:color="auto"/>
              <w:left w:val="nil"/>
              <w:bottom w:val="single" w:sz="4" w:space="0" w:color="auto"/>
              <w:right w:val="single" w:sz="4" w:space="0" w:color="auto"/>
            </w:tcBorders>
            <w:shd w:val="clear" w:color="auto" w:fill="FFFF99"/>
            <w:vAlign w:val="center"/>
          </w:tcPr>
          <w:p w14:paraId="77F687B1" w14:textId="77777777" w:rsidR="004A5F9E" w:rsidRPr="00EC06FD" w:rsidRDefault="004A5F9E" w:rsidP="004A5F9E">
            <w:pPr>
              <w:jc w:val="center"/>
              <w:rPr>
                <w:bCs/>
              </w:rPr>
            </w:pPr>
            <w:r>
              <w:rPr>
                <w:bCs/>
              </w:rPr>
              <w:t>1/1/1</w:t>
            </w:r>
          </w:p>
        </w:tc>
        <w:tc>
          <w:tcPr>
            <w:tcW w:w="595" w:type="pct"/>
            <w:tcBorders>
              <w:top w:val="single" w:sz="4" w:space="0" w:color="auto"/>
              <w:left w:val="single" w:sz="4" w:space="0" w:color="auto"/>
              <w:bottom w:val="single" w:sz="4" w:space="0" w:color="auto"/>
              <w:right w:val="single" w:sz="4" w:space="0" w:color="auto"/>
            </w:tcBorders>
            <w:shd w:val="clear" w:color="auto" w:fill="FFFF99"/>
            <w:vAlign w:val="center"/>
          </w:tcPr>
          <w:p w14:paraId="47C08284" w14:textId="77777777" w:rsidR="004A5F9E" w:rsidRPr="00EC06FD" w:rsidRDefault="004A5F9E" w:rsidP="004A5F9E">
            <w:pPr>
              <w:jc w:val="center"/>
              <w:rPr>
                <w:bCs/>
              </w:rPr>
            </w:pPr>
            <w:r>
              <w:rPr>
                <w:bCs/>
              </w:rPr>
              <w:t>1/1/1</w:t>
            </w:r>
          </w:p>
        </w:tc>
        <w:tc>
          <w:tcPr>
            <w:tcW w:w="635" w:type="pct"/>
            <w:tcBorders>
              <w:top w:val="single" w:sz="4" w:space="0" w:color="auto"/>
              <w:left w:val="single" w:sz="4" w:space="0" w:color="auto"/>
              <w:bottom w:val="single" w:sz="4" w:space="0" w:color="auto"/>
              <w:right w:val="single" w:sz="4" w:space="0" w:color="auto"/>
            </w:tcBorders>
            <w:shd w:val="clear" w:color="auto" w:fill="FFFF99"/>
            <w:vAlign w:val="center"/>
          </w:tcPr>
          <w:p w14:paraId="3F5BED7A" w14:textId="77777777" w:rsidR="004A5F9E" w:rsidRPr="00EC06FD" w:rsidRDefault="004A5F9E" w:rsidP="004A5F9E">
            <w:pPr>
              <w:jc w:val="center"/>
              <w:rPr>
                <w:bCs/>
              </w:rPr>
            </w:pPr>
            <w:r>
              <w:rPr>
                <w:bCs/>
              </w:rPr>
              <w:t>2/1/1</w:t>
            </w:r>
          </w:p>
        </w:tc>
        <w:tc>
          <w:tcPr>
            <w:tcW w:w="463" w:type="pct"/>
            <w:tcBorders>
              <w:top w:val="nil"/>
              <w:left w:val="nil"/>
              <w:bottom w:val="single" w:sz="4" w:space="0" w:color="auto"/>
              <w:right w:val="single" w:sz="4" w:space="0" w:color="auto"/>
            </w:tcBorders>
            <w:shd w:val="clear" w:color="auto" w:fill="FFFF99"/>
            <w:noWrap/>
            <w:vAlign w:val="center"/>
          </w:tcPr>
          <w:p w14:paraId="44B22DE6" w14:textId="77777777" w:rsidR="004A5F9E" w:rsidRPr="00EC06FD" w:rsidRDefault="004A5F9E" w:rsidP="004A5F9E">
            <w:pPr>
              <w:jc w:val="center"/>
              <w:rPr>
                <w:bCs/>
              </w:rPr>
            </w:pPr>
            <w:r>
              <w:rPr>
                <w:bCs/>
              </w:rPr>
              <w:t>2/2/2</w:t>
            </w:r>
          </w:p>
        </w:tc>
      </w:tr>
      <w:tr w:rsidR="004A5F9E" w:rsidRPr="00EC06FD" w14:paraId="26F7D52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D5A0E6C" w14:textId="77777777" w:rsidR="004A5F9E" w:rsidRPr="00EC06FD" w:rsidRDefault="004A5F9E" w:rsidP="002B0291">
            <w:pPr>
              <w:rPr>
                <w:color w:val="000000"/>
              </w:rPr>
            </w:pPr>
            <w:r w:rsidRPr="00EC06FD">
              <w:rPr>
                <w:color w:val="000000"/>
                <w:szCs w:val="22"/>
              </w:rPr>
              <w:t xml:space="preserve">Ratio surface factor of the palm compared to whole hand </w:t>
            </w:r>
          </w:p>
        </w:tc>
        <w:tc>
          <w:tcPr>
            <w:tcW w:w="692" w:type="pct"/>
            <w:tcBorders>
              <w:top w:val="nil"/>
              <w:left w:val="single" w:sz="4" w:space="0" w:color="auto"/>
              <w:bottom w:val="single" w:sz="4" w:space="0" w:color="auto"/>
              <w:right w:val="single" w:sz="4" w:space="0" w:color="auto"/>
            </w:tcBorders>
            <w:shd w:val="clear" w:color="auto" w:fill="auto"/>
            <w:noWrap/>
            <w:vAlign w:val="center"/>
            <w:hideMark/>
          </w:tcPr>
          <w:p w14:paraId="52E7F783" w14:textId="77777777" w:rsidR="004A5F9E" w:rsidRPr="00EC06FD" w:rsidRDefault="004A5F9E" w:rsidP="004A5F9E">
            <w:pPr>
              <w:jc w:val="center"/>
            </w:pPr>
            <w:r w:rsidRPr="00EC06FD">
              <w:rPr>
                <w:szCs w:val="22"/>
              </w:rPr>
              <w:t>0.5</w:t>
            </w:r>
          </w:p>
        </w:tc>
        <w:tc>
          <w:tcPr>
            <w:tcW w:w="614" w:type="pct"/>
            <w:tcBorders>
              <w:top w:val="single" w:sz="4" w:space="0" w:color="auto"/>
              <w:left w:val="nil"/>
              <w:bottom w:val="single" w:sz="4" w:space="0" w:color="auto"/>
              <w:right w:val="single" w:sz="4" w:space="0" w:color="auto"/>
            </w:tcBorders>
            <w:vAlign w:val="center"/>
          </w:tcPr>
          <w:p w14:paraId="280F48DD" w14:textId="77777777" w:rsidR="004A5F9E" w:rsidRPr="00EC06FD" w:rsidRDefault="004A5F9E" w:rsidP="004A5F9E">
            <w:pPr>
              <w:jc w:val="center"/>
            </w:pPr>
            <w:r w:rsidRPr="00EC06FD">
              <w:rPr>
                <w:szCs w:val="22"/>
              </w:rPr>
              <w:t>0.5</w:t>
            </w:r>
          </w:p>
        </w:tc>
        <w:tc>
          <w:tcPr>
            <w:tcW w:w="595" w:type="pct"/>
            <w:tcBorders>
              <w:top w:val="single" w:sz="4" w:space="0" w:color="auto"/>
              <w:left w:val="single" w:sz="4" w:space="0" w:color="auto"/>
              <w:bottom w:val="single" w:sz="4" w:space="0" w:color="auto"/>
              <w:right w:val="single" w:sz="4" w:space="0" w:color="auto"/>
            </w:tcBorders>
            <w:vAlign w:val="center"/>
          </w:tcPr>
          <w:p w14:paraId="6D6B0BD1" w14:textId="77777777" w:rsidR="004A5F9E" w:rsidRPr="00EC06FD" w:rsidDel="00813390" w:rsidRDefault="004A5F9E" w:rsidP="004A5F9E">
            <w:pPr>
              <w:jc w:val="center"/>
            </w:pPr>
            <w:r w:rsidRPr="00EC06FD">
              <w:rPr>
                <w:szCs w:val="22"/>
              </w:rPr>
              <w:t>0.5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EB14058" w14:textId="77777777" w:rsidR="004A5F9E" w:rsidRPr="00EC06FD" w:rsidRDefault="004A5F9E" w:rsidP="004A5F9E">
            <w:pPr>
              <w:jc w:val="center"/>
            </w:pPr>
            <w:r w:rsidRPr="00EC06FD">
              <w:rPr>
                <w:szCs w:val="22"/>
              </w:rPr>
              <w:t>0.5</w:t>
            </w:r>
          </w:p>
        </w:tc>
        <w:tc>
          <w:tcPr>
            <w:tcW w:w="463" w:type="pct"/>
            <w:tcBorders>
              <w:top w:val="nil"/>
              <w:left w:val="nil"/>
              <w:bottom w:val="single" w:sz="4" w:space="0" w:color="auto"/>
              <w:right w:val="single" w:sz="4" w:space="0" w:color="auto"/>
            </w:tcBorders>
            <w:shd w:val="clear" w:color="auto" w:fill="auto"/>
            <w:noWrap/>
            <w:vAlign w:val="center"/>
            <w:hideMark/>
          </w:tcPr>
          <w:p w14:paraId="30FE4DB5" w14:textId="77777777" w:rsidR="004A5F9E" w:rsidRPr="00EC06FD" w:rsidRDefault="004A5F9E" w:rsidP="004A5F9E">
            <w:pPr>
              <w:jc w:val="center"/>
            </w:pPr>
            <w:r w:rsidRPr="00EC06FD">
              <w:rPr>
                <w:szCs w:val="22"/>
              </w:rPr>
              <w:t>0.5</w:t>
            </w:r>
          </w:p>
        </w:tc>
      </w:tr>
      <w:tr w:rsidR="004A5F9E" w:rsidRPr="00EC06FD" w14:paraId="79138518"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CB8D5B8" w14:textId="77777777" w:rsidR="004A5F9E" w:rsidRPr="00EC06FD" w:rsidRDefault="004A5F9E" w:rsidP="002B0291">
            <w:pPr>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9EBAF30" w14:textId="51AAAC66" w:rsidR="004A5F9E" w:rsidRPr="00EC06FD" w:rsidRDefault="004A5F9E" w:rsidP="00C436C5">
            <w:pPr>
              <w:jc w:val="center"/>
            </w:pPr>
            <w:r>
              <w:t>16/</w:t>
            </w:r>
            <w:r w:rsidR="00C436C5">
              <w:t>20</w:t>
            </w:r>
            <w:r>
              <w:t>/</w:t>
            </w:r>
            <w:r w:rsidR="00C436C5">
              <w:t>19</w:t>
            </w:r>
          </w:p>
        </w:tc>
        <w:tc>
          <w:tcPr>
            <w:tcW w:w="614" w:type="pct"/>
            <w:tcBorders>
              <w:top w:val="single" w:sz="4" w:space="0" w:color="auto"/>
              <w:left w:val="nil"/>
              <w:bottom w:val="single" w:sz="4" w:space="0" w:color="auto"/>
              <w:right w:val="single" w:sz="4" w:space="0" w:color="auto"/>
            </w:tcBorders>
            <w:vAlign w:val="center"/>
          </w:tcPr>
          <w:p w14:paraId="51AC98E2" w14:textId="30689249" w:rsidR="004A5F9E" w:rsidRPr="00EC06FD" w:rsidRDefault="004A5F9E" w:rsidP="00C436C5">
            <w:pPr>
              <w:jc w:val="center"/>
            </w:pPr>
            <w:r>
              <w:t>21/2</w:t>
            </w:r>
            <w:r w:rsidR="00C436C5">
              <w:t>5</w:t>
            </w:r>
            <w:r>
              <w:t>/2</w:t>
            </w:r>
            <w:r w:rsidR="00C436C5">
              <w:t>5</w:t>
            </w:r>
          </w:p>
        </w:tc>
        <w:tc>
          <w:tcPr>
            <w:tcW w:w="595" w:type="pct"/>
            <w:tcBorders>
              <w:top w:val="single" w:sz="4" w:space="0" w:color="auto"/>
              <w:left w:val="single" w:sz="4" w:space="0" w:color="auto"/>
              <w:bottom w:val="single" w:sz="4" w:space="0" w:color="auto"/>
              <w:right w:val="single" w:sz="4" w:space="0" w:color="auto"/>
            </w:tcBorders>
            <w:vAlign w:val="center"/>
          </w:tcPr>
          <w:p w14:paraId="6571E4C6" w14:textId="5D733FE8" w:rsidR="004A5F9E" w:rsidRPr="00EC06FD" w:rsidDel="00813390" w:rsidRDefault="004A5F9E" w:rsidP="00C436C5">
            <w:pPr>
              <w:jc w:val="center"/>
            </w:pPr>
            <w:r>
              <w:t>29/3</w:t>
            </w:r>
            <w:r w:rsidR="00C436C5">
              <w:t>5</w:t>
            </w:r>
            <w:r>
              <w:t>/3</w:t>
            </w:r>
            <w:r w:rsidR="00C436C5">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D62757E" w14:textId="2A22DA67" w:rsidR="004A5F9E" w:rsidRPr="00EC06FD" w:rsidRDefault="004A5F9E" w:rsidP="00C436C5">
            <w:pPr>
              <w:jc w:val="center"/>
            </w:pPr>
            <w:r>
              <w:t>30/3</w:t>
            </w:r>
            <w:r w:rsidR="00C436C5">
              <w:t>6</w:t>
            </w:r>
            <w:r>
              <w:t>/3</w:t>
            </w:r>
            <w:r w:rsidR="00C436C5">
              <w:t>6</w:t>
            </w:r>
          </w:p>
        </w:tc>
        <w:tc>
          <w:tcPr>
            <w:tcW w:w="463" w:type="pct"/>
            <w:tcBorders>
              <w:top w:val="nil"/>
              <w:left w:val="nil"/>
              <w:bottom w:val="single" w:sz="4" w:space="0" w:color="auto"/>
              <w:right w:val="single" w:sz="4" w:space="0" w:color="auto"/>
            </w:tcBorders>
            <w:shd w:val="clear" w:color="auto" w:fill="auto"/>
            <w:noWrap/>
            <w:vAlign w:val="center"/>
          </w:tcPr>
          <w:p w14:paraId="25423C64" w14:textId="0EC79CFE" w:rsidR="004A5F9E" w:rsidRPr="00EC06FD" w:rsidRDefault="004A5F9E" w:rsidP="00C436C5">
            <w:pPr>
              <w:jc w:val="center"/>
            </w:pPr>
            <w:r>
              <w:t>57/7</w:t>
            </w:r>
            <w:r w:rsidR="00C436C5">
              <w:t>0</w:t>
            </w:r>
            <w:r>
              <w:t>/</w:t>
            </w:r>
            <w:r w:rsidR="00C436C5">
              <w:t>69</w:t>
            </w:r>
          </w:p>
        </w:tc>
      </w:tr>
      <w:tr w:rsidR="004A5F9E" w:rsidRPr="00EC06FD" w14:paraId="23C306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7CE5CF78" w14:textId="77777777" w:rsidR="004A5F9E" w:rsidRPr="00EC06FD" w:rsidRDefault="004A5F9E" w:rsidP="002B0291">
            <w:pPr>
              <w:rPr>
                <w:color w:val="000000"/>
              </w:rPr>
            </w:pPr>
            <w:r w:rsidRPr="00EC06FD">
              <w:rPr>
                <w:color w:val="000000"/>
                <w:szCs w:val="22"/>
              </w:rPr>
              <w:t>transfer factor (hand to food)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17552236"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380E2F95"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1344494A"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3DBC4D69"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7BF29174" w14:textId="77777777" w:rsidR="004A5F9E" w:rsidRPr="00EC06FD" w:rsidRDefault="004A5F9E" w:rsidP="004A5F9E">
            <w:pPr>
              <w:jc w:val="center"/>
              <w:rPr>
                <w:bCs/>
              </w:rPr>
            </w:pPr>
            <w:r w:rsidRPr="00EC06FD">
              <w:rPr>
                <w:bCs/>
                <w:szCs w:val="22"/>
              </w:rPr>
              <w:t>100</w:t>
            </w:r>
          </w:p>
        </w:tc>
      </w:tr>
      <w:tr w:rsidR="004A5F9E" w:rsidRPr="00EC06FD" w14:paraId="62E5B06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0BEE8334" w14:textId="77777777" w:rsidR="004A5F9E" w:rsidRPr="00EC06FD" w:rsidRDefault="004A5F9E" w:rsidP="002B0291">
            <w:pPr>
              <w:rPr>
                <w:color w:val="000000"/>
              </w:rPr>
            </w:pPr>
            <w:r w:rsidRPr="00EC06FD">
              <w:rPr>
                <w:color w:val="000000"/>
                <w:szCs w:val="22"/>
              </w:rPr>
              <w:t>transfer factor (food to mouth)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582C1D15"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2F649B80"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1AE546B"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57E95B52"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2E613973" w14:textId="77777777" w:rsidR="004A5F9E" w:rsidRPr="00EC06FD" w:rsidRDefault="004A5F9E" w:rsidP="004A5F9E">
            <w:pPr>
              <w:jc w:val="center"/>
              <w:rPr>
                <w:bCs/>
              </w:rPr>
            </w:pPr>
            <w:r w:rsidRPr="00EC06FD">
              <w:rPr>
                <w:bCs/>
                <w:szCs w:val="22"/>
              </w:rPr>
              <w:t>100</w:t>
            </w:r>
          </w:p>
        </w:tc>
      </w:tr>
      <w:tr w:rsidR="00C436C5" w:rsidRPr="00EC06FD" w14:paraId="5DE22347"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20ACCE56" w14:textId="77777777" w:rsidR="00C436C5" w:rsidRPr="00EC06FD" w:rsidRDefault="00C436C5" w:rsidP="00C436C5">
            <w:pPr>
              <w:rPr>
                <w:color w:val="000000"/>
              </w:rPr>
            </w:pPr>
            <w:r w:rsidRPr="00EC06FD">
              <w:rPr>
                <w:color w:val="000000"/>
                <w:szCs w:val="22"/>
              </w:rPr>
              <w:t xml:space="preserve">ingested a.s in mg and per application </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0748333" w14:textId="656FBA9B" w:rsidR="00C436C5" w:rsidRPr="00EC06FD" w:rsidRDefault="00C436C5" w:rsidP="00C436C5">
            <w:pPr>
              <w:jc w:val="center"/>
            </w:pPr>
            <w:r>
              <w:t>16/20/19</w:t>
            </w:r>
          </w:p>
        </w:tc>
        <w:tc>
          <w:tcPr>
            <w:tcW w:w="614" w:type="pct"/>
            <w:tcBorders>
              <w:top w:val="single" w:sz="4" w:space="0" w:color="auto"/>
              <w:left w:val="nil"/>
              <w:bottom w:val="single" w:sz="4" w:space="0" w:color="auto"/>
              <w:right w:val="single" w:sz="4" w:space="0" w:color="auto"/>
            </w:tcBorders>
            <w:vAlign w:val="center"/>
          </w:tcPr>
          <w:p w14:paraId="30D9F9B8" w14:textId="11607E63" w:rsidR="00C436C5" w:rsidRPr="00EC06FD" w:rsidRDefault="00C436C5" w:rsidP="00C436C5">
            <w:pPr>
              <w:jc w:val="center"/>
            </w:pPr>
            <w:r>
              <w:t>21/25/25</w:t>
            </w:r>
          </w:p>
        </w:tc>
        <w:tc>
          <w:tcPr>
            <w:tcW w:w="595" w:type="pct"/>
            <w:tcBorders>
              <w:top w:val="single" w:sz="4" w:space="0" w:color="auto"/>
              <w:left w:val="single" w:sz="4" w:space="0" w:color="auto"/>
              <w:bottom w:val="single" w:sz="4" w:space="0" w:color="auto"/>
              <w:right w:val="single" w:sz="4" w:space="0" w:color="auto"/>
            </w:tcBorders>
            <w:vAlign w:val="center"/>
          </w:tcPr>
          <w:p w14:paraId="354DD88B" w14:textId="550E11B2" w:rsidR="00C436C5" w:rsidRPr="00EC06FD" w:rsidDel="00813390" w:rsidRDefault="00C436C5" w:rsidP="00C436C5">
            <w:pPr>
              <w:jc w:val="center"/>
            </w:pPr>
            <w:r>
              <w:t>29/35/35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6791807" w14:textId="615E342D" w:rsidR="00C436C5" w:rsidRPr="00EC06FD" w:rsidRDefault="00C436C5" w:rsidP="00C436C5">
            <w:pPr>
              <w:jc w:val="center"/>
            </w:pPr>
            <w:r>
              <w:t>30/36/36</w:t>
            </w:r>
          </w:p>
        </w:tc>
        <w:tc>
          <w:tcPr>
            <w:tcW w:w="463" w:type="pct"/>
            <w:tcBorders>
              <w:top w:val="nil"/>
              <w:left w:val="nil"/>
              <w:bottom w:val="single" w:sz="4" w:space="0" w:color="auto"/>
              <w:right w:val="single" w:sz="4" w:space="0" w:color="auto"/>
            </w:tcBorders>
            <w:shd w:val="clear" w:color="auto" w:fill="auto"/>
            <w:noWrap/>
            <w:vAlign w:val="center"/>
            <w:hideMark/>
          </w:tcPr>
          <w:p w14:paraId="6E9B7B9D" w14:textId="7C5C3FE1" w:rsidR="00C436C5" w:rsidRPr="00EC06FD" w:rsidRDefault="00C436C5" w:rsidP="00C436C5">
            <w:pPr>
              <w:jc w:val="center"/>
            </w:pPr>
            <w:r>
              <w:t>57/70/69</w:t>
            </w:r>
          </w:p>
        </w:tc>
      </w:tr>
      <w:tr w:rsidR="004A5F9E" w:rsidRPr="00EC06FD" w14:paraId="07670E2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477054B3" w14:textId="77777777" w:rsidR="004A5F9E" w:rsidRPr="00EC06FD" w:rsidRDefault="004A5F9E" w:rsidP="002B0291">
            <w:pPr>
              <w:rPr>
                <w:b/>
                <w:color w:val="000000"/>
              </w:rPr>
            </w:pPr>
            <w:r w:rsidRPr="00EC06FD">
              <w:rPr>
                <w:b/>
                <w:color w:val="000000"/>
                <w:szCs w:val="22"/>
              </w:rPr>
              <w:t>total ingested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B6E452C" w14:textId="77777777" w:rsidR="004A5F9E" w:rsidRPr="00D129BD" w:rsidRDefault="004A5F9E" w:rsidP="004A5F9E">
            <w:pPr>
              <w:jc w:val="center"/>
              <w:rPr>
                <w:b/>
                <w:sz w:val="18"/>
              </w:rPr>
            </w:pPr>
            <w:r w:rsidRPr="00D129BD">
              <w:rPr>
                <w:b/>
                <w:sz w:val="18"/>
              </w:rPr>
              <w:t>16/0/0</w:t>
            </w:r>
          </w:p>
        </w:tc>
        <w:tc>
          <w:tcPr>
            <w:tcW w:w="614" w:type="pct"/>
            <w:tcBorders>
              <w:top w:val="single" w:sz="4" w:space="0" w:color="auto"/>
              <w:left w:val="nil"/>
              <w:bottom w:val="single" w:sz="4" w:space="0" w:color="auto"/>
              <w:right w:val="single" w:sz="4" w:space="0" w:color="auto"/>
            </w:tcBorders>
            <w:vAlign w:val="center"/>
          </w:tcPr>
          <w:p w14:paraId="10608347" w14:textId="56284EA1" w:rsidR="004A5F9E" w:rsidRPr="00D129BD" w:rsidRDefault="004A5F9E" w:rsidP="00C436C5">
            <w:pPr>
              <w:jc w:val="center"/>
              <w:rPr>
                <w:b/>
                <w:sz w:val="18"/>
              </w:rPr>
            </w:pPr>
            <w:r>
              <w:rPr>
                <w:b/>
                <w:sz w:val="18"/>
              </w:rPr>
              <w:t>21</w:t>
            </w:r>
            <w:r w:rsidRPr="00D129BD">
              <w:rPr>
                <w:b/>
                <w:sz w:val="18"/>
              </w:rPr>
              <w:t>/2</w:t>
            </w:r>
            <w:r w:rsidR="00C436C5">
              <w:rPr>
                <w:b/>
                <w:sz w:val="18"/>
              </w:rPr>
              <w:t>5</w:t>
            </w:r>
            <w:r w:rsidRPr="00D129BD">
              <w:rPr>
                <w:b/>
                <w:sz w:val="18"/>
              </w:rPr>
              <w:t>/2</w:t>
            </w:r>
            <w:r w:rsidR="00C436C5">
              <w:rPr>
                <w:b/>
                <w:sz w:val="18"/>
              </w:rPr>
              <w:t>5</w:t>
            </w:r>
          </w:p>
        </w:tc>
        <w:tc>
          <w:tcPr>
            <w:tcW w:w="595" w:type="pct"/>
            <w:tcBorders>
              <w:top w:val="single" w:sz="4" w:space="0" w:color="auto"/>
              <w:left w:val="single" w:sz="4" w:space="0" w:color="auto"/>
              <w:bottom w:val="single" w:sz="4" w:space="0" w:color="auto"/>
              <w:right w:val="single" w:sz="4" w:space="0" w:color="auto"/>
            </w:tcBorders>
            <w:vAlign w:val="center"/>
          </w:tcPr>
          <w:p w14:paraId="6198E98C" w14:textId="6AAAA470" w:rsidR="004A5F9E" w:rsidRPr="00D129BD" w:rsidDel="00813390" w:rsidRDefault="004A5F9E" w:rsidP="00C436C5">
            <w:pPr>
              <w:jc w:val="center"/>
              <w:rPr>
                <w:b/>
                <w:sz w:val="18"/>
              </w:rPr>
            </w:pPr>
            <w:r>
              <w:rPr>
                <w:b/>
                <w:sz w:val="18"/>
              </w:rPr>
              <w:t>29</w:t>
            </w:r>
            <w:r w:rsidRPr="00D129BD">
              <w:rPr>
                <w:b/>
                <w:sz w:val="18"/>
              </w:rPr>
              <w:t>/3</w:t>
            </w:r>
            <w:r w:rsidR="00C436C5">
              <w:rPr>
                <w:b/>
                <w:sz w:val="18"/>
              </w:rPr>
              <w:t>5</w:t>
            </w:r>
            <w:r w:rsidRPr="00D129BD">
              <w:rPr>
                <w:b/>
                <w:sz w:val="18"/>
              </w:rPr>
              <w:t>/3</w:t>
            </w:r>
            <w:r w:rsidR="00C436C5">
              <w:rPr>
                <w:b/>
                <w:sz w:val="18"/>
              </w:rPr>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24486E3" w14:textId="012462B6" w:rsidR="004A5F9E" w:rsidRPr="00D129BD" w:rsidRDefault="004A5F9E" w:rsidP="00C436C5">
            <w:pPr>
              <w:jc w:val="center"/>
              <w:rPr>
                <w:b/>
                <w:sz w:val="18"/>
              </w:rPr>
            </w:pPr>
            <w:r w:rsidRPr="00D129BD">
              <w:rPr>
                <w:b/>
                <w:sz w:val="18"/>
              </w:rPr>
              <w:t>60/3</w:t>
            </w:r>
            <w:r w:rsidR="00C436C5">
              <w:rPr>
                <w:b/>
                <w:sz w:val="18"/>
              </w:rPr>
              <w:t>6</w:t>
            </w:r>
            <w:r w:rsidRPr="00D129BD">
              <w:rPr>
                <w:b/>
                <w:sz w:val="18"/>
              </w:rPr>
              <w:t>/3</w:t>
            </w:r>
            <w:r w:rsidR="00C436C5">
              <w:rPr>
                <w:b/>
                <w:sz w:val="18"/>
              </w:rPr>
              <w:t>6</w:t>
            </w:r>
          </w:p>
        </w:tc>
        <w:tc>
          <w:tcPr>
            <w:tcW w:w="463" w:type="pct"/>
            <w:tcBorders>
              <w:top w:val="nil"/>
              <w:left w:val="nil"/>
              <w:bottom w:val="single" w:sz="4" w:space="0" w:color="auto"/>
              <w:right w:val="single" w:sz="4" w:space="0" w:color="auto"/>
            </w:tcBorders>
            <w:shd w:val="clear" w:color="auto" w:fill="auto"/>
            <w:noWrap/>
            <w:vAlign w:val="center"/>
            <w:hideMark/>
          </w:tcPr>
          <w:p w14:paraId="59F782F0" w14:textId="398D6A5D" w:rsidR="004A5F9E" w:rsidRPr="00D129BD" w:rsidRDefault="004A5F9E" w:rsidP="00C436C5">
            <w:pPr>
              <w:ind w:right="4"/>
              <w:jc w:val="center"/>
              <w:rPr>
                <w:b/>
                <w:sz w:val="18"/>
              </w:rPr>
            </w:pPr>
            <w:r w:rsidRPr="00D129BD">
              <w:rPr>
                <w:b/>
                <w:sz w:val="18"/>
              </w:rPr>
              <w:t>115/</w:t>
            </w:r>
            <w:r w:rsidR="00C436C5">
              <w:rPr>
                <w:b/>
                <w:sz w:val="18"/>
              </w:rPr>
              <w:t>139</w:t>
            </w:r>
            <w:r w:rsidRPr="00D129BD">
              <w:rPr>
                <w:b/>
                <w:sz w:val="18"/>
              </w:rPr>
              <w:t>/</w:t>
            </w:r>
            <w:r w:rsidR="00C436C5" w:rsidRPr="00D129BD">
              <w:rPr>
                <w:b/>
                <w:sz w:val="18"/>
              </w:rPr>
              <w:t>1</w:t>
            </w:r>
            <w:r w:rsidR="00C436C5">
              <w:rPr>
                <w:b/>
                <w:sz w:val="18"/>
              </w:rPr>
              <w:t>38</w:t>
            </w:r>
          </w:p>
        </w:tc>
      </w:tr>
      <w:tr w:rsidR="004A5F9E" w:rsidRPr="00EC06FD" w14:paraId="232406A5"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179797C9" w14:textId="77777777" w:rsidR="004A5F9E" w:rsidRPr="00EC06FD" w:rsidRDefault="004A5F9E" w:rsidP="002B0291">
            <w:pPr>
              <w:rPr>
                <w:color w:val="000000"/>
              </w:rPr>
            </w:pPr>
            <w:r w:rsidRPr="00EC06FD">
              <w:rPr>
                <w:color w:val="000000"/>
                <w:szCs w:val="22"/>
              </w:rPr>
              <w:t>Body weight in kg</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2DA6BFC7" w14:textId="77777777" w:rsidR="004A5F9E" w:rsidRPr="00EC06FD" w:rsidRDefault="004A5F9E" w:rsidP="004A5F9E">
            <w:pPr>
              <w:jc w:val="center"/>
              <w:rPr>
                <w:color w:val="000000"/>
              </w:rPr>
            </w:pPr>
            <w:r w:rsidRPr="00EC06FD">
              <w:rPr>
                <w:color w:val="000000"/>
                <w:szCs w:val="22"/>
              </w:rPr>
              <w:t>10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71181340" w14:textId="77777777" w:rsidR="004A5F9E" w:rsidRPr="00EC06FD" w:rsidRDefault="004A5F9E" w:rsidP="004A5F9E">
            <w:pPr>
              <w:jc w:val="center"/>
              <w:rPr>
                <w:color w:val="000000"/>
              </w:rPr>
            </w:pPr>
            <w:r w:rsidRPr="00EC06FD">
              <w:rPr>
                <w:color w:val="000000"/>
                <w:szCs w:val="22"/>
              </w:rPr>
              <w:t>12</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3A775E9" w14:textId="77777777" w:rsidR="004A5F9E" w:rsidRPr="00EC06FD" w:rsidDel="00813390" w:rsidRDefault="004A5F9E" w:rsidP="004A5F9E">
            <w:pPr>
              <w:jc w:val="center"/>
              <w:rPr>
                <w:color w:val="000000"/>
              </w:rPr>
            </w:pPr>
            <w:r w:rsidRPr="00EC06FD">
              <w:rPr>
                <w:color w:val="000000"/>
                <w:szCs w:val="22"/>
              </w:rPr>
              <w:t>16</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A6348A2" w14:textId="77777777" w:rsidR="004A5F9E" w:rsidRPr="00EC06FD" w:rsidRDefault="004A5F9E" w:rsidP="004A5F9E">
            <w:pPr>
              <w:jc w:val="center"/>
              <w:rPr>
                <w:color w:val="000000"/>
              </w:rPr>
            </w:pPr>
            <w:r w:rsidRPr="00EC06FD">
              <w:rPr>
                <w:color w:val="000000"/>
                <w:szCs w:val="22"/>
              </w:rPr>
              <w:t>23.9</w:t>
            </w:r>
          </w:p>
        </w:tc>
        <w:tc>
          <w:tcPr>
            <w:tcW w:w="463" w:type="pct"/>
            <w:tcBorders>
              <w:top w:val="nil"/>
              <w:left w:val="nil"/>
              <w:bottom w:val="single" w:sz="4" w:space="0" w:color="auto"/>
              <w:right w:val="single" w:sz="4" w:space="0" w:color="auto"/>
            </w:tcBorders>
            <w:shd w:val="clear" w:color="auto" w:fill="D9D9D9"/>
            <w:noWrap/>
            <w:vAlign w:val="center"/>
            <w:hideMark/>
          </w:tcPr>
          <w:p w14:paraId="1DE6324A" w14:textId="77777777" w:rsidR="004A5F9E" w:rsidRPr="00EC06FD" w:rsidRDefault="004A5F9E" w:rsidP="004A5F9E">
            <w:pPr>
              <w:jc w:val="center"/>
              <w:rPr>
                <w:color w:val="000000"/>
              </w:rPr>
            </w:pPr>
            <w:r w:rsidRPr="00EC06FD">
              <w:rPr>
                <w:color w:val="000000"/>
                <w:szCs w:val="22"/>
              </w:rPr>
              <w:t>60</w:t>
            </w:r>
          </w:p>
        </w:tc>
      </w:tr>
      <w:tr w:rsidR="004A5F9E" w:rsidRPr="00EC06FD" w14:paraId="3785B7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381F9F8A" w14:textId="77777777" w:rsidR="004A5F9E" w:rsidRPr="00EC06FD" w:rsidRDefault="004A5F9E" w:rsidP="002B0291">
            <w:pPr>
              <w:rPr>
                <w:color w:val="000000"/>
              </w:rPr>
            </w:pPr>
            <w:r w:rsidRPr="00EC06FD">
              <w:rPr>
                <w:color w:val="000000"/>
                <w:szCs w:val="22"/>
              </w:rPr>
              <w:t>Exposure per application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038426E" w14:textId="188B0B24" w:rsidR="004A5F9E" w:rsidRPr="00D129BD" w:rsidRDefault="004A5F9E" w:rsidP="00C436C5">
            <w:pPr>
              <w:jc w:val="center"/>
            </w:pPr>
            <w:r w:rsidRPr="00D129BD">
              <w:rPr>
                <w:szCs w:val="22"/>
              </w:rPr>
              <w:t>1.6/2.</w:t>
            </w:r>
            <w:r w:rsidR="00C436C5">
              <w:rPr>
                <w:szCs w:val="22"/>
              </w:rPr>
              <w:t>0</w:t>
            </w:r>
            <w:r w:rsidRPr="00D129BD">
              <w:rPr>
                <w:szCs w:val="22"/>
              </w:rPr>
              <w:t>/</w:t>
            </w:r>
            <w:r w:rsidR="00C436C5">
              <w:rPr>
                <w:szCs w:val="22"/>
              </w:rPr>
              <w:t>1.9</w:t>
            </w:r>
          </w:p>
        </w:tc>
        <w:tc>
          <w:tcPr>
            <w:tcW w:w="614" w:type="pct"/>
            <w:tcBorders>
              <w:top w:val="single" w:sz="4" w:space="0" w:color="auto"/>
              <w:left w:val="nil"/>
              <w:bottom w:val="single" w:sz="4" w:space="0" w:color="auto"/>
              <w:right w:val="single" w:sz="4" w:space="0" w:color="auto"/>
            </w:tcBorders>
            <w:vAlign w:val="center"/>
          </w:tcPr>
          <w:p w14:paraId="795952DE" w14:textId="351DFAC9" w:rsidR="004A5F9E" w:rsidRPr="00D129BD" w:rsidRDefault="004A5F9E" w:rsidP="00C436C5">
            <w:pPr>
              <w:jc w:val="center"/>
            </w:pPr>
            <w:r w:rsidRPr="00D129BD">
              <w:rPr>
                <w:szCs w:val="22"/>
              </w:rPr>
              <w:t>1.7/2.</w:t>
            </w:r>
            <w:r w:rsidR="00C436C5">
              <w:rPr>
                <w:szCs w:val="22"/>
              </w:rPr>
              <w:t>1</w:t>
            </w:r>
            <w:r w:rsidRPr="00D129BD">
              <w:rPr>
                <w:szCs w:val="22"/>
              </w:rPr>
              <w:t>/2.</w:t>
            </w:r>
            <w:r w:rsidR="00C436C5">
              <w:rPr>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72CD17D7" w14:textId="4338BB66" w:rsidR="004A5F9E" w:rsidRPr="00D129BD" w:rsidRDefault="004A5F9E" w:rsidP="004A5F9E">
            <w:pPr>
              <w:jc w:val="center"/>
            </w:pPr>
            <w:r w:rsidRPr="00D129BD">
              <w:rPr>
                <w:szCs w:val="22"/>
              </w:rPr>
              <w:t>1.8/2.</w:t>
            </w:r>
            <w:r w:rsidR="00C436C5">
              <w:rPr>
                <w:szCs w:val="22"/>
              </w:rPr>
              <w:t>2</w:t>
            </w:r>
            <w:r w:rsidRPr="00D129BD">
              <w:rPr>
                <w:szCs w:val="22"/>
              </w:rPr>
              <w:t>/2.</w:t>
            </w:r>
            <w:r w:rsidR="00C436C5">
              <w:rPr>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118836C" w14:textId="51A29DA1" w:rsidR="004A5F9E" w:rsidRPr="00D129BD" w:rsidRDefault="004A5F9E" w:rsidP="00C436C5">
            <w:pPr>
              <w:jc w:val="center"/>
            </w:pPr>
            <w:r w:rsidRPr="00D129BD">
              <w:rPr>
                <w:szCs w:val="22"/>
              </w:rPr>
              <w:t>1.3/1.</w:t>
            </w:r>
            <w:r w:rsidR="00C436C5">
              <w:rPr>
                <w:szCs w:val="22"/>
              </w:rPr>
              <w:t>5</w:t>
            </w:r>
            <w:r w:rsidRPr="00D129BD">
              <w:rPr>
                <w:szCs w:val="22"/>
              </w:rPr>
              <w:t>/1.</w:t>
            </w:r>
            <w:r w:rsidR="00C436C5">
              <w:rPr>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6476AADC" w14:textId="6685FD55" w:rsidR="004A5F9E" w:rsidRPr="00D129BD" w:rsidRDefault="004A5F9E" w:rsidP="00C436C5">
            <w:pPr>
              <w:jc w:val="center"/>
            </w:pPr>
            <w:r w:rsidRPr="00D129BD">
              <w:rPr>
                <w:szCs w:val="22"/>
              </w:rPr>
              <w:t>1/1.2/1.</w:t>
            </w:r>
            <w:r w:rsidR="00C436C5">
              <w:rPr>
                <w:szCs w:val="22"/>
              </w:rPr>
              <w:t>1</w:t>
            </w:r>
          </w:p>
        </w:tc>
      </w:tr>
      <w:tr w:rsidR="004A5F9E" w:rsidRPr="00EC06FD" w14:paraId="381E8F0B"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1FEED30D" w14:textId="77777777" w:rsidR="004A5F9E" w:rsidRPr="00EC06FD" w:rsidRDefault="004A5F9E" w:rsidP="002B0291">
            <w:pPr>
              <w:rPr>
                <w:b/>
                <w:color w:val="000000"/>
              </w:rPr>
            </w:pPr>
            <w:r w:rsidRPr="00EC06FD">
              <w:rPr>
                <w:b/>
                <w:color w:val="000000"/>
                <w:szCs w:val="22"/>
              </w:rPr>
              <w:t>Total exposure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823512C" w14:textId="77777777" w:rsidR="004A5F9E" w:rsidRPr="00D129BD" w:rsidRDefault="004A5F9E" w:rsidP="004A5F9E">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nil"/>
              <w:bottom w:val="single" w:sz="4" w:space="0" w:color="auto"/>
              <w:right w:val="single" w:sz="4" w:space="0" w:color="auto"/>
            </w:tcBorders>
            <w:vAlign w:val="center"/>
          </w:tcPr>
          <w:p w14:paraId="6DEDC858" w14:textId="6F2D1692" w:rsidR="004A5F9E" w:rsidRPr="00D129BD" w:rsidRDefault="004A5F9E" w:rsidP="004A5F9E">
            <w:pPr>
              <w:jc w:val="center"/>
              <w:rPr>
                <w:b/>
                <w:sz w:val="18"/>
              </w:rPr>
            </w:pPr>
            <w:r>
              <w:rPr>
                <w:b/>
                <w:sz w:val="18"/>
                <w:szCs w:val="22"/>
              </w:rPr>
              <w:t>1.7</w:t>
            </w:r>
            <w:r w:rsidRPr="00D129BD">
              <w:rPr>
                <w:b/>
                <w:sz w:val="18"/>
                <w:szCs w:val="22"/>
              </w:rPr>
              <w:t>/2.</w:t>
            </w:r>
            <w:r w:rsidR="00C436C5">
              <w:rPr>
                <w:b/>
                <w:sz w:val="18"/>
                <w:szCs w:val="22"/>
              </w:rPr>
              <w:t>1</w:t>
            </w:r>
            <w:r w:rsidRPr="00D129BD">
              <w:rPr>
                <w:b/>
                <w:sz w:val="18"/>
                <w:szCs w:val="22"/>
              </w:rPr>
              <w:t>/2.</w:t>
            </w:r>
            <w:r w:rsidR="00C436C5">
              <w:rPr>
                <w:b/>
                <w:sz w:val="18"/>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562BBD1F" w14:textId="215084C2" w:rsidR="004A5F9E" w:rsidRPr="00D129BD" w:rsidRDefault="004A5F9E" w:rsidP="004A5F9E">
            <w:pPr>
              <w:jc w:val="center"/>
              <w:rPr>
                <w:b/>
                <w:sz w:val="18"/>
              </w:rPr>
            </w:pPr>
            <w:r>
              <w:rPr>
                <w:b/>
                <w:sz w:val="18"/>
                <w:szCs w:val="22"/>
              </w:rPr>
              <w:t>1.8</w:t>
            </w:r>
            <w:r w:rsidRPr="00D129BD">
              <w:rPr>
                <w:b/>
                <w:sz w:val="18"/>
                <w:szCs w:val="22"/>
              </w:rPr>
              <w:t>/2.</w:t>
            </w:r>
            <w:r w:rsidR="00C436C5">
              <w:rPr>
                <w:b/>
                <w:sz w:val="18"/>
                <w:szCs w:val="22"/>
              </w:rPr>
              <w:t>2</w:t>
            </w:r>
            <w:r w:rsidRPr="00D129BD">
              <w:rPr>
                <w:b/>
                <w:sz w:val="18"/>
                <w:szCs w:val="22"/>
              </w:rPr>
              <w:t>/2.</w:t>
            </w:r>
            <w:r w:rsidR="00C436C5">
              <w:rPr>
                <w:b/>
                <w:sz w:val="18"/>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703307E" w14:textId="45C58F18" w:rsidR="004A5F9E" w:rsidRPr="00D129BD" w:rsidRDefault="004A5F9E" w:rsidP="00C436C5">
            <w:pPr>
              <w:jc w:val="center"/>
              <w:rPr>
                <w:b/>
                <w:sz w:val="18"/>
              </w:rPr>
            </w:pPr>
            <w:r w:rsidRPr="00D129BD">
              <w:rPr>
                <w:b/>
                <w:sz w:val="18"/>
                <w:szCs w:val="22"/>
              </w:rPr>
              <w:t>2.5/1.</w:t>
            </w:r>
            <w:r w:rsidR="00C436C5">
              <w:rPr>
                <w:b/>
                <w:sz w:val="18"/>
                <w:szCs w:val="22"/>
              </w:rPr>
              <w:t>5</w:t>
            </w:r>
            <w:r w:rsidRPr="00D129BD">
              <w:rPr>
                <w:b/>
                <w:sz w:val="18"/>
                <w:szCs w:val="22"/>
              </w:rPr>
              <w:t>/1.</w:t>
            </w:r>
            <w:r w:rsidR="00C436C5">
              <w:rPr>
                <w:b/>
                <w:sz w:val="18"/>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006830A3" w14:textId="324DEC6D" w:rsidR="004A5F9E" w:rsidRPr="00D129BD" w:rsidRDefault="004A5F9E" w:rsidP="00C436C5">
            <w:pPr>
              <w:jc w:val="center"/>
              <w:rPr>
                <w:b/>
                <w:sz w:val="18"/>
              </w:rPr>
            </w:pPr>
            <w:r w:rsidRPr="00D129BD">
              <w:rPr>
                <w:b/>
                <w:sz w:val="18"/>
                <w:szCs w:val="22"/>
              </w:rPr>
              <w:t>1.9/2.</w:t>
            </w:r>
            <w:r w:rsidR="00C436C5">
              <w:rPr>
                <w:b/>
                <w:sz w:val="18"/>
                <w:szCs w:val="22"/>
              </w:rPr>
              <w:t>3</w:t>
            </w:r>
            <w:r w:rsidRPr="00D129BD">
              <w:rPr>
                <w:b/>
                <w:sz w:val="18"/>
                <w:szCs w:val="22"/>
              </w:rPr>
              <w:t>/2.</w:t>
            </w:r>
            <w:r w:rsidR="00C436C5">
              <w:rPr>
                <w:b/>
                <w:sz w:val="18"/>
                <w:szCs w:val="22"/>
              </w:rPr>
              <w:t>3</w:t>
            </w:r>
          </w:p>
        </w:tc>
      </w:tr>
    </w:tbl>
    <w:p w14:paraId="07626AD3" w14:textId="77777777" w:rsidR="004A5F9E" w:rsidRPr="0049349A" w:rsidRDefault="004A5F9E" w:rsidP="004A5F9E">
      <w:pPr>
        <w:jc w:val="both"/>
        <w:rPr>
          <w:rFonts w:cs="Arial"/>
        </w:rPr>
      </w:pPr>
      <w:r w:rsidRPr="0049349A">
        <w:rPr>
          <w:rFonts w:cs="Arial"/>
        </w:rPr>
        <w:t>in bold : results related to intended uses</w:t>
      </w:r>
    </w:p>
    <w:p w14:paraId="65A8C9A3" w14:textId="77777777" w:rsidR="004A5F9E" w:rsidRDefault="004A5F9E" w:rsidP="004A5F9E">
      <w:pPr>
        <w:spacing w:after="200" w:line="276" w:lineRule="auto"/>
        <w:rPr>
          <w:b/>
          <w:bCs/>
          <w:lang w:eastAsia="en-US"/>
        </w:rPr>
      </w:pPr>
      <w:r>
        <w:rPr>
          <w:b/>
          <w:bCs/>
          <w:lang w:eastAsia="en-US"/>
        </w:rPr>
        <w:br w:type="page"/>
      </w:r>
    </w:p>
    <w:p w14:paraId="174C59C5"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lastRenderedPageBreak/>
        <w:t>Use # 2– skin repellent against ticks</w:t>
      </w:r>
    </w:p>
    <w:tbl>
      <w:tblPr>
        <w:tblW w:w="5000" w:type="pct"/>
        <w:tblLayout w:type="fixed"/>
        <w:tblCellMar>
          <w:left w:w="0" w:type="dxa"/>
          <w:right w:w="0" w:type="dxa"/>
        </w:tblCellMar>
        <w:tblLook w:val="04A0" w:firstRow="1" w:lastRow="0" w:firstColumn="1" w:lastColumn="0" w:noHBand="0" w:noVBand="1"/>
      </w:tblPr>
      <w:tblGrid>
        <w:gridCol w:w="3678"/>
        <w:gridCol w:w="1277"/>
        <w:gridCol w:w="1128"/>
        <w:gridCol w:w="1130"/>
        <w:gridCol w:w="1130"/>
        <w:gridCol w:w="860"/>
      </w:tblGrid>
      <w:tr w:rsidR="004A5F9E" w:rsidRPr="00EC06FD" w14:paraId="6DF1FCA7" w14:textId="77777777" w:rsidTr="00CA3452">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8F17" w14:textId="77777777" w:rsidR="004A5F9E" w:rsidRPr="00EC06FD" w:rsidRDefault="004A5F9E" w:rsidP="004A5F9E">
            <w:pPr>
              <w:jc w:val="right"/>
              <w:rPr>
                <w:color w:val="000000"/>
                <w:szCs w:val="22"/>
              </w:rPr>
            </w:pP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4DAA4BDB" w14:textId="77777777" w:rsidR="004A5F9E" w:rsidRDefault="004A5F9E" w:rsidP="004A5F9E">
            <w:pPr>
              <w:jc w:val="center"/>
              <w:rPr>
                <w:szCs w:val="22"/>
              </w:rPr>
            </w:pPr>
            <w:r>
              <w:rPr>
                <w:szCs w:val="22"/>
              </w:rPr>
              <w:t xml:space="preserve">Data and Results for </w:t>
            </w:r>
          </w:p>
          <w:p w14:paraId="192CFCFC" w14:textId="77777777" w:rsidR="004A5F9E" w:rsidRPr="00EC06FD" w:rsidRDefault="004A5F9E" w:rsidP="004A5F9E">
            <w:pPr>
              <w:jc w:val="center"/>
              <w:rPr>
                <w:szCs w:val="22"/>
              </w:rPr>
            </w:pPr>
            <w:r>
              <w:rPr>
                <w:szCs w:val="22"/>
              </w:rPr>
              <w:t>MetaSPC1 / MetaSPC2 / MetaSPC3</w:t>
            </w:r>
          </w:p>
        </w:tc>
      </w:tr>
      <w:tr w:rsidR="004A5F9E" w:rsidRPr="00EC06FD" w14:paraId="3BE2396E" w14:textId="77777777" w:rsidTr="00B62D99">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77679D7"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172D31F5" w14:textId="2D7B9525" w:rsidR="004A5F9E" w:rsidRPr="00EC06FD" w:rsidRDefault="009D48C3" w:rsidP="009D48C3">
            <w:pPr>
              <w:jc w:val="center"/>
            </w:pPr>
            <w:r>
              <w:rPr>
                <w:szCs w:val="22"/>
              </w:rPr>
              <w:t>0.95</w:t>
            </w:r>
            <w:r w:rsidR="004A5F9E">
              <w:rPr>
                <w:szCs w:val="22"/>
              </w:rPr>
              <w:t xml:space="preserve"> / </w:t>
            </w:r>
            <w:r>
              <w:rPr>
                <w:szCs w:val="22"/>
              </w:rPr>
              <w:t>0.93</w:t>
            </w:r>
            <w:r w:rsidR="004A5F9E">
              <w:rPr>
                <w:szCs w:val="22"/>
              </w:rPr>
              <w:t xml:space="preserve"> / 0.</w:t>
            </w:r>
            <w:r>
              <w:rPr>
                <w:szCs w:val="22"/>
              </w:rPr>
              <w:t xml:space="preserve">66 </w:t>
            </w:r>
          </w:p>
        </w:tc>
      </w:tr>
      <w:tr w:rsidR="004A5F9E" w:rsidRPr="00EC06FD" w14:paraId="11118E5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70C1F7FE" w14:textId="77777777" w:rsidR="004A5F9E" w:rsidRPr="00EC06FD" w:rsidRDefault="004A5F9E" w:rsidP="00B62D99">
            <w:pPr>
              <w:jc w:val="right"/>
              <w:rPr>
                <w:color w:val="000000"/>
              </w:rPr>
            </w:pPr>
            <w:r w:rsidRPr="00EC06FD">
              <w:rPr>
                <w:color w:val="000000"/>
                <w:szCs w:val="22"/>
              </w:rPr>
              <w:t>Concentration (a.s in % w/w in the product)</w:t>
            </w:r>
          </w:p>
        </w:tc>
        <w:tc>
          <w:tcPr>
            <w:tcW w:w="3002" w:type="pct"/>
            <w:gridSpan w:val="5"/>
            <w:tcBorders>
              <w:top w:val="nil"/>
              <w:left w:val="nil"/>
              <w:bottom w:val="single" w:sz="4" w:space="0" w:color="auto"/>
              <w:right w:val="single" w:sz="4" w:space="0" w:color="auto"/>
            </w:tcBorders>
            <w:shd w:val="clear" w:color="auto" w:fill="FFFF99"/>
            <w:vAlign w:val="center"/>
          </w:tcPr>
          <w:p w14:paraId="5C53AC9B" w14:textId="77777777" w:rsidR="004A5F9E" w:rsidRPr="00EC06FD" w:rsidRDefault="004A5F9E" w:rsidP="004A5F9E">
            <w:pPr>
              <w:jc w:val="center"/>
            </w:pPr>
            <w:r>
              <w:rPr>
                <w:szCs w:val="22"/>
              </w:rPr>
              <w:t>20 / 25 / 35</w:t>
            </w:r>
          </w:p>
        </w:tc>
      </w:tr>
      <w:tr w:rsidR="004A5F9E" w:rsidRPr="00EC06FD" w14:paraId="2C4D377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698ED694"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2" w:type="pct"/>
            <w:gridSpan w:val="5"/>
            <w:tcBorders>
              <w:top w:val="nil"/>
              <w:left w:val="nil"/>
              <w:bottom w:val="single" w:sz="4" w:space="0" w:color="auto"/>
              <w:right w:val="single" w:sz="4" w:space="0" w:color="auto"/>
            </w:tcBorders>
            <w:shd w:val="clear" w:color="auto" w:fill="FFFF99"/>
            <w:vAlign w:val="center"/>
          </w:tcPr>
          <w:p w14:paraId="27CADB56" w14:textId="52E931F5" w:rsidR="004A5F9E" w:rsidRPr="00EC06FD" w:rsidRDefault="004A5F9E" w:rsidP="00C436C5">
            <w:pPr>
              <w:jc w:val="center"/>
            </w:pPr>
            <w:r w:rsidRPr="00EC06FD">
              <w:rPr>
                <w:szCs w:val="22"/>
              </w:rPr>
              <w:t>0</w:t>
            </w:r>
            <w:r>
              <w:rPr>
                <w:szCs w:val="22"/>
              </w:rPr>
              <w:t>.</w:t>
            </w:r>
            <w:r w:rsidR="00C436C5">
              <w:rPr>
                <w:szCs w:val="22"/>
              </w:rPr>
              <w:t xml:space="preserve">190 </w:t>
            </w:r>
            <w:r>
              <w:rPr>
                <w:szCs w:val="22"/>
              </w:rPr>
              <w:t>/ 0.</w:t>
            </w:r>
            <w:r w:rsidR="00C436C5">
              <w:rPr>
                <w:szCs w:val="22"/>
              </w:rPr>
              <w:t xml:space="preserve">233 </w:t>
            </w:r>
            <w:r>
              <w:rPr>
                <w:szCs w:val="22"/>
              </w:rPr>
              <w:t>/ 0.</w:t>
            </w:r>
            <w:r w:rsidR="00C436C5">
              <w:rPr>
                <w:szCs w:val="22"/>
              </w:rPr>
              <w:t>231</w:t>
            </w:r>
          </w:p>
        </w:tc>
      </w:tr>
      <w:tr w:rsidR="00CA3452" w:rsidRPr="00EC06FD" w14:paraId="5121F723" w14:textId="77777777" w:rsidTr="009D48C3">
        <w:trPr>
          <w:trHeight w:val="6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95616DE" w14:textId="77777777" w:rsidR="004A5F9E" w:rsidRPr="00EC06FD" w:rsidRDefault="004A5F9E" w:rsidP="00B62D99">
            <w:pPr>
              <w:jc w:val="right"/>
              <w:rPr>
                <w:color w:val="000000"/>
              </w:rPr>
            </w:pPr>
            <w:r w:rsidRPr="00EC06FD">
              <w:rPr>
                <w:color w:val="000000"/>
                <w:szCs w:val="22"/>
              </w:rPr>
              <w:t>age</w:t>
            </w:r>
          </w:p>
        </w:tc>
        <w:tc>
          <w:tcPr>
            <w:tcW w:w="694" w:type="pct"/>
            <w:tcBorders>
              <w:top w:val="nil"/>
              <w:left w:val="nil"/>
              <w:bottom w:val="single" w:sz="4" w:space="0" w:color="auto"/>
              <w:right w:val="single" w:sz="4" w:space="0" w:color="auto"/>
            </w:tcBorders>
            <w:shd w:val="clear" w:color="auto" w:fill="auto"/>
            <w:vAlign w:val="center"/>
          </w:tcPr>
          <w:p w14:paraId="66B80A6D" w14:textId="77777777" w:rsidR="004A5F9E" w:rsidRPr="00EC06FD" w:rsidRDefault="004A5F9E" w:rsidP="004A5F9E">
            <w:pPr>
              <w:jc w:val="center"/>
            </w:pPr>
            <w:r w:rsidRPr="00EC06FD">
              <w:rPr>
                <w:szCs w:val="22"/>
              </w:rPr>
              <w:t>Toddler</w:t>
            </w:r>
          </w:p>
          <w:p w14:paraId="3D74F840" w14:textId="77777777" w:rsidR="004A5F9E" w:rsidRPr="00EC06FD" w:rsidRDefault="004A5F9E" w:rsidP="004A5F9E">
            <w:pPr>
              <w:jc w:val="center"/>
            </w:pPr>
            <w:r w:rsidRPr="00EC06FD">
              <w:rPr>
                <w:szCs w:val="22"/>
              </w:rPr>
              <w:t>1-2 years</w:t>
            </w:r>
          </w:p>
        </w:tc>
        <w:tc>
          <w:tcPr>
            <w:tcW w:w="613" w:type="pct"/>
            <w:tcBorders>
              <w:top w:val="single" w:sz="4" w:space="0" w:color="auto"/>
              <w:left w:val="nil"/>
              <w:bottom w:val="single" w:sz="4" w:space="0" w:color="auto"/>
              <w:right w:val="single" w:sz="4" w:space="0" w:color="auto"/>
            </w:tcBorders>
            <w:vAlign w:val="center"/>
          </w:tcPr>
          <w:p w14:paraId="4B64845E" w14:textId="77777777" w:rsidR="004A5F9E" w:rsidRPr="00EC06FD" w:rsidRDefault="004A5F9E" w:rsidP="004A5F9E">
            <w:pPr>
              <w:jc w:val="center"/>
              <w:rPr>
                <w:rFonts w:cs="Arial"/>
              </w:rPr>
            </w:pPr>
            <w:r w:rsidRPr="00EC06FD">
              <w:rPr>
                <w:rFonts w:cs="Arial"/>
              </w:rPr>
              <w:t>Child</w:t>
            </w:r>
          </w:p>
          <w:p w14:paraId="6A36F12C" w14:textId="77777777" w:rsidR="004A5F9E" w:rsidRPr="00EC06FD" w:rsidRDefault="004A5F9E" w:rsidP="004A5F9E">
            <w:pPr>
              <w:jc w:val="center"/>
              <w:rPr>
                <w:rFonts w:cs="Arial"/>
                <w:vertAlign w:val="superscript"/>
              </w:rPr>
            </w:pPr>
            <w:r w:rsidRPr="00EC06FD">
              <w:rPr>
                <w:rFonts w:cs="Arial"/>
              </w:rPr>
              <w:t>2-3 years</w:t>
            </w:r>
          </w:p>
        </w:tc>
        <w:tc>
          <w:tcPr>
            <w:tcW w:w="614" w:type="pct"/>
            <w:tcBorders>
              <w:top w:val="nil"/>
              <w:left w:val="single" w:sz="4" w:space="0" w:color="auto"/>
              <w:bottom w:val="single" w:sz="4" w:space="0" w:color="auto"/>
              <w:right w:val="single" w:sz="4" w:space="0" w:color="auto"/>
            </w:tcBorders>
            <w:vAlign w:val="center"/>
          </w:tcPr>
          <w:p w14:paraId="58CF1BD2" w14:textId="77777777" w:rsidR="004A5F9E" w:rsidRPr="00EC06FD" w:rsidRDefault="004A5F9E" w:rsidP="004A5F9E">
            <w:pPr>
              <w:jc w:val="center"/>
              <w:rPr>
                <w:rFonts w:cs="Arial"/>
              </w:rPr>
            </w:pPr>
            <w:r w:rsidRPr="00EC06FD">
              <w:rPr>
                <w:rFonts w:cs="Arial"/>
              </w:rPr>
              <w:t>Child</w:t>
            </w:r>
          </w:p>
          <w:p w14:paraId="1C6B2447" w14:textId="77777777" w:rsidR="004A5F9E" w:rsidRPr="00EC06FD" w:rsidDel="00813390" w:rsidRDefault="004A5F9E" w:rsidP="004A5F9E">
            <w:pPr>
              <w:jc w:val="center"/>
            </w:pPr>
            <w:r w:rsidRPr="00EC06FD">
              <w:rPr>
                <w:rFonts w:cs="Arial"/>
              </w:rPr>
              <w:t>3-6 years</w:t>
            </w:r>
          </w:p>
        </w:tc>
        <w:tc>
          <w:tcPr>
            <w:tcW w:w="614" w:type="pct"/>
            <w:tcBorders>
              <w:top w:val="nil"/>
              <w:left w:val="single" w:sz="4" w:space="0" w:color="auto"/>
              <w:bottom w:val="single" w:sz="4" w:space="0" w:color="auto"/>
              <w:right w:val="single" w:sz="4" w:space="0" w:color="auto"/>
            </w:tcBorders>
            <w:shd w:val="clear" w:color="auto" w:fill="auto"/>
            <w:vAlign w:val="center"/>
          </w:tcPr>
          <w:p w14:paraId="555B7B3A" w14:textId="77777777" w:rsidR="004A5F9E" w:rsidRPr="00EC06FD" w:rsidRDefault="004A5F9E" w:rsidP="004A5F9E">
            <w:pPr>
              <w:jc w:val="center"/>
              <w:rPr>
                <w:rFonts w:cs="Arial"/>
              </w:rPr>
            </w:pPr>
            <w:r w:rsidRPr="00EC06FD">
              <w:rPr>
                <w:rFonts w:cs="Arial"/>
              </w:rPr>
              <w:t xml:space="preserve">Child </w:t>
            </w:r>
          </w:p>
          <w:p w14:paraId="31934C31" w14:textId="77777777" w:rsidR="004A5F9E" w:rsidRPr="00EC06FD" w:rsidRDefault="004A5F9E" w:rsidP="004A5F9E">
            <w:pPr>
              <w:jc w:val="center"/>
            </w:pPr>
            <w:r w:rsidRPr="00EC06FD">
              <w:rPr>
                <w:rFonts w:cs="Arial"/>
              </w:rPr>
              <w:t>6-11 years</w:t>
            </w:r>
          </w:p>
        </w:tc>
        <w:tc>
          <w:tcPr>
            <w:tcW w:w="467" w:type="pct"/>
            <w:tcBorders>
              <w:top w:val="nil"/>
              <w:left w:val="nil"/>
              <w:bottom w:val="single" w:sz="4" w:space="0" w:color="auto"/>
              <w:right w:val="single" w:sz="4" w:space="0" w:color="auto"/>
            </w:tcBorders>
            <w:shd w:val="clear" w:color="auto" w:fill="auto"/>
            <w:noWrap/>
            <w:vAlign w:val="center"/>
            <w:hideMark/>
          </w:tcPr>
          <w:p w14:paraId="7ADED1C2" w14:textId="77777777" w:rsidR="004A5F9E" w:rsidRPr="00EC06FD" w:rsidRDefault="004A5F9E" w:rsidP="004A5F9E">
            <w:pPr>
              <w:jc w:val="center"/>
            </w:pPr>
            <w:r w:rsidRPr="00EC06FD">
              <w:rPr>
                <w:szCs w:val="22"/>
              </w:rPr>
              <w:t>adult</w:t>
            </w:r>
          </w:p>
        </w:tc>
      </w:tr>
      <w:tr w:rsidR="00CA3452" w:rsidRPr="00EC06FD" w14:paraId="42BA979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F12D6B4"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4" w:type="pct"/>
            <w:tcBorders>
              <w:top w:val="nil"/>
              <w:left w:val="nil"/>
              <w:bottom w:val="single" w:sz="4" w:space="0" w:color="auto"/>
              <w:right w:val="single" w:sz="4" w:space="0" w:color="auto"/>
            </w:tcBorders>
            <w:shd w:val="clear" w:color="auto" w:fill="D9D9D9"/>
            <w:noWrap/>
            <w:vAlign w:val="center"/>
          </w:tcPr>
          <w:p w14:paraId="30C37AD4" w14:textId="77777777" w:rsidR="004A5F9E" w:rsidRPr="00EC06FD" w:rsidRDefault="004A5F9E" w:rsidP="004A5F9E">
            <w:pPr>
              <w:jc w:val="center"/>
            </w:pPr>
            <w:r w:rsidRPr="00EC06FD">
              <w:rPr>
                <w:szCs w:val="22"/>
              </w:rPr>
              <w:t>230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564BDCC6" w14:textId="77777777" w:rsidR="004A5F9E" w:rsidRPr="00EC06FD" w:rsidRDefault="004A5F9E" w:rsidP="004A5F9E">
            <w:pPr>
              <w:jc w:val="center"/>
            </w:pPr>
            <w:r w:rsidRPr="00EC06FD">
              <w:rPr>
                <w:szCs w:val="22"/>
              </w:rPr>
              <w:t>297</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76175E4" w14:textId="77777777" w:rsidR="004A5F9E" w:rsidRPr="00EC06FD" w:rsidDel="00813390" w:rsidRDefault="004A5F9E" w:rsidP="004A5F9E">
            <w:pPr>
              <w:jc w:val="center"/>
            </w:pPr>
            <w:r w:rsidRPr="00EC06FD">
              <w:rPr>
                <w:szCs w:val="22"/>
              </w:rPr>
              <w:t>415</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0F47D20" w14:textId="77777777" w:rsidR="004A5F9E" w:rsidRPr="00EC06FD" w:rsidRDefault="004A5F9E" w:rsidP="004A5F9E">
            <w:pPr>
              <w:jc w:val="center"/>
            </w:pPr>
            <w:r w:rsidRPr="00EC06FD">
              <w:rPr>
                <w:szCs w:val="22"/>
              </w:rPr>
              <w:t>428</w:t>
            </w:r>
          </w:p>
        </w:tc>
        <w:tc>
          <w:tcPr>
            <w:tcW w:w="467" w:type="pct"/>
            <w:tcBorders>
              <w:top w:val="nil"/>
              <w:left w:val="nil"/>
              <w:bottom w:val="single" w:sz="4" w:space="0" w:color="auto"/>
              <w:right w:val="single" w:sz="4" w:space="0" w:color="auto"/>
            </w:tcBorders>
            <w:shd w:val="clear" w:color="auto" w:fill="D9D9D9"/>
            <w:noWrap/>
            <w:vAlign w:val="center"/>
            <w:hideMark/>
          </w:tcPr>
          <w:p w14:paraId="2E71118A" w14:textId="77777777" w:rsidR="004A5F9E" w:rsidRPr="00EC06FD" w:rsidRDefault="004A5F9E" w:rsidP="004A5F9E">
            <w:pPr>
              <w:jc w:val="center"/>
            </w:pPr>
            <w:r w:rsidRPr="00EC06FD">
              <w:rPr>
                <w:szCs w:val="22"/>
              </w:rPr>
              <w:t>820</w:t>
            </w:r>
          </w:p>
        </w:tc>
      </w:tr>
      <w:tr w:rsidR="00CA3452" w:rsidRPr="00EC06FD" w14:paraId="3179CC46"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0B56B8D4" w14:textId="77777777" w:rsidR="004A5F9E" w:rsidRPr="00EC06FD" w:rsidRDefault="004A5F9E" w:rsidP="00B62D99">
            <w:pPr>
              <w:jc w:val="right"/>
              <w:rPr>
                <w:color w:val="000000"/>
              </w:rPr>
            </w:pPr>
            <w:r w:rsidRPr="00EC06FD">
              <w:rPr>
                <w:color w:val="000000"/>
                <w:szCs w:val="22"/>
              </w:rPr>
              <w:t>Intended number of application</w:t>
            </w:r>
          </w:p>
          <w:p w14:paraId="18FD543E" w14:textId="77777777" w:rsidR="004A5F9E" w:rsidRPr="00EC06FD" w:rsidRDefault="004A5F9E" w:rsidP="00B62D99">
            <w:pPr>
              <w:jc w:val="right"/>
              <w:rPr>
                <w:color w:val="000000"/>
              </w:rPr>
            </w:pPr>
            <w:r w:rsidRPr="00EC06FD">
              <w:rPr>
                <w:color w:val="000000"/>
                <w:szCs w:val="22"/>
              </w:rPr>
              <w:t>(evaluated)</w:t>
            </w:r>
          </w:p>
        </w:tc>
        <w:tc>
          <w:tcPr>
            <w:tcW w:w="694" w:type="pct"/>
            <w:tcBorders>
              <w:top w:val="nil"/>
              <w:left w:val="nil"/>
              <w:bottom w:val="single" w:sz="4" w:space="0" w:color="auto"/>
              <w:right w:val="single" w:sz="4" w:space="0" w:color="auto"/>
            </w:tcBorders>
            <w:shd w:val="clear" w:color="auto" w:fill="FFFF99"/>
            <w:noWrap/>
            <w:vAlign w:val="center"/>
          </w:tcPr>
          <w:p w14:paraId="49957CFB" w14:textId="77777777" w:rsidR="004A5F9E" w:rsidRPr="00EC06FD" w:rsidRDefault="004A5F9E" w:rsidP="004A5F9E">
            <w:pPr>
              <w:jc w:val="center"/>
              <w:rPr>
                <w:bCs/>
              </w:rPr>
            </w:pPr>
            <w:r>
              <w:rPr>
                <w:bCs/>
              </w:rPr>
              <w:t>1/0/0</w:t>
            </w:r>
          </w:p>
        </w:tc>
        <w:tc>
          <w:tcPr>
            <w:tcW w:w="613" w:type="pct"/>
            <w:tcBorders>
              <w:top w:val="single" w:sz="4" w:space="0" w:color="auto"/>
              <w:left w:val="nil"/>
              <w:bottom w:val="single" w:sz="4" w:space="0" w:color="auto"/>
              <w:right w:val="single" w:sz="4" w:space="0" w:color="auto"/>
            </w:tcBorders>
            <w:shd w:val="clear" w:color="auto" w:fill="FFFF99"/>
            <w:vAlign w:val="center"/>
          </w:tcPr>
          <w:p w14:paraId="06E87457"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1EC3E834"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5CAFC803" w14:textId="77777777" w:rsidR="004A5F9E" w:rsidRPr="00EC06FD" w:rsidRDefault="004A5F9E" w:rsidP="004A5F9E">
            <w:pPr>
              <w:jc w:val="center"/>
              <w:rPr>
                <w:bCs/>
              </w:rPr>
            </w:pPr>
            <w:r>
              <w:rPr>
                <w:bCs/>
              </w:rPr>
              <w:t>1/1/1</w:t>
            </w:r>
          </w:p>
        </w:tc>
        <w:tc>
          <w:tcPr>
            <w:tcW w:w="467" w:type="pct"/>
            <w:tcBorders>
              <w:top w:val="nil"/>
              <w:left w:val="nil"/>
              <w:bottom w:val="single" w:sz="4" w:space="0" w:color="auto"/>
              <w:right w:val="single" w:sz="4" w:space="0" w:color="auto"/>
            </w:tcBorders>
            <w:shd w:val="clear" w:color="auto" w:fill="FFFF99"/>
            <w:noWrap/>
            <w:vAlign w:val="center"/>
            <w:hideMark/>
          </w:tcPr>
          <w:p w14:paraId="5E9912F9" w14:textId="77777777" w:rsidR="004A5F9E" w:rsidRPr="00EC06FD" w:rsidRDefault="004A5F9E" w:rsidP="004A5F9E">
            <w:pPr>
              <w:jc w:val="center"/>
              <w:rPr>
                <w:bCs/>
              </w:rPr>
            </w:pPr>
            <w:r>
              <w:rPr>
                <w:bCs/>
              </w:rPr>
              <w:t>1/1/1</w:t>
            </w:r>
          </w:p>
        </w:tc>
      </w:tr>
      <w:tr w:rsidR="00CA3452" w:rsidRPr="00EC06FD" w14:paraId="1D279309"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89E6FE6"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4" w:type="pct"/>
            <w:tcBorders>
              <w:top w:val="nil"/>
              <w:left w:val="nil"/>
              <w:bottom w:val="single" w:sz="4" w:space="0" w:color="auto"/>
              <w:right w:val="single" w:sz="4" w:space="0" w:color="auto"/>
            </w:tcBorders>
            <w:shd w:val="clear" w:color="auto" w:fill="auto"/>
            <w:noWrap/>
            <w:vAlign w:val="center"/>
            <w:hideMark/>
          </w:tcPr>
          <w:p w14:paraId="6137958E" w14:textId="77777777" w:rsidR="004A5F9E" w:rsidRPr="00EC06FD" w:rsidRDefault="004A5F9E" w:rsidP="004A5F9E">
            <w:pPr>
              <w:jc w:val="center"/>
            </w:pPr>
            <w:r w:rsidRPr="00EC06FD">
              <w:rPr>
                <w:szCs w:val="22"/>
              </w:rPr>
              <w:t>0.5</w:t>
            </w:r>
          </w:p>
        </w:tc>
        <w:tc>
          <w:tcPr>
            <w:tcW w:w="613" w:type="pct"/>
            <w:tcBorders>
              <w:top w:val="single" w:sz="4" w:space="0" w:color="auto"/>
              <w:left w:val="nil"/>
              <w:bottom w:val="single" w:sz="4" w:space="0" w:color="auto"/>
              <w:right w:val="single" w:sz="4" w:space="0" w:color="auto"/>
            </w:tcBorders>
            <w:vAlign w:val="center"/>
          </w:tcPr>
          <w:p w14:paraId="2C7161F9" w14:textId="77777777" w:rsidR="004A5F9E" w:rsidRPr="00EC06FD"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vAlign w:val="center"/>
          </w:tcPr>
          <w:p w14:paraId="14C84AD4" w14:textId="77777777" w:rsidR="004A5F9E" w:rsidRPr="00EC06FD" w:rsidDel="00813390"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2EB516C" w14:textId="77777777" w:rsidR="004A5F9E" w:rsidRPr="00EC06FD" w:rsidRDefault="004A5F9E" w:rsidP="004A5F9E">
            <w:pPr>
              <w:jc w:val="center"/>
            </w:pPr>
            <w:r w:rsidRPr="00EC06FD">
              <w:rPr>
                <w:szCs w:val="22"/>
              </w:rPr>
              <w:t>0.5</w:t>
            </w:r>
          </w:p>
        </w:tc>
        <w:tc>
          <w:tcPr>
            <w:tcW w:w="467" w:type="pct"/>
            <w:tcBorders>
              <w:top w:val="nil"/>
              <w:left w:val="nil"/>
              <w:bottom w:val="single" w:sz="4" w:space="0" w:color="auto"/>
              <w:right w:val="single" w:sz="4" w:space="0" w:color="auto"/>
            </w:tcBorders>
            <w:shd w:val="clear" w:color="auto" w:fill="auto"/>
            <w:noWrap/>
            <w:vAlign w:val="center"/>
            <w:hideMark/>
          </w:tcPr>
          <w:p w14:paraId="789F9517" w14:textId="77777777" w:rsidR="004A5F9E" w:rsidRPr="00EC06FD" w:rsidRDefault="004A5F9E" w:rsidP="004A5F9E">
            <w:pPr>
              <w:jc w:val="center"/>
            </w:pPr>
            <w:r w:rsidRPr="00EC06FD">
              <w:rPr>
                <w:szCs w:val="22"/>
              </w:rPr>
              <w:t>0.5</w:t>
            </w:r>
          </w:p>
        </w:tc>
      </w:tr>
      <w:tr w:rsidR="00CA3452" w:rsidRPr="00EC06FD" w14:paraId="15CAAE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12408788"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4" w:type="pct"/>
            <w:tcBorders>
              <w:top w:val="nil"/>
              <w:left w:val="nil"/>
              <w:bottom w:val="single" w:sz="4" w:space="0" w:color="auto"/>
              <w:right w:val="single" w:sz="4" w:space="0" w:color="auto"/>
            </w:tcBorders>
            <w:shd w:val="clear" w:color="auto" w:fill="auto"/>
            <w:noWrap/>
            <w:vAlign w:val="center"/>
          </w:tcPr>
          <w:p w14:paraId="509C15EA" w14:textId="49687E6F" w:rsidR="004A5F9E" w:rsidRPr="00EC06FD" w:rsidRDefault="009D48C3" w:rsidP="009D48C3">
            <w:pPr>
              <w:jc w:val="center"/>
            </w:pPr>
            <w:r>
              <w:t>22</w:t>
            </w:r>
            <w:r w:rsidR="004A5F9E">
              <w:t>/</w:t>
            </w:r>
            <w:r>
              <w:t>27</w:t>
            </w:r>
            <w:r w:rsidR="004A5F9E">
              <w:t>/</w:t>
            </w:r>
            <w:r>
              <w:t>27</w:t>
            </w:r>
          </w:p>
        </w:tc>
        <w:tc>
          <w:tcPr>
            <w:tcW w:w="613" w:type="pct"/>
            <w:tcBorders>
              <w:top w:val="single" w:sz="4" w:space="0" w:color="auto"/>
              <w:left w:val="nil"/>
              <w:bottom w:val="single" w:sz="4" w:space="0" w:color="auto"/>
              <w:right w:val="single" w:sz="4" w:space="0" w:color="auto"/>
            </w:tcBorders>
            <w:vAlign w:val="center"/>
          </w:tcPr>
          <w:p w14:paraId="0F01A3FA" w14:textId="7CE77F8F" w:rsidR="004A5F9E" w:rsidRPr="00EC06FD" w:rsidRDefault="009D48C3" w:rsidP="009D48C3">
            <w:pPr>
              <w:jc w:val="center"/>
            </w:pPr>
            <w:r>
              <w:t>28</w:t>
            </w:r>
            <w:r w:rsidR="004A5F9E">
              <w:t>/</w:t>
            </w:r>
            <w:r>
              <w:t>35</w:t>
            </w:r>
            <w:r w:rsidR="004A5F9E">
              <w:t>/</w:t>
            </w:r>
            <w:r>
              <w:t>34</w:t>
            </w:r>
          </w:p>
        </w:tc>
        <w:tc>
          <w:tcPr>
            <w:tcW w:w="614" w:type="pct"/>
            <w:tcBorders>
              <w:top w:val="single" w:sz="4" w:space="0" w:color="auto"/>
              <w:left w:val="single" w:sz="4" w:space="0" w:color="auto"/>
              <w:bottom w:val="single" w:sz="4" w:space="0" w:color="auto"/>
              <w:right w:val="single" w:sz="4" w:space="0" w:color="auto"/>
            </w:tcBorders>
            <w:vAlign w:val="center"/>
          </w:tcPr>
          <w:p w14:paraId="4CFC6BDC" w14:textId="644676C9" w:rsidR="004A5F9E" w:rsidRPr="00EC06FD" w:rsidDel="00813390" w:rsidRDefault="009D48C3" w:rsidP="009D48C3">
            <w:pPr>
              <w:jc w:val="center"/>
            </w:pPr>
            <w:r>
              <w:t>39</w:t>
            </w:r>
            <w:r w:rsidR="004A5F9E">
              <w:t>/</w:t>
            </w:r>
            <w:r>
              <w:t>48</w:t>
            </w:r>
            <w:r w:rsidR="004A5F9E">
              <w:t>/</w:t>
            </w:r>
            <w:r>
              <w:t>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AC2C00D" w14:textId="0C411455" w:rsidR="004A5F9E" w:rsidRPr="00EC06FD" w:rsidRDefault="009D48C3" w:rsidP="009D48C3">
            <w:pPr>
              <w:jc w:val="center"/>
            </w:pPr>
            <w:r>
              <w:t>41</w:t>
            </w:r>
            <w:r w:rsidR="004A5F9E">
              <w:t>/</w:t>
            </w:r>
            <w:r>
              <w:t>50</w:t>
            </w:r>
            <w:r w:rsidR="004A5F9E">
              <w:t>/</w:t>
            </w:r>
            <w:r>
              <w:t>49</w:t>
            </w:r>
          </w:p>
        </w:tc>
        <w:tc>
          <w:tcPr>
            <w:tcW w:w="467" w:type="pct"/>
            <w:tcBorders>
              <w:top w:val="nil"/>
              <w:left w:val="nil"/>
              <w:bottom w:val="single" w:sz="4" w:space="0" w:color="auto"/>
              <w:right w:val="single" w:sz="4" w:space="0" w:color="auto"/>
            </w:tcBorders>
            <w:shd w:val="clear" w:color="auto" w:fill="auto"/>
            <w:noWrap/>
            <w:vAlign w:val="center"/>
            <w:hideMark/>
          </w:tcPr>
          <w:p w14:paraId="6C4E6020" w14:textId="692B45DE" w:rsidR="004A5F9E" w:rsidRPr="00EC06FD" w:rsidRDefault="009D48C3" w:rsidP="009D48C3">
            <w:pPr>
              <w:jc w:val="center"/>
            </w:pPr>
            <w:r>
              <w:t>78</w:t>
            </w:r>
            <w:r w:rsidR="004A5F9E">
              <w:t>/</w:t>
            </w:r>
            <w:r>
              <w:t>95</w:t>
            </w:r>
            <w:r w:rsidR="004A5F9E">
              <w:t>/</w:t>
            </w:r>
            <w:r>
              <w:t>95</w:t>
            </w:r>
          </w:p>
        </w:tc>
      </w:tr>
      <w:tr w:rsidR="00CA3452" w:rsidRPr="00EC06FD" w14:paraId="2BFF1D08"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B9BF0DA" w14:textId="77777777" w:rsidR="004A5F9E" w:rsidRPr="00EC06FD" w:rsidRDefault="004A5F9E" w:rsidP="00B62D99">
            <w:pPr>
              <w:jc w:val="right"/>
              <w:rPr>
                <w:color w:val="000000"/>
              </w:rPr>
            </w:pPr>
            <w:r w:rsidRPr="00EC06FD">
              <w:rPr>
                <w:color w:val="000000"/>
                <w:szCs w:val="22"/>
              </w:rPr>
              <w:t>transfer factor (hand to food) in %</w:t>
            </w:r>
          </w:p>
        </w:tc>
        <w:tc>
          <w:tcPr>
            <w:tcW w:w="694" w:type="pct"/>
            <w:tcBorders>
              <w:top w:val="nil"/>
              <w:left w:val="nil"/>
              <w:bottom w:val="single" w:sz="4" w:space="0" w:color="auto"/>
              <w:right w:val="single" w:sz="4" w:space="0" w:color="auto"/>
            </w:tcBorders>
            <w:shd w:val="clear" w:color="auto" w:fill="D9D9D9"/>
            <w:noWrap/>
            <w:vAlign w:val="center"/>
            <w:hideMark/>
          </w:tcPr>
          <w:p w14:paraId="4873920B"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14B68857"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9992B00"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4137E16"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3AD8D8BA" w14:textId="77777777" w:rsidR="004A5F9E" w:rsidRPr="00EC06FD" w:rsidRDefault="004A5F9E" w:rsidP="004A5F9E">
            <w:pPr>
              <w:jc w:val="center"/>
              <w:rPr>
                <w:bCs/>
              </w:rPr>
            </w:pPr>
            <w:r w:rsidRPr="00EC06FD">
              <w:rPr>
                <w:bCs/>
                <w:szCs w:val="22"/>
              </w:rPr>
              <w:t>100</w:t>
            </w:r>
          </w:p>
        </w:tc>
      </w:tr>
      <w:tr w:rsidR="00CA3452" w:rsidRPr="00EC06FD" w14:paraId="0197BE4F"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75097DFD" w14:textId="77777777" w:rsidR="004A5F9E" w:rsidRPr="00EC06FD" w:rsidRDefault="004A5F9E" w:rsidP="00B62D99">
            <w:pPr>
              <w:jc w:val="right"/>
              <w:rPr>
                <w:color w:val="000000"/>
              </w:rPr>
            </w:pPr>
            <w:r w:rsidRPr="00EC06FD">
              <w:rPr>
                <w:color w:val="000000"/>
                <w:szCs w:val="22"/>
              </w:rPr>
              <w:t>transfer factor (food to mouth) in %</w:t>
            </w:r>
          </w:p>
        </w:tc>
        <w:tc>
          <w:tcPr>
            <w:tcW w:w="694" w:type="pct"/>
            <w:tcBorders>
              <w:top w:val="nil"/>
              <w:left w:val="nil"/>
              <w:bottom w:val="single" w:sz="4" w:space="0" w:color="auto"/>
              <w:right w:val="single" w:sz="4" w:space="0" w:color="auto"/>
            </w:tcBorders>
            <w:shd w:val="clear" w:color="auto" w:fill="D9D9D9"/>
            <w:noWrap/>
            <w:vAlign w:val="center"/>
            <w:hideMark/>
          </w:tcPr>
          <w:p w14:paraId="08335B0F"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35390393"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74AEFEC"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0E3228D"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64B151B0" w14:textId="77777777" w:rsidR="004A5F9E" w:rsidRPr="00EC06FD" w:rsidRDefault="004A5F9E" w:rsidP="004A5F9E">
            <w:pPr>
              <w:jc w:val="center"/>
              <w:rPr>
                <w:bCs/>
              </w:rPr>
            </w:pPr>
            <w:r w:rsidRPr="00EC06FD">
              <w:rPr>
                <w:bCs/>
                <w:szCs w:val="22"/>
              </w:rPr>
              <w:t>100</w:t>
            </w:r>
          </w:p>
        </w:tc>
      </w:tr>
      <w:tr w:rsidR="009D48C3" w:rsidRPr="00EC06FD" w14:paraId="11B5F5E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56C895C" w14:textId="77777777" w:rsidR="009D48C3" w:rsidRPr="00EC06FD" w:rsidRDefault="009D48C3" w:rsidP="009D48C3">
            <w:pPr>
              <w:jc w:val="right"/>
              <w:rPr>
                <w:color w:val="000000"/>
              </w:rPr>
            </w:pPr>
            <w:r w:rsidRPr="00EC06FD">
              <w:rPr>
                <w:color w:val="000000"/>
                <w:szCs w:val="22"/>
              </w:rPr>
              <w:t xml:space="preserve">ingested a.s in mg and per application </w:t>
            </w:r>
          </w:p>
        </w:tc>
        <w:tc>
          <w:tcPr>
            <w:tcW w:w="694" w:type="pct"/>
            <w:tcBorders>
              <w:top w:val="nil"/>
              <w:left w:val="nil"/>
              <w:bottom w:val="single" w:sz="4" w:space="0" w:color="auto"/>
              <w:right w:val="single" w:sz="4" w:space="0" w:color="auto"/>
            </w:tcBorders>
            <w:shd w:val="clear" w:color="auto" w:fill="auto"/>
            <w:noWrap/>
            <w:vAlign w:val="center"/>
          </w:tcPr>
          <w:p w14:paraId="1FDE4BCB" w14:textId="3C24485D" w:rsidR="009D48C3" w:rsidRPr="00EC06FD" w:rsidRDefault="009D48C3" w:rsidP="009D48C3">
            <w:pPr>
              <w:jc w:val="center"/>
            </w:pPr>
            <w:r>
              <w:t>22/27/27</w:t>
            </w:r>
          </w:p>
        </w:tc>
        <w:tc>
          <w:tcPr>
            <w:tcW w:w="613" w:type="pct"/>
            <w:tcBorders>
              <w:top w:val="single" w:sz="4" w:space="0" w:color="auto"/>
              <w:left w:val="nil"/>
              <w:bottom w:val="single" w:sz="4" w:space="0" w:color="auto"/>
              <w:right w:val="single" w:sz="4" w:space="0" w:color="auto"/>
            </w:tcBorders>
            <w:vAlign w:val="center"/>
          </w:tcPr>
          <w:p w14:paraId="2E0E609F" w14:textId="56F8F525" w:rsidR="009D48C3" w:rsidRPr="00EC06FD" w:rsidRDefault="009D48C3" w:rsidP="009D48C3">
            <w:pPr>
              <w:jc w:val="center"/>
            </w:pPr>
            <w:r>
              <w:t>28/35/34</w:t>
            </w:r>
          </w:p>
        </w:tc>
        <w:tc>
          <w:tcPr>
            <w:tcW w:w="614" w:type="pct"/>
            <w:tcBorders>
              <w:top w:val="single" w:sz="4" w:space="0" w:color="auto"/>
              <w:left w:val="single" w:sz="4" w:space="0" w:color="auto"/>
              <w:bottom w:val="single" w:sz="4" w:space="0" w:color="auto"/>
              <w:right w:val="single" w:sz="4" w:space="0" w:color="auto"/>
            </w:tcBorders>
            <w:vAlign w:val="center"/>
          </w:tcPr>
          <w:p w14:paraId="789D7E3D" w14:textId="27E172B8" w:rsidR="009D48C3" w:rsidRPr="00EC06FD" w:rsidDel="00813390" w:rsidRDefault="009D48C3" w:rsidP="009D48C3">
            <w:pPr>
              <w:jc w:val="center"/>
            </w:pPr>
            <w: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D00D921" w14:textId="0EFAD45D" w:rsidR="009D48C3" w:rsidRPr="00EC06FD" w:rsidRDefault="009D48C3" w:rsidP="009D48C3">
            <w:pPr>
              <w:jc w:val="center"/>
            </w:pPr>
            <w:r>
              <w:t>41/50/49</w:t>
            </w:r>
          </w:p>
        </w:tc>
        <w:tc>
          <w:tcPr>
            <w:tcW w:w="467" w:type="pct"/>
            <w:tcBorders>
              <w:top w:val="nil"/>
              <w:left w:val="nil"/>
              <w:bottom w:val="single" w:sz="4" w:space="0" w:color="auto"/>
              <w:right w:val="single" w:sz="4" w:space="0" w:color="auto"/>
            </w:tcBorders>
            <w:shd w:val="clear" w:color="auto" w:fill="auto"/>
            <w:noWrap/>
            <w:vAlign w:val="center"/>
            <w:hideMark/>
          </w:tcPr>
          <w:p w14:paraId="3496A147" w14:textId="47B1AD41" w:rsidR="009D48C3" w:rsidRPr="00EC06FD" w:rsidRDefault="009D48C3" w:rsidP="009D48C3">
            <w:pPr>
              <w:jc w:val="center"/>
            </w:pPr>
            <w:r>
              <w:t>78/95/95</w:t>
            </w:r>
          </w:p>
        </w:tc>
      </w:tr>
      <w:tr w:rsidR="009D48C3" w:rsidRPr="00EC06FD" w14:paraId="405A380B"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0CA7D2AD" w14:textId="77777777" w:rsidR="009D48C3" w:rsidRPr="00EC06FD" w:rsidRDefault="009D48C3" w:rsidP="009D48C3">
            <w:pPr>
              <w:jc w:val="right"/>
              <w:rPr>
                <w:b/>
                <w:color w:val="000000"/>
              </w:rPr>
            </w:pPr>
            <w:r w:rsidRPr="00EC06FD">
              <w:rPr>
                <w:b/>
                <w:color w:val="000000"/>
                <w:szCs w:val="22"/>
              </w:rPr>
              <w:t>total ingested a.s in mg</w:t>
            </w:r>
          </w:p>
        </w:tc>
        <w:tc>
          <w:tcPr>
            <w:tcW w:w="694" w:type="pct"/>
            <w:tcBorders>
              <w:top w:val="nil"/>
              <w:left w:val="nil"/>
              <w:bottom w:val="single" w:sz="4" w:space="0" w:color="auto"/>
              <w:right w:val="single" w:sz="4" w:space="0" w:color="auto"/>
            </w:tcBorders>
            <w:shd w:val="clear" w:color="auto" w:fill="auto"/>
            <w:noWrap/>
            <w:vAlign w:val="center"/>
          </w:tcPr>
          <w:p w14:paraId="1D49E0F6" w14:textId="06507CAB" w:rsidR="009D48C3" w:rsidRPr="00D129BD" w:rsidRDefault="009D48C3" w:rsidP="009D48C3">
            <w:pPr>
              <w:jc w:val="center"/>
              <w:rPr>
                <w:b/>
                <w:sz w:val="18"/>
              </w:rPr>
            </w:pPr>
            <w:r>
              <w:rPr>
                <w:b/>
                <w:sz w:val="18"/>
              </w:rPr>
              <w:t>22</w:t>
            </w:r>
            <w:r w:rsidRPr="00D129BD">
              <w:rPr>
                <w:b/>
                <w:sz w:val="18"/>
              </w:rPr>
              <w:t>/0/0</w:t>
            </w:r>
          </w:p>
        </w:tc>
        <w:tc>
          <w:tcPr>
            <w:tcW w:w="613" w:type="pct"/>
            <w:tcBorders>
              <w:top w:val="single" w:sz="4" w:space="0" w:color="auto"/>
              <w:left w:val="nil"/>
              <w:bottom w:val="single" w:sz="4" w:space="0" w:color="auto"/>
              <w:right w:val="single" w:sz="4" w:space="0" w:color="auto"/>
            </w:tcBorders>
            <w:vAlign w:val="center"/>
          </w:tcPr>
          <w:p w14:paraId="3647F3FE" w14:textId="58CB6EBB" w:rsidR="009D48C3" w:rsidRPr="009D48C3" w:rsidRDefault="009D48C3" w:rsidP="009D48C3">
            <w:pPr>
              <w:jc w:val="center"/>
              <w:rPr>
                <w:b/>
                <w:sz w:val="18"/>
              </w:rPr>
            </w:pPr>
            <w:r w:rsidRPr="009D48C3">
              <w:rPr>
                <w:b/>
              </w:rPr>
              <w:t>28/35/34</w:t>
            </w:r>
          </w:p>
        </w:tc>
        <w:tc>
          <w:tcPr>
            <w:tcW w:w="614" w:type="pct"/>
            <w:tcBorders>
              <w:top w:val="single" w:sz="4" w:space="0" w:color="auto"/>
              <w:left w:val="single" w:sz="4" w:space="0" w:color="auto"/>
              <w:bottom w:val="single" w:sz="4" w:space="0" w:color="auto"/>
              <w:right w:val="single" w:sz="4" w:space="0" w:color="auto"/>
            </w:tcBorders>
            <w:vAlign w:val="center"/>
          </w:tcPr>
          <w:p w14:paraId="01681AB7" w14:textId="0F63E822" w:rsidR="009D48C3" w:rsidRPr="009D48C3" w:rsidDel="00813390" w:rsidRDefault="009D48C3" w:rsidP="009D48C3">
            <w:pPr>
              <w:jc w:val="center"/>
              <w:rPr>
                <w:b/>
                <w:sz w:val="18"/>
              </w:rPr>
            </w:pPr>
            <w:r w:rsidRPr="009D48C3">
              <w:rPr>
                <w:b/>
              </w:rP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1D57DE1" w14:textId="06CD1EEC" w:rsidR="009D48C3" w:rsidRPr="009D48C3" w:rsidRDefault="009D48C3" w:rsidP="009D48C3">
            <w:pPr>
              <w:jc w:val="center"/>
              <w:rPr>
                <w:b/>
                <w:sz w:val="18"/>
              </w:rPr>
            </w:pPr>
            <w:r w:rsidRPr="009D48C3">
              <w:rPr>
                <w:b/>
              </w:rPr>
              <w:t>41/50/49</w:t>
            </w:r>
          </w:p>
        </w:tc>
        <w:tc>
          <w:tcPr>
            <w:tcW w:w="467" w:type="pct"/>
            <w:tcBorders>
              <w:top w:val="nil"/>
              <w:left w:val="nil"/>
              <w:bottom w:val="single" w:sz="4" w:space="0" w:color="auto"/>
              <w:right w:val="single" w:sz="4" w:space="0" w:color="auto"/>
            </w:tcBorders>
            <w:shd w:val="clear" w:color="auto" w:fill="auto"/>
            <w:noWrap/>
            <w:vAlign w:val="center"/>
            <w:hideMark/>
          </w:tcPr>
          <w:p w14:paraId="464AD856" w14:textId="0627EA8D" w:rsidR="009D48C3" w:rsidRPr="009D48C3" w:rsidRDefault="009D48C3" w:rsidP="009D48C3">
            <w:pPr>
              <w:jc w:val="center"/>
              <w:rPr>
                <w:b/>
                <w:sz w:val="18"/>
              </w:rPr>
            </w:pPr>
            <w:r w:rsidRPr="009D48C3">
              <w:rPr>
                <w:b/>
              </w:rPr>
              <w:t>78/95/95</w:t>
            </w:r>
          </w:p>
        </w:tc>
      </w:tr>
      <w:tr w:rsidR="00CA3452" w:rsidRPr="00EC06FD" w14:paraId="7846321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6024C33A" w14:textId="77777777" w:rsidR="004A5F9E" w:rsidRPr="00EC06FD" w:rsidRDefault="004A5F9E" w:rsidP="00B62D99">
            <w:pPr>
              <w:jc w:val="right"/>
              <w:rPr>
                <w:color w:val="000000"/>
              </w:rPr>
            </w:pPr>
            <w:r w:rsidRPr="00EC06FD">
              <w:rPr>
                <w:color w:val="000000"/>
                <w:szCs w:val="22"/>
              </w:rPr>
              <w:t>Body weight in kg</w:t>
            </w:r>
          </w:p>
        </w:tc>
        <w:tc>
          <w:tcPr>
            <w:tcW w:w="694" w:type="pct"/>
            <w:tcBorders>
              <w:top w:val="nil"/>
              <w:left w:val="nil"/>
              <w:bottom w:val="single" w:sz="4" w:space="0" w:color="auto"/>
              <w:right w:val="single" w:sz="4" w:space="0" w:color="auto"/>
            </w:tcBorders>
            <w:shd w:val="clear" w:color="auto" w:fill="D9D9D9"/>
            <w:noWrap/>
            <w:vAlign w:val="center"/>
          </w:tcPr>
          <w:p w14:paraId="7D6281FA" w14:textId="77777777" w:rsidR="004A5F9E" w:rsidRPr="00EC06FD" w:rsidRDefault="004A5F9E" w:rsidP="004A5F9E">
            <w:pPr>
              <w:jc w:val="center"/>
              <w:rPr>
                <w:color w:val="000000"/>
              </w:rPr>
            </w:pPr>
            <w:r w:rsidRPr="00EC06FD">
              <w:rPr>
                <w:color w:val="000000"/>
                <w:szCs w:val="22"/>
              </w:rPr>
              <w:t>10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472141F7" w14:textId="77777777" w:rsidR="004A5F9E" w:rsidRPr="00EC06FD" w:rsidRDefault="004A5F9E" w:rsidP="004A5F9E">
            <w:pPr>
              <w:jc w:val="center"/>
              <w:rPr>
                <w:color w:val="000000"/>
              </w:rPr>
            </w:pPr>
            <w:r w:rsidRPr="00EC06FD">
              <w:rPr>
                <w:color w:val="000000"/>
                <w:szCs w:val="22"/>
              </w:rPr>
              <w:t>12</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1EC7B2B" w14:textId="77777777" w:rsidR="004A5F9E" w:rsidRPr="00EC06FD" w:rsidDel="00813390" w:rsidRDefault="004A5F9E" w:rsidP="004A5F9E">
            <w:pPr>
              <w:jc w:val="center"/>
              <w:rPr>
                <w:color w:val="000000"/>
              </w:rPr>
            </w:pPr>
            <w:r w:rsidRPr="00EC06FD">
              <w:rPr>
                <w:color w:val="000000"/>
                <w:szCs w:val="22"/>
              </w:rPr>
              <w:t>16</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83E03AD" w14:textId="77777777" w:rsidR="004A5F9E" w:rsidRPr="00EC06FD" w:rsidRDefault="004A5F9E" w:rsidP="004A5F9E">
            <w:pPr>
              <w:jc w:val="center"/>
              <w:rPr>
                <w:color w:val="000000"/>
              </w:rPr>
            </w:pPr>
            <w:r w:rsidRPr="00EC06FD">
              <w:rPr>
                <w:color w:val="000000"/>
                <w:szCs w:val="22"/>
              </w:rPr>
              <w:t>23.9</w:t>
            </w:r>
          </w:p>
        </w:tc>
        <w:tc>
          <w:tcPr>
            <w:tcW w:w="467" w:type="pct"/>
            <w:tcBorders>
              <w:top w:val="nil"/>
              <w:left w:val="nil"/>
              <w:bottom w:val="single" w:sz="4" w:space="0" w:color="auto"/>
              <w:right w:val="single" w:sz="4" w:space="0" w:color="auto"/>
            </w:tcBorders>
            <w:shd w:val="clear" w:color="auto" w:fill="D9D9D9"/>
            <w:noWrap/>
            <w:vAlign w:val="center"/>
            <w:hideMark/>
          </w:tcPr>
          <w:p w14:paraId="0E1FE2A3" w14:textId="77777777" w:rsidR="004A5F9E" w:rsidRPr="00EC06FD" w:rsidRDefault="004A5F9E" w:rsidP="004A5F9E">
            <w:pPr>
              <w:jc w:val="center"/>
              <w:rPr>
                <w:color w:val="000000"/>
              </w:rPr>
            </w:pPr>
            <w:r w:rsidRPr="00EC06FD">
              <w:rPr>
                <w:color w:val="000000"/>
                <w:szCs w:val="22"/>
              </w:rPr>
              <w:t>60</w:t>
            </w:r>
          </w:p>
        </w:tc>
      </w:tr>
      <w:tr w:rsidR="00CA3452" w:rsidRPr="00EC06FD" w14:paraId="25AB31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7FBD8D9" w14:textId="77777777" w:rsidR="004A5F9E" w:rsidRPr="00EC06FD" w:rsidRDefault="004A5F9E" w:rsidP="00B62D99">
            <w:pPr>
              <w:jc w:val="right"/>
              <w:rPr>
                <w:color w:val="000000"/>
              </w:rPr>
            </w:pPr>
            <w:r w:rsidRPr="00EC06FD">
              <w:rPr>
                <w:color w:val="000000"/>
                <w:szCs w:val="22"/>
              </w:rPr>
              <w:t>Exposure per application in mg a.s/kg b.w./day</w:t>
            </w:r>
          </w:p>
        </w:tc>
        <w:tc>
          <w:tcPr>
            <w:tcW w:w="694" w:type="pct"/>
            <w:tcBorders>
              <w:top w:val="nil"/>
              <w:left w:val="nil"/>
              <w:bottom w:val="single" w:sz="4" w:space="0" w:color="auto"/>
              <w:right w:val="single" w:sz="4" w:space="0" w:color="auto"/>
            </w:tcBorders>
            <w:shd w:val="clear" w:color="auto" w:fill="auto"/>
            <w:noWrap/>
            <w:vAlign w:val="center"/>
          </w:tcPr>
          <w:p w14:paraId="53BABD7F" w14:textId="4A384D63" w:rsidR="004A5F9E" w:rsidRPr="00D129BD" w:rsidRDefault="009D48C3" w:rsidP="009D48C3">
            <w:pPr>
              <w:jc w:val="center"/>
            </w:pPr>
            <w:r>
              <w:rPr>
                <w:szCs w:val="22"/>
              </w:rPr>
              <w:t>2.2</w:t>
            </w:r>
            <w:r w:rsidR="004A5F9E" w:rsidRPr="00D129BD">
              <w:rPr>
                <w:szCs w:val="22"/>
              </w:rPr>
              <w:t>/</w:t>
            </w:r>
            <w:r>
              <w:rPr>
                <w:szCs w:val="22"/>
              </w:rPr>
              <w:t>2.7</w:t>
            </w:r>
            <w:r w:rsidR="004A5F9E" w:rsidRPr="00D129BD">
              <w:rPr>
                <w:szCs w:val="22"/>
              </w:rPr>
              <w:t>/</w:t>
            </w:r>
            <w:r>
              <w:rPr>
                <w:szCs w:val="22"/>
              </w:rPr>
              <w:t>2.7</w:t>
            </w:r>
          </w:p>
        </w:tc>
        <w:tc>
          <w:tcPr>
            <w:tcW w:w="613" w:type="pct"/>
            <w:tcBorders>
              <w:top w:val="single" w:sz="4" w:space="0" w:color="auto"/>
              <w:left w:val="nil"/>
              <w:bottom w:val="single" w:sz="4" w:space="0" w:color="auto"/>
              <w:right w:val="single" w:sz="4" w:space="0" w:color="auto"/>
            </w:tcBorders>
            <w:vAlign w:val="center"/>
          </w:tcPr>
          <w:p w14:paraId="3E04819C" w14:textId="74F1327D" w:rsidR="004A5F9E" w:rsidRPr="00D129BD" w:rsidRDefault="009D48C3" w:rsidP="009D48C3">
            <w:pPr>
              <w:jc w:val="center"/>
            </w:pPr>
            <w:r>
              <w:rPr>
                <w:szCs w:val="22"/>
              </w:rPr>
              <w:t>2</w:t>
            </w:r>
            <w:r w:rsidR="004A5F9E">
              <w:rPr>
                <w:szCs w:val="22"/>
              </w:rPr>
              <w:t>.4</w:t>
            </w:r>
            <w:r w:rsidR="004A5F9E" w:rsidRPr="00D129BD">
              <w:rPr>
                <w:szCs w:val="22"/>
              </w:rPr>
              <w:t>/</w:t>
            </w:r>
            <w:r>
              <w:rPr>
                <w:szCs w:val="22"/>
              </w:rPr>
              <w:t>2.9</w:t>
            </w:r>
            <w:r w:rsidR="004A5F9E" w:rsidRPr="00D129BD">
              <w:rPr>
                <w:szCs w:val="22"/>
              </w:rPr>
              <w:t>/</w:t>
            </w:r>
            <w:r>
              <w:rPr>
                <w:szCs w:val="22"/>
              </w:rPr>
              <w:t>2.9</w:t>
            </w:r>
          </w:p>
        </w:tc>
        <w:tc>
          <w:tcPr>
            <w:tcW w:w="614" w:type="pct"/>
            <w:tcBorders>
              <w:top w:val="single" w:sz="4" w:space="0" w:color="auto"/>
              <w:left w:val="single" w:sz="4" w:space="0" w:color="auto"/>
              <w:bottom w:val="single" w:sz="4" w:space="0" w:color="auto"/>
              <w:right w:val="single" w:sz="4" w:space="0" w:color="auto"/>
            </w:tcBorders>
            <w:vAlign w:val="center"/>
          </w:tcPr>
          <w:p w14:paraId="4DED1AA8" w14:textId="5A7B0751" w:rsidR="004A5F9E" w:rsidRPr="00D129BD" w:rsidRDefault="009D48C3" w:rsidP="009D48C3">
            <w:pPr>
              <w:jc w:val="center"/>
            </w:pPr>
            <w:r>
              <w:rPr>
                <w:szCs w:val="22"/>
              </w:rPr>
              <w:t>2.5</w:t>
            </w:r>
            <w:r w:rsidR="004A5F9E" w:rsidRPr="00D129BD">
              <w:rPr>
                <w:szCs w:val="22"/>
              </w:rPr>
              <w:t>/</w:t>
            </w:r>
            <w:r>
              <w:rPr>
                <w:szCs w:val="22"/>
              </w:rPr>
              <w:t>3.0</w:t>
            </w:r>
            <w:r w:rsidR="004A5F9E" w:rsidRPr="00D129BD">
              <w:rPr>
                <w:szCs w:val="22"/>
              </w:rPr>
              <w:t>/</w:t>
            </w:r>
            <w:r>
              <w:rPr>
                <w:szCs w:val="22"/>
              </w:rPr>
              <w:t>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C2488D5" w14:textId="0802A5D8" w:rsidR="004A5F9E" w:rsidRPr="00D129BD" w:rsidRDefault="009D48C3" w:rsidP="009D48C3">
            <w:pPr>
              <w:jc w:val="center"/>
            </w:pPr>
            <w:r>
              <w:rPr>
                <w:szCs w:val="22"/>
              </w:rPr>
              <w:t>1.7</w:t>
            </w:r>
            <w:r w:rsidR="004A5F9E" w:rsidRPr="00D129BD">
              <w:rPr>
                <w:szCs w:val="22"/>
              </w:rPr>
              <w:t>/</w:t>
            </w:r>
            <w:r>
              <w:rPr>
                <w:szCs w:val="22"/>
              </w:rPr>
              <w:t>2</w:t>
            </w:r>
            <w:r w:rsidR="004A5F9E">
              <w:rPr>
                <w:szCs w:val="22"/>
              </w:rPr>
              <w:t>.1</w:t>
            </w:r>
            <w:r w:rsidR="004A5F9E" w:rsidRPr="00D129BD">
              <w:rPr>
                <w:szCs w:val="22"/>
              </w:rPr>
              <w:t>/</w:t>
            </w:r>
            <w:r>
              <w:rPr>
                <w:szCs w:val="22"/>
              </w:rPr>
              <w:t>2</w:t>
            </w:r>
            <w:r w:rsidR="004A5F9E">
              <w:rPr>
                <w:szCs w:val="22"/>
              </w:rPr>
              <w:t>.1</w:t>
            </w:r>
          </w:p>
        </w:tc>
        <w:tc>
          <w:tcPr>
            <w:tcW w:w="467" w:type="pct"/>
            <w:tcBorders>
              <w:top w:val="nil"/>
              <w:left w:val="nil"/>
              <w:bottom w:val="single" w:sz="4" w:space="0" w:color="auto"/>
              <w:right w:val="single" w:sz="4" w:space="0" w:color="auto"/>
            </w:tcBorders>
            <w:shd w:val="clear" w:color="auto" w:fill="auto"/>
            <w:noWrap/>
            <w:vAlign w:val="center"/>
            <w:hideMark/>
          </w:tcPr>
          <w:p w14:paraId="40A21923" w14:textId="3808B7BB" w:rsidR="004A5F9E" w:rsidRPr="00D129BD" w:rsidRDefault="009D48C3" w:rsidP="009D48C3">
            <w:pPr>
              <w:jc w:val="center"/>
            </w:pPr>
            <w:r>
              <w:rPr>
                <w:szCs w:val="22"/>
              </w:rPr>
              <w:t>1.3</w:t>
            </w:r>
            <w:r w:rsidR="004A5F9E" w:rsidRPr="00D129BD">
              <w:rPr>
                <w:szCs w:val="22"/>
              </w:rPr>
              <w:t>/</w:t>
            </w:r>
            <w:r>
              <w:rPr>
                <w:szCs w:val="22"/>
              </w:rPr>
              <w:t>1.6</w:t>
            </w:r>
            <w:r w:rsidR="004A5F9E" w:rsidRPr="00D129BD">
              <w:rPr>
                <w:szCs w:val="22"/>
              </w:rPr>
              <w:t>/</w:t>
            </w:r>
            <w:r>
              <w:rPr>
                <w:szCs w:val="22"/>
              </w:rPr>
              <w:t>1.6</w:t>
            </w:r>
          </w:p>
        </w:tc>
      </w:tr>
      <w:tr w:rsidR="009D48C3" w:rsidRPr="00EC06FD" w14:paraId="696AC2B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39D8B25" w14:textId="77777777" w:rsidR="009D48C3" w:rsidRPr="00EC06FD" w:rsidRDefault="009D48C3" w:rsidP="009D48C3">
            <w:pPr>
              <w:jc w:val="right"/>
              <w:rPr>
                <w:b/>
                <w:color w:val="000000"/>
              </w:rPr>
            </w:pPr>
            <w:r w:rsidRPr="00EC06FD">
              <w:rPr>
                <w:b/>
                <w:color w:val="000000"/>
                <w:szCs w:val="22"/>
              </w:rPr>
              <w:t>Total exposure in mg a.s/kg b.w./day</w:t>
            </w:r>
          </w:p>
        </w:tc>
        <w:tc>
          <w:tcPr>
            <w:tcW w:w="694" w:type="pct"/>
            <w:tcBorders>
              <w:top w:val="nil"/>
              <w:left w:val="nil"/>
              <w:bottom w:val="single" w:sz="4" w:space="0" w:color="auto"/>
              <w:right w:val="single" w:sz="4" w:space="0" w:color="auto"/>
            </w:tcBorders>
            <w:shd w:val="clear" w:color="auto" w:fill="auto"/>
            <w:noWrap/>
            <w:vAlign w:val="center"/>
          </w:tcPr>
          <w:p w14:paraId="3DEFE75A" w14:textId="417D4F02" w:rsidR="009D48C3" w:rsidRPr="004052B3" w:rsidRDefault="009D48C3" w:rsidP="009D48C3">
            <w:pPr>
              <w:jc w:val="center"/>
              <w:rPr>
                <w:b/>
                <w:sz w:val="18"/>
              </w:rPr>
            </w:pPr>
            <w:r>
              <w:rPr>
                <w:b/>
                <w:sz w:val="18"/>
                <w:szCs w:val="22"/>
              </w:rPr>
              <w:t>2.2</w:t>
            </w:r>
            <w:r w:rsidRPr="004052B3">
              <w:rPr>
                <w:b/>
                <w:sz w:val="18"/>
                <w:szCs w:val="22"/>
              </w:rPr>
              <w:t>/0/0</w:t>
            </w:r>
          </w:p>
        </w:tc>
        <w:tc>
          <w:tcPr>
            <w:tcW w:w="613" w:type="pct"/>
            <w:tcBorders>
              <w:top w:val="single" w:sz="4" w:space="0" w:color="auto"/>
              <w:left w:val="nil"/>
              <w:bottom w:val="single" w:sz="4" w:space="0" w:color="auto"/>
              <w:right w:val="single" w:sz="4" w:space="0" w:color="auto"/>
            </w:tcBorders>
            <w:vAlign w:val="center"/>
          </w:tcPr>
          <w:p w14:paraId="378B4A87" w14:textId="7F4CE3E7" w:rsidR="009D48C3" w:rsidRPr="009D48C3" w:rsidRDefault="009D48C3" w:rsidP="009D48C3">
            <w:pPr>
              <w:jc w:val="center"/>
              <w:rPr>
                <w:b/>
                <w:sz w:val="18"/>
              </w:rPr>
            </w:pPr>
            <w:r w:rsidRPr="009D48C3">
              <w:rPr>
                <w:b/>
                <w:szCs w:val="22"/>
              </w:rPr>
              <w:t>2.4/2.9/2.9</w:t>
            </w:r>
          </w:p>
        </w:tc>
        <w:tc>
          <w:tcPr>
            <w:tcW w:w="614" w:type="pct"/>
            <w:tcBorders>
              <w:top w:val="single" w:sz="4" w:space="0" w:color="auto"/>
              <w:left w:val="single" w:sz="4" w:space="0" w:color="auto"/>
              <w:bottom w:val="single" w:sz="4" w:space="0" w:color="auto"/>
              <w:right w:val="single" w:sz="4" w:space="0" w:color="auto"/>
            </w:tcBorders>
            <w:vAlign w:val="center"/>
          </w:tcPr>
          <w:p w14:paraId="75B6E6EB" w14:textId="43D00F80" w:rsidR="009D48C3" w:rsidRPr="009D48C3" w:rsidRDefault="009D48C3" w:rsidP="009D48C3">
            <w:pPr>
              <w:jc w:val="center"/>
              <w:rPr>
                <w:b/>
                <w:sz w:val="18"/>
              </w:rPr>
            </w:pPr>
            <w:r w:rsidRPr="009D48C3">
              <w:rPr>
                <w:b/>
                <w:szCs w:val="22"/>
              </w:rPr>
              <w:t>2.5/3.0/3.0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4C5C953" w14:textId="1FEF81A3" w:rsidR="009D48C3" w:rsidRPr="009D48C3" w:rsidRDefault="009D48C3" w:rsidP="009D48C3">
            <w:pPr>
              <w:jc w:val="center"/>
              <w:rPr>
                <w:b/>
                <w:sz w:val="18"/>
              </w:rPr>
            </w:pPr>
            <w:r w:rsidRPr="009D48C3">
              <w:rPr>
                <w:b/>
                <w:szCs w:val="22"/>
              </w:rPr>
              <w:t>1.7/2.1/2.1</w:t>
            </w:r>
          </w:p>
        </w:tc>
        <w:tc>
          <w:tcPr>
            <w:tcW w:w="467" w:type="pct"/>
            <w:tcBorders>
              <w:top w:val="nil"/>
              <w:left w:val="nil"/>
              <w:bottom w:val="single" w:sz="4" w:space="0" w:color="auto"/>
              <w:right w:val="single" w:sz="4" w:space="0" w:color="auto"/>
            </w:tcBorders>
            <w:shd w:val="clear" w:color="auto" w:fill="auto"/>
            <w:noWrap/>
            <w:vAlign w:val="center"/>
            <w:hideMark/>
          </w:tcPr>
          <w:p w14:paraId="32C923AF" w14:textId="424CFF6A" w:rsidR="009D48C3" w:rsidRPr="009D48C3" w:rsidRDefault="009D48C3" w:rsidP="009D48C3">
            <w:pPr>
              <w:jc w:val="center"/>
              <w:rPr>
                <w:b/>
                <w:sz w:val="18"/>
              </w:rPr>
            </w:pPr>
            <w:r w:rsidRPr="009D48C3">
              <w:rPr>
                <w:b/>
                <w:szCs w:val="22"/>
              </w:rPr>
              <w:t>1.3/1.6/1.6</w:t>
            </w:r>
          </w:p>
        </w:tc>
      </w:tr>
      <w:tr w:rsidR="00CA3452" w:rsidRPr="00EC06FD" w14:paraId="61A03398"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BC0380" w14:textId="77777777" w:rsidR="004A5F9E" w:rsidRDefault="004A5F9E" w:rsidP="00B62D99">
            <w:pPr>
              <w:jc w:val="right"/>
              <w:rPr>
                <w:color w:val="000000"/>
                <w:szCs w:val="22"/>
              </w:rPr>
            </w:pPr>
            <w:r>
              <w:rPr>
                <w:color w:val="000000"/>
                <w:szCs w:val="22"/>
              </w:rPr>
              <w:t xml:space="preserve"> Label proposals:</w:t>
            </w:r>
          </w:p>
          <w:p w14:paraId="2ADF215D"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4D0FBAC9" w14:textId="77777777" w:rsidR="004A5F9E" w:rsidRDefault="004A5F9E" w:rsidP="00B62D99">
            <w:pPr>
              <w:jc w:val="right"/>
              <w:rPr>
                <w:color w:val="000000"/>
                <w:szCs w:val="22"/>
              </w:rPr>
            </w:pPr>
          </w:p>
          <w:p w14:paraId="6F7D8E3A" w14:textId="77777777" w:rsidR="004A5F9E" w:rsidRPr="004052B3" w:rsidRDefault="004A5F9E" w:rsidP="00B62D99">
            <w:pPr>
              <w:jc w:val="right"/>
              <w:rPr>
                <w:color w:val="000000"/>
                <w:szCs w:val="22"/>
              </w:rPr>
            </w:pPr>
            <w:r>
              <w:rPr>
                <w:color w:val="000000"/>
                <w:szCs w:val="22"/>
              </w:rPr>
              <w:t>RMM</w:t>
            </w:r>
          </w:p>
        </w:tc>
        <w:tc>
          <w:tcPr>
            <w:tcW w:w="69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C645C6" w14:textId="77777777" w:rsidR="004A5F9E" w:rsidRPr="003F66EE" w:rsidRDefault="004A5F9E" w:rsidP="004A5F9E">
            <w:pPr>
              <w:jc w:val="center"/>
              <w:rPr>
                <w:sz w:val="18"/>
                <w:szCs w:val="18"/>
              </w:rPr>
            </w:pPr>
          </w:p>
          <w:p w14:paraId="576F9CC3" w14:textId="77777777" w:rsidR="004A5F9E" w:rsidRPr="003F66EE" w:rsidRDefault="004A5F9E" w:rsidP="004A5F9E">
            <w:pPr>
              <w:jc w:val="center"/>
              <w:rPr>
                <w:sz w:val="18"/>
                <w:szCs w:val="18"/>
              </w:rPr>
            </w:pPr>
            <w:r w:rsidRPr="003F66EE">
              <w:rPr>
                <w:sz w:val="18"/>
                <w:szCs w:val="18"/>
              </w:rPr>
              <w:t>n.r.</w:t>
            </w:r>
          </w:p>
          <w:p w14:paraId="6FDDCAE4" w14:textId="77777777" w:rsidR="004A5F9E" w:rsidRPr="003F66EE" w:rsidRDefault="004A5F9E" w:rsidP="004A5F9E">
            <w:pPr>
              <w:jc w:val="center"/>
              <w:rPr>
                <w:sz w:val="18"/>
                <w:szCs w:val="18"/>
              </w:rPr>
            </w:pPr>
          </w:p>
          <w:p w14:paraId="2ABD75C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5D25BF" w14:textId="77777777" w:rsidR="004A5F9E" w:rsidRPr="003F66EE" w:rsidRDefault="004A5F9E" w:rsidP="004A5F9E">
            <w:pPr>
              <w:jc w:val="center"/>
              <w:rPr>
                <w:sz w:val="18"/>
                <w:szCs w:val="18"/>
              </w:rPr>
            </w:pPr>
          </w:p>
          <w:p w14:paraId="2D7DD5EC" w14:textId="77777777" w:rsidR="004A5F9E" w:rsidRPr="003F66EE" w:rsidRDefault="004A5F9E" w:rsidP="004A5F9E">
            <w:pPr>
              <w:jc w:val="center"/>
              <w:rPr>
                <w:sz w:val="18"/>
                <w:szCs w:val="18"/>
              </w:rPr>
            </w:pPr>
            <w:r w:rsidRPr="003F66EE">
              <w:rPr>
                <w:sz w:val="18"/>
                <w:szCs w:val="18"/>
              </w:rPr>
              <w:t>n.r.</w:t>
            </w:r>
          </w:p>
          <w:p w14:paraId="4F8487CA" w14:textId="77777777" w:rsidR="004A5F9E" w:rsidRPr="003F66EE" w:rsidRDefault="004A5F9E" w:rsidP="004A5F9E">
            <w:pPr>
              <w:jc w:val="center"/>
              <w:rPr>
                <w:sz w:val="18"/>
                <w:szCs w:val="18"/>
              </w:rPr>
            </w:pPr>
          </w:p>
          <w:p w14:paraId="2A5A2E0B"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537C8" w14:textId="77777777" w:rsidR="004A5F9E" w:rsidRPr="003F66EE" w:rsidRDefault="004A5F9E" w:rsidP="004A5F9E">
            <w:pPr>
              <w:jc w:val="center"/>
              <w:rPr>
                <w:sz w:val="18"/>
                <w:szCs w:val="18"/>
              </w:rPr>
            </w:pPr>
          </w:p>
          <w:p w14:paraId="3D59E10D" w14:textId="77777777" w:rsidR="004A5F9E" w:rsidRPr="003F66EE" w:rsidRDefault="004A5F9E" w:rsidP="004A5F9E">
            <w:pPr>
              <w:jc w:val="center"/>
              <w:rPr>
                <w:sz w:val="18"/>
                <w:szCs w:val="18"/>
              </w:rPr>
            </w:pPr>
            <w:r w:rsidRPr="003F66EE">
              <w:rPr>
                <w:sz w:val="18"/>
                <w:szCs w:val="18"/>
              </w:rPr>
              <w:t>n.r.</w:t>
            </w:r>
          </w:p>
          <w:p w14:paraId="3C1B910E" w14:textId="77777777" w:rsidR="004A5F9E" w:rsidRPr="003F66EE" w:rsidRDefault="004A5F9E" w:rsidP="004A5F9E">
            <w:pPr>
              <w:jc w:val="center"/>
              <w:rPr>
                <w:sz w:val="18"/>
                <w:szCs w:val="18"/>
              </w:rPr>
            </w:pPr>
          </w:p>
          <w:p w14:paraId="08989E0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3C00" w14:textId="77777777" w:rsidR="004A5F9E" w:rsidRPr="003F66EE" w:rsidRDefault="004A5F9E" w:rsidP="004A5F9E">
            <w:pPr>
              <w:jc w:val="center"/>
              <w:rPr>
                <w:sz w:val="18"/>
                <w:szCs w:val="18"/>
              </w:rPr>
            </w:pPr>
          </w:p>
          <w:p w14:paraId="71AEBFB0" w14:textId="77777777" w:rsidR="004A5F9E" w:rsidRPr="003F66EE" w:rsidRDefault="004A5F9E" w:rsidP="004A5F9E">
            <w:pPr>
              <w:jc w:val="center"/>
              <w:rPr>
                <w:sz w:val="18"/>
                <w:szCs w:val="18"/>
              </w:rPr>
            </w:pPr>
            <w:r w:rsidRPr="003F66EE">
              <w:rPr>
                <w:sz w:val="18"/>
                <w:szCs w:val="18"/>
              </w:rPr>
              <w:t>n.r.</w:t>
            </w:r>
          </w:p>
          <w:p w14:paraId="57FCAE29" w14:textId="77777777" w:rsidR="004A5F9E" w:rsidRPr="003F66EE" w:rsidRDefault="004A5F9E" w:rsidP="004A5F9E">
            <w:pPr>
              <w:jc w:val="center"/>
              <w:rPr>
                <w:sz w:val="18"/>
                <w:szCs w:val="18"/>
              </w:rPr>
            </w:pPr>
          </w:p>
          <w:p w14:paraId="13B2320A"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46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3666A0" w14:textId="77777777" w:rsidR="004A5F9E" w:rsidRPr="003F66EE" w:rsidRDefault="004A5F9E" w:rsidP="004A5F9E">
            <w:pPr>
              <w:jc w:val="center"/>
              <w:rPr>
                <w:sz w:val="18"/>
                <w:szCs w:val="18"/>
              </w:rPr>
            </w:pPr>
          </w:p>
          <w:p w14:paraId="600BDC6B" w14:textId="77777777" w:rsidR="004A5F9E" w:rsidRPr="003F66EE" w:rsidRDefault="004A5F9E" w:rsidP="004A5F9E">
            <w:pPr>
              <w:jc w:val="center"/>
              <w:rPr>
                <w:sz w:val="18"/>
                <w:szCs w:val="18"/>
              </w:rPr>
            </w:pPr>
            <w:r w:rsidRPr="003F66EE">
              <w:rPr>
                <w:sz w:val="18"/>
                <w:szCs w:val="18"/>
              </w:rPr>
              <w:t>3</w:t>
            </w:r>
          </w:p>
          <w:p w14:paraId="4213DBF9" w14:textId="77777777" w:rsidR="004A5F9E" w:rsidRPr="003F66EE" w:rsidRDefault="004A5F9E" w:rsidP="004A5F9E">
            <w:pPr>
              <w:jc w:val="center"/>
              <w:rPr>
                <w:sz w:val="18"/>
                <w:szCs w:val="18"/>
              </w:rPr>
            </w:pPr>
          </w:p>
          <w:p w14:paraId="0EEAB6E7" w14:textId="77777777" w:rsidR="004A5F9E" w:rsidRPr="003F66EE" w:rsidRDefault="004A5F9E" w:rsidP="004A5F9E">
            <w:pPr>
              <w:jc w:val="center"/>
              <w:rPr>
                <w:sz w:val="18"/>
                <w:szCs w:val="18"/>
              </w:rPr>
            </w:pPr>
            <w:r w:rsidRPr="003F66EE">
              <w:rPr>
                <w:sz w:val="18"/>
                <w:szCs w:val="18"/>
              </w:rPr>
              <w:t>n.r</w:t>
            </w:r>
          </w:p>
          <w:p w14:paraId="5D776E6B" w14:textId="77777777" w:rsidR="004A5F9E" w:rsidRPr="003F66EE" w:rsidRDefault="004A5F9E" w:rsidP="004A5F9E">
            <w:pPr>
              <w:jc w:val="center"/>
              <w:rPr>
                <w:sz w:val="18"/>
                <w:szCs w:val="18"/>
              </w:rPr>
            </w:pPr>
          </w:p>
          <w:p w14:paraId="49D3E90B" w14:textId="77777777" w:rsidR="004A5F9E" w:rsidRPr="008D5F16" w:rsidRDefault="004A5F9E" w:rsidP="004A5F9E">
            <w:pPr>
              <w:jc w:val="center"/>
              <w:rPr>
                <w:rFonts w:ascii="Calibri" w:hAnsi="Calibri"/>
                <w:color w:val="0070C0"/>
              </w:rPr>
            </w:pPr>
          </w:p>
        </w:tc>
      </w:tr>
      <w:tr w:rsidR="00CA3452" w:rsidRPr="00516D85" w14:paraId="3B842EC2"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83DF0" w14:textId="77777777" w:rsidR="004A5F9E" w:rsidRPr="00516D85" w:rsidRDefault="004A5F9E" w:rsidP="00B62D99">
            <w:pPr>
              <w:jc w:val="right"/>
              <w:rPr>
                <w:szCs w:val="22"/>
              </w:rPr>
            </w:pPr>
            <w:r w:rsidRPr="00516D85">
              <w:rPr>
                <w:szCs w:val="22"/>
              </w:rPr>
              <w:t>Total exposure in mg a.s/kg b.w./day including precautionary proposition</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3D9CF35C" w14:textId="77777777" w:rsidR="004A5F9E" w:rsidRPr="00516D85" w:rsidRDefault="004A5F9E" w:rsidP="004A5F9E">
            <w:pPr>
              <w:jc w:val="center"/>
              <w:rPr>
                <w:sz w:val="18"/>
                <w:szCs w:val="22"/>
              </w:rPr>
            </w:pPr>
            <w:r w:rsidRPr="00516D85">
              <w:rPr>
                <w:sz w:val="18"/>
                <w:szCs w:val="22"/>
              </w:rPr>
              <w:t>-</w:t>
            </w:r>
          </w:p>
        </w:tc>
        <w:tc>
          <w:tcPr>
            <w:tcW w:w="613" w:type="pct"/>
            <w:tcBorders>
              <w:top w:val="single" w:sz="4" w:space="0" w:color="auto"/>
              <w:left w:val="nil"/>
              <w:bottom w:val="single" w:sz="4" w:space="0" w:color="auto"/>
              <w:right w:val="single" w:sz="4" w:space="0" w:color="auto"/>
            </w:tcBorders>
            <w:vAlign w:val="center"/>
          </w:tcPr>
          <w:p w14:paraId="4930DBB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vAlign w:val="center"/>
          </w:tcPr>
          <w:p w14:paraId="726A371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FD0B3B0" w14:textId="77777777" w:rsidR="004A5F9E" w:rsidRPr="00516D85" w:rsidRDefault="004A5F9E" w:rsidP="004A5F9E">
            <w:pPr>
              <w:jc w:val="center"/>
              <w:rPr>
                <w:sz w:val="18"/>
                <w:szCs w:val="22"/>
              </w:rPr>
            </w:pPr>
            <w:r w:rsidRPr="00516D85">
              <w:rPr>
                <w:sz w:val="18"/>
                <w:szCs w:val="22"/>
              </w:rPr>
              <w:t>-</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48A5FA6" w14:textId="789EACB8" w:rsidR="004A5F9E" w:rsidRPr="00516D85" w:rsidRDefault="004A5F9E" w:rsidP="00C436C5">
            <w:pPr>
              <w:jc w:val="center"/>
              <w:rPr>
                <w:sz w:val="16"/>
              </w:rPr>
            </w:pPr>
            <w:r w:rsidRPr="00516D85">
              <w:rPr>
                <w:sz w:val="16"/>
                <w:szCs w:val="22"/>
              </w:rPr>
              <w:t>0.</w:t>
            </w:r>
            <w:r w:rsidR="00C436C5">
              <w:rPr>
                <w:sz w:val="16"/>
                <w:szCs w:val="22"/>
              </w:rPr>
              <w:t>43</w:t>
            </w:r>
            <w:r w:rsidRPr="00516D85">
              <w:rPr>
                <w:sz w:val="16"/>
                <w:szCs w:val="22"/>
              </w:rPr>
              <w:t>/0.</w:t>
            </w:r>
            <w:r w:rsidR="00C436C5">
              <w:rPr>
                <w:sz w:val="16"/>
                <w:szCs w:val="22"/>
              </w:rPr>
              <w:t>53</w:t>
            </w:r>
            <w:r w:rsidRPr="00516D85">
              <w:rPr>
                <w:sz w:val="16"/>
                <w:szCs w:val="22"/>
              </w:rPr>
              <w:t>/0.</w:t>
            </w:r>
            <w:r w:rsidR="00C436C5">
              <w:rPr>
                <w:sz w:val="16"/>
                <w:szCs w:val="22"/>
              </w:rPr>
              <w:t>53</w:t>
            </w:r>
          </w:p>
        </w:tc>
      </w:tr>
    </w:tbl>
    <w:p w14:paraId="59029EF1" w14:textId="77777777" w:rsidR="004A5F9E" w:rsidRPr="0049349A" w:rsidRDefault="004A5F9E" w:rsidP="004A5F9E">
      <w:pPr>
        <w:jc w:val="both"/>
        <w:rPr>
          <w:rFonts w:cs="Arial"/>
        </w:rPr>
      </w:pPr>
      <w:r w:rsidRPr="0049349A">
        <w:rPr>
          <w:rFonts w:cs="Arial"/>
        </w:rPr>
        <w:t>in bold : results related to intended uses</w:t>
      </w:r>
    </w:p>
    <w:p w14:paraId="549874EB" w14:textId="77777777" w:rsidR="004A5F9E" w:rsidRDefault="004A5F9E" w:rsidP="004A5F9E">
      <w:pPr>
        <w:spacing w:after="200" w:line="276" w:lineRule="auto"/>
        <w:rPr>
          <w:b/>
          <w:bCs/>
          <w:lang w:eastAsia="en-US"/>
        </w:rPr>
      </w:pPr>
      <w:r>
        <w:rPr>
          <w:b/>
          <w:bCs/>
          <w:lang w:eastAsia="en-US"/>
        </w:rPr>
        <w:br w:type="page"/>
      </w:r>
    </w:p>
    <w:p w14:paraId="77CA2E63"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lastRenderedPageBreak/>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681"/>
        <w:gridCol w:w="1274"/>
        <w:gridCol w:w="1272"/>
        <w:gridCol w:w="990"/>
        <w:gridCol w:w="1132"/>
        <w:gridCol w:w="854"/>
      </w:tblGrid>
      <w:tr w:rsidR="004A5F9E" w:rsidRPr="00EC06FD" w14:paraId="2CAC5519" w14:textId="77777777" w:rsidTr="00776948">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262960F" w14:textId="77777777" w:rsidR="004A5F9E" w:rsidRPr="00EC06FD" w:rsidRDefault="004A5F9E" w:rsidP="004A5F9E">
            <w:pPr>
              <w:jc w:val="right"/>
              <w:rPr>
                <w:color w:val="000000"/>
                <w:szCs w:val="22"/>
              </w:rPr>
            </w:pP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3B238E4C" w14:textId="77777777" w:rsidR="004A5F9E" w:rsidRDefault="004A5F9E" w:rsidP="004A5F9E">
            <w:pPr>
              <w:jc w:val="center"/>
              <w:rPr>
                <w:szCs w:val="22"/>
              </w:rPr>
            </w:pPr>
            <w:r>
              <w:rPr>
                <w:szCs w:val="22"/>
              </w:rPr>
              <w:t xml:space="preserve">Data and Results for </w:t>
            </w:r>
          </w:p>
          <w:p w14:paraId="5E16D312" w14:textId="77777777" w:rsidR="004A5F9E" w:rsidRPr="00EC06FD" w:rsidRDefault="004A5F9E" w:rsidP="004A5F9E">
            <w:pPr>
              <w:jc w:val="center"/>
              <w:rPr>
                <w:szCs w:val="22"/>
              </w:rPr>
            </w:pPr>
            <w:r>
              <w:rPr>
                <w:szCs w:val="22"/>
              </w:rPr>
              <w:t>MetaSPC1 / MetaSPC2 / MetaSPC3</w:t>
            </w:r>
          </w:p>
        </w:tc>
      </w:tr>
      <w:tr w:rsidR="004A5F9E" w:rsidRPr="00EC06FD" w14:paraId="6EC5FFBD"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967B6"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1D1CA3D6" w14:textId="77777777" w:rsidR="004A5F9E" w:rsidRPr="00EC06FD" w:rsidRDefault="004A5F9E" w:rsidP="004A5F9E">
            <w:pPr>
              <w:jc w:val="center"/>
            </w:pPr>
            <w:r>
              <w:rPr>
                <w:szCs w:val="22"/>
              </w:rPr>
              <w:t xml:space="preserve">1.95 / 1.48 / 1.07 </w:t>
            </w:r>
          </w:p>
        </w:tc>
      </w:tr>
      <w:tr w:rsidR="004A5F9E" w:rsidRPr="00EC06FD" w14:paraId="4A4482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3CF0DBF0" w14:textId="77777777" w:rsidR="004A5F9E" w:rsidRPr="00EC06FD" w:rsidRDefault="004A5F9E" w:rsidP="00B62D99">
            <w:pPr>
              <w:jc w:val="right"/>
              <w:rPr>
                <w:color w:val="000000"/>
              </w:rPr>
            </w:pPr>
            <w:r w:rsidRPr="00EC06FD">
              <w:rPr>
                <w:color w:val="000000"/>
                <w:szCs w:val="22"/>
              </w:rPr>
              <w:t>Concentration (a.s in % w/w in the product)</w:t>
            </w:r>
          </w:p>
        </w:tc>
        <w:tc>
          <w:tcPr>
            <w:tcW w:w="3000" w:type="pct"/>
            <w:gridSpan w:val="5"/>
            <w:tcBorders>
              <w:top w:val="nil"/>
              <w:left w:val="nil"/>
              <w:bottom w:val="single" w:sz="4" w:space="0" w:color="auto"/>
              <w:right w:val="single" w:sz="4" w:space="0" w:color="auto"/>
            </w:tcBorders>
            <w:shd w:val="clear" w:color="auto" w:fill="FFFF99"/>
            <w:vAlign w:val="center"/>
          </w:tcPr>
          <w:p w14:paraId="7F325DC6" w14:textId="77777777" w:rsidR="004A5F9E" w:rsidRPr="00EC06FD" w:rsidRDefault="004A5F9E" w:rsidP="004A5F9E">
            <w:pPr>
              <w:jc w:val="center"/>
            </w:pPr>
            <w:r>
              <w:rPr>
                <w:szCs w:val="22"/>
              </w:rPr>
              <w:t>20 / 25 / 35</w:t>
            </w:r>
          </w:p>
        </w:tc>
      </w:tr>
      <w:tr w:rsidR="004A5F9E" w:rsidRPr="00EC06FD" w14:paraId="229E485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413FB4A6"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0" w:type="pct"/>
            <w:gridSpan w:val="5"/>
            <w:tcBorders>
              <w:top w:val="nil"/>
              <w:left w:val="nil"/>
              <w:bottom w:val="single" w:sz="4" w:space="0" w:color="auto"/>
              <w:right w:val="single" w:sz="4" w:space="0" w:color="auto"/>
            </w:tcBorders>
            <w:shd w:val="clear" w:color="auto" w:fill="FFFF99"/>
            <w:vAlign w:val="center"/>
          </w:tcPr>
          <w:p w14:paraId="44022DA7" w14:textId="77777777" w:rsidR="004A5F9E" w:rsidRPr="00EC06FD" w:rsidRDefault="004A5F9E" w:rsidP="004A5F9E">
            <w:pPr>
              <w:jc w:val="center"/>
            </w:pPr>
            <w:r w:rsidRPr="00EC06FD">
              <w:rPr>
                <w:szCs w:val="22"/>
              </w:rPr>
              <w:t>0</w:t>
            </w:r>
            <w:r>
              <w:rPr>
                <w:szCs w:val="22"/>
              </w:rPr>
              <w:t>.390 / 0.370 / 0.375</w:t>
            </w:r>
          </w:p>
        </w:tc>
      </w:tr>
      <w:tr w:rsidR="004A5F9E" w:rsidRPr="00EC06FD" w14:paraId="76C80DF5" w14:textId="77777777" w:rsidTr="00B62D99">
        <w:trPr>
          <w:trHeight w:val="6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D4A284B" w14:textId="77777777" w:rsidR="004A5F9E" w:rsidRPr="00EC06FD" w:rsidRDefault="004A5F9E" w:rsidP="00B62D99">
            <w:pPr>
              <w:jc w:val="right"/>
              <w:rPr>
                <w:color w:val="000000"/>
              </w:rPr>
            </w:pPr>
            <w:r w:rsidRPr="00EC06FD">
              <w:rPr>
                <w:color w:val="000000"/>
                <w:szCs w:val="22"/>
              </w:rPr>
              <w:t>age</w:t>
            </w:r>
          </w:p>
        </w:tc>
        <w:tc>
          <w:tcPr>
            <w:tcW w:w="692" w:type="pct"/>
            <w:tcBorders>
              <w:top w:val="nil"/>
              <w:left w:val="nil"/>
              <w:bottom w:val="single" w:sz="4" w:space="0" w:color="auto"/>
              <w:right w:val="single" w:sz="4" w:space="0" w:color="auto"/>
            </w:tcBorders>
            <w:shd w:val="clear" w:color="auto" w:fill="auto"/>
            <w:vAlign w:val="center"/>
          </w:tcPr>
          <w:p w14:paraId="10F8944C" w14:textId="77777777" w:rsidR="004A5F9E" w:rsidRPr="00EC06FD" w:rsidRDefault="004A5F9E" w:rsidP="004A5F9E">
            <w:pPr>
              <w:jc w:val="center"/>
            </w:pPr>
            <w:r w:rsidRPr="00EC06FD">
              <w:rPr>
                <w:szCs w:val="22"/>
              </w:rPr>
              <w:t>Toddler</w:t>
            </w:r>
          </w:p>
          <w:p w14:paraId="2B5DF34A" w14:textId="77777777" w:rsidR="004A5F9E" w:rsidRPr="00EC06FD" w:rsidRDefault="004A5F9E" w:rsidP="004A5F9E">
            <w:pPr>
              <w:jc w:val="center"/>
            </w:pPr>
            <w:r w:rsidRPr="00EC06FD">
              <w:rPr>
                <w:szCs w:val="22"/>
              </w:rPr>
              <w:t>1-2 years</w:t>
            </w:r>
          </w:p>
        </w:tc>
        <w:tc>
          <w:tcPr>
            <w:tcW w:w="691" w:type="pct"/>
            <w:tcBorders>
              <w:top w:val="single" w:sz="4" w:space="0" w:color="auto"/>
              <w:left w:val="nil"/>
              <w:bottom w:val="single" w:sz="4" w:space="0" w:color="auto"/>
              <w:right w:val="single" w:sz="4" w:space="0" w:color="auto"/>
            </w:tcBorders>
            <w:vAlign w:val="center"/>
          </w:tcPr>
          <w:p w14:paraId="4E4B22E4" w14:textId="77777777" w:rsidR="004A5F9E" w:rsidRPr="00EC06FD" w:rsidRDefault="004A5F9E" w:rsidP="004A5F9E">
            <w:pPr>
              <w:jc w:val="center"/>
              <w:rPr>
                <w:rFonts w:cs="Arial"/>
              </w:rPr>
            </w:pPr>
            <w:r w:rsidRPr="00EC06FD">
              <w:rPr>
                <w:rFonts w:cs="Arial"/>
              </w:rPr>
              <w:t>Child</w:t>
            </w:r>
          </w:p>
          <w:p w14:paraId="338669D5"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nil"/>
              <w:left w:val="single" w:sz="4" w:space="0" w:color="auto"/>
              <w:bottom w:val="single" w:sz="4" w:space="0" w:color="auto"/>
              <w:right w:val="single" w:sz="4" w:space="0" w:color="auto"/>
            </w:tcBorders>
            <w:vAlign w:val="center"/>
          </w:tcPr>
          <w:p w14:paraId="4696E486" w14:textId="77777777" w:rsidR="004A5F9E" w:rsidRPr="00EC06FD" w:rsidRDefault="004A5F9E" w:rsidP="004A5F9E">
            <w:pPr>
              <w:jc w:val="center"/>
              <w:rPr>
                <w:rFonts w:cs="Arial"/>
              </w:rPr>
            </w:pPr>
            <w:r w:rsidRPr="00EC06FD">
              <w:rPr>
                <w:rFonts w:cs="Arial"/>
              </w:rPr>
              <w:t>Child</w:t>
            </w:r>
          </w:p>
          <w:p w14:paraId="25C9C1D9" w14:textId="77777777" w:rsidR="004A5F9E" w:rsidRPr="00EC06FD" w:rsidDel="00813390" w:rsidRDefault="004A5F9E" w:rsidP="004A5F9E">
            <w:pPr>
              <w:jc w:val="center"/>
            </w:pPr>
            <w:r w:rsidRPr="00EC06FD">
              <w:rPr>
                <w:rFonts w:cs="Arial"/>
              </w:rPr>
              <w:t>3-6 years</w:t>
            </w:r>
          </w:p>
        </w:tc>
        <w:tc>
          <w:tcPr>
            <w:tcW w:w="615" w:type="pct"/>
            <w:tcBorders>
              <w:top w:val="nil"/>
              <w:left w:val="single" w:sz="4" w:space="0" w:color="auto"/>
              <w:bottom w:val="single" w:sz="4" w:space="0" w:color="auto"/>
              <w:right w:val="single" w:sz="4" w:space="0" w:color="auto"/>
            </w:tcBorders>
            <w:shd w:val="clear" w:color="auto" w:fill="auto"/>
            <w:vAlign w:val="center"/>
          </w:tcPr>
          <w:p w14:paraId="481E5B27" w14:textId="77777777" w:rsidR="004A5F9E" w:rsidRPr="00EC06FD" w:rsidRDefault="004A5F9E" w:rsidP="004A5F9E">
            <w:pPr>
              <w:jc w:val="center"/>
              <w:rPr>
                <w:rFonts w:cs="Arial"/>
              </w:rPr>
            </w:pPr>
            <w:r w:rsidRPr="00EC06FD">
              <w:rPr>
                <w:rFonts w:cs="Arial"/>
              </w:rPr>
              <w:t xml:space="preserve">Child </w:t>
            </w:r>
          </w:p>
          <w:p w14:paraId="4F9BBF48" w14:textId="77777777" w:rsidR="004A5F9E" w:rsidRPr="00EC06FD" w:rsidRDefault="004A5F9E" w:rsidP="004A5F9E">
            <w:pPr>
              <w:jc w:val="center"/>
            </w:pPr>
            <w:r w:rsidRPr="00EC06FD">
              <w:rPr>
                <w:rFonts w:cs="Arial"/>
              </w:rPr>
              <w:t>6-11 years</w:t>
            </w:r>
          </w:p>
        </w:tc>
        <w:tc>
          <w:tcPr>
            <w:tcW w:w="464" w:type="pct"/>
            <w:tcBorders>
              <w:top w:val="nil"/>
              <w:left w:val="nil"/>
              <w:bottom w:val="single" w:sz="4" w:space="0" w:color="auto"/>
              <w:right w:val="single" w:sz="4" w:space="0" w:color="auto"/>
            </w:tcBorders>
            <w:shd w:val="clear" w:color="auto" w:fill="auto"/>
            <w:noWrap/>
            <w:vAlign w:val="center"/>
            <w:hideMark/>
          </w:tcPr>
          <w:p w14:paraId="25061E60" w14:textId="77777777" w:rsidR="004A5F9E" w:rsidRPr="00EC06FD" w:rsidRDefault="004A5F9E" w:rsidP="004A5F9E">
            <w:pPr>
              <w:jc w:val="center"/>
            </w:pPr>
            <w:r w:rsidRPr="00EC06FD">
              <w:rPr>
                <w:szCs w:val="22"/>
              </w:rPr>
              <w:t>adult</w:t>
            </w:r>
          </w:p>
        </w:tc>
      </w:tr>
      <w:tr w:rsidR="004A5F9E" w:rsidRPr="00EC06FD" w14:paraId="5B137A80"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3CC5BF9"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nil"/>
              <w:bottom w:val="single" w:sz="4" w:space="0" w:color="auto"/>
              <w:right w:val="single" w:sz="4" w:space="0" w:color="auto"/>
            </w:tcBorders>
            <w:shd w:val="clear" w:color="auto" w:fill="D9D9D9"/>
            <w:noWrap/>
            <w:vAlign w:val="center"/>
          </w:tcPr>
          <w:p w14:paraId="01F155EC" w14:textId="77777777" w:rsidR="004A5F9E" w:rsidRPr="00EC06FD" w:rsidRDefault="004A5F9E" w:rsidP="004A5F9E">
            <w:pPr>
              <w:jc w:val="center"/>
            </w:pPr>
            <w:r w:rsidRPr="00EC06FD">
              <w:rPr>
                <w:szCs w:val="22"/>
              </w:rPr>
              <w:t>230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2279F8F5" w14:textId="77777777" w:rsidR="004A5F9E" w:rsidRPr="00EC06FD" w:rsidRDefault="004A5F9E" w:rsidP="004A5F9E">
            <w:pPr>
              <w:jc w:val="center"/>
            </w:pPr>
            <w:r w:rsidRPr="00EC06FD">
              <w:rPr>
                <w:szCs w:val="22"/>
              </w:rPr>
              <w:t>297</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3C5087A7" w14:textId="77777777" w:rsidR="004A5F9E" w:rsidRPr="00EC06FD" w:rsidDel="00813390" w:rsidRDefault="004A5F9E" w:rsidP="004A5F9E">
            <w:pPr>
              <w:jc w:val="center"/>
            </w:pPr>
            <w:r w:rsidRPr="00EC06FD">
              <w:rPr>
                <w:szCs w:val="22"/>
              </w:rPr>
              <w:t>415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870E86F" w14:textId="77777777" w:rsidR="004A5F9E" w:rsidRPr="00EC06FD" w:rsidRDefault="004A5F9E" w:rsidP="004A5F9E">
            <w:pPr>
              <w:jc w:val="center"/>
            </w:pPr>
            <w:r w:rsidRPr="00EC06FD">
              <w:rPr>
                <w:szCs w:val="22"/>
              </w:rPr>
              <w:t>428</w:t>
            </w:r>
          </w:p>
        </w:tc>
        <w:tc>
          <w:tcPr>
            <w:tcW w:w="464" w:type="pct"/>
            <w:tcBorders>
              <w:top w:val="nil"/>
              <w:left w:val="nil"/>
              <w:bottom w:val="single" w:sz="4" w:space="0" w:color="auto"/>
              <w:right w:val="single" w:sz="4" w:space="0" w:color="auto"/>
            </w:tcBorders>
            <w:shd w:val="clear" w:color="auto" w:fill="D9D9D9"/>
            <w:noWrap/>
            <w:vAlign w:val="center"/>
            <w:hideMark/>
          </w:tcPr>
          <w:p w14:paraId="1E91D134" w14:textId="77777777" w:rsidR="004A5F9E" w:rsidRPr="00EC06FD" w:rsidRDefault="004A5F9E" w:rsidP="004A5F9E">
            <w:pPr>
              <w:jc w:val="center"/>
            </w:pPr>
            <w:r w:rsidRPr="00EC06FD">
              <w:rPr>
                <w:szCs w:val="22"/>
              </w:rPr>
              <w:t>820</w:t>
            </w:r>
          </w:p>
        </w:tc>
      </w:tr>
      <w:tr w:rsidR="004A5F9E" w:rsidRPr="00EC06FD" w14:paraId="06D3EDB5"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154F6CB3" w14:textId="77777777" w:rsidR="004A5F9E" w:rsidRPr="00EC06FD" w:rsidRDefault="004A5F9E" w:rsidP="00B62D99">
            <w:pPr>
              <w:jc w:val="right"/>
              <w:rPr>
                <w:color w:val="000000"/>
              </w:rPr>
            </w:pPr>
            <w:r w:rsidRPr="00EC06FD">
              <w:rPr>
                <w:color w:val="000000"/>
                <w:szCs w:val="22"/>
              </w:rPr>
              <w:t>Intended number of application</w:t>
            </w:r>
          </w:p>
          <w:p w14:paraId="2309CD98" w14:textId="77777777" w:rsidR="004A5F9E" w:rsidRPr="00EC06FD" w:rsidRDefault="004A5F9E" w:rsidP="00B62D99">
            <w:pPr>
              <w:jc w:val="right"/>
              <w:rPr>
                <w:color w:val="000000"/>
              </w:rPr>
            </w:pPr>
            <w:r w:rsidRPr="00EC06FD">
              <w:rPr>
                <w:color w:val="000000"/>
                <w:szCs w:val="22"/>
              </w:rPr>
              <w:t>(evaluated)</w:t>
            </w:r>
          </w:p>
        </w:tc>
        <w:tc>
          <w:tcPr>
            <w:tcW w:w="692" w:type="pct"/>
            <w:tcBorders>
              <w:top w:val="nil"/>
              <w:left w:val="nil"/>
              <w:bottom w:val="single" w:sz="4" w:space="0" w:color="auto"/>
              <w:right w:val="single" w:sz="4" w:space="0" w:color="auto"/>
            </w:tcBorders>
            <w:shd w:val="clear" w:color="auto" w:fill="FFFF99"/>
            <w:noWrap/>
            <w:vAlign w:val="center"/>
          </w:tcPr>
          <w:p w14:paraId="4A210D65" w14:textId="77777777" w:rsidR="004A5F9E" w:rsidRPr="00EC06FD" w:rsidRDefault="004A5F9E" w:rsidP="004A5F9E">
            <w:pPr>
              <w:jc w:val="center"/>
              <w:rPr>
                <w:bCs/>
              </w:rPr>
            </w:pPr>
            <w:r>
              <w:rPr>
                <w:bCs/>
              </w:rPr>
              <w:t>1/0/0</w:t>
            </w:r>
          </w:p>
        </w:tc>
        <w:tc>
          <w:tcPr>
            <w:tcW w:w="691" w:type="pct"/>
            <w:tcBorders>
              <w:top w:val="single" w:sz="4" w:space="0" w:color="auto"/>
              <w:left w:val="nil"/>
              <w:bottom w:val="single" w:sz="4" w:space="0" w:color="auto"/>
              <w:right w:val="single" w:sz="4" w:space="0" w:color="auto"/>
            </w:tcBorders>
            <w:shd w:val="clear" w:color="auto" w:fill="FFFF99"/>
            <w:vAlign w:val="center"/>
          </w:tcPr>
          <w:p w14:paraId="710BB8F9" w14:textId="77777777" w:rsidR="004A5F9E" w:rsidRPr="00EC06FD" w:rsidRDefault="004A5F9E" w:rsidP="004A5F9E">
            <w:pPr>
              <w:jc w:val="center"/>
              <w:rPr>
                <w:bCs/>
              </w:rPr>
            </w:pPr>
            <w:r>
              <w:rPr>
                <w:bCs/>
              </w:rPr>
              <w:t>1/1/1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center"/>
          </w:tcPr>
          <w:p w14:paraId="69C42E20" w14:textId="77777777" w:rsidR="004A5F9E" w:rsidRPr="00EC06FD" w:rsidRDefault="004A5F9E" w:rsidP="004A5F9E">
            <w:pPr>
              <w:jc w:val="center"/>
              <w:rPr>
                <w:bCs/>
              </w:rPr>
            </w:pPr>
            <w:r>
              <w:rPr>
                <w:bCs/>
              </w:rPr>
              <w:t>1/1/1</w:t>
            </w:r>
          </w:p>
        </w:tc>
        <w:tc>
          <w:tcPr>
            <w:tcW w:w="615" w:type="pct"/>
            <w:tcBorders>
              <w:top w:val="single" w:sz="4" w:space="0" w:color="auto"/>
              <w:left w:val="single" w:sz="4" w:space="0" w:color="auto"/>
              <w:bottom w:val="single" w:sz="4" w:space="0" w:color="auto"/>
              <w:right w:val="single" w:sz="4" w:space="0" w:color="auto"/>
            </w:tcBorders>
            <w:shd w:val="clear" w:color="auto" w:fill="FFFF99"/>
            <w:vAlign w:val="center"/>
          </w:tcPr>
          <w:p w14:paraId="262A83A1" w14:textId="77777777" w:rsidR="004A5F9E" w:rsidRPr="00EC06FD" w:rsidRDefault="004A5F9E" w:rsidP="004A5F9E">
            <w:pPr>
              <w:jc w:val="center"/>
              <w:rPr>
                <w:bCs/>
              </w:rPr>
            </w:pPr>
            <w:r>
              <w:rPr>
                <w:bCs/>
              </w:rPr>
              <w:t>1/1/1</w:t>
            </w:r>
          </w:p>
        </w:tc>
        <w:tc>
          <w:tcPr>
            <w:tcW w:w="464" w:type="pct"/>
            <w:tcBorders>
              <w:top w:val="nil"/>
              <w:left w:val="nil"/>
              <w:bottom w:val="single" w:sz="4" w:space="0" w:color="auto"/>
              <w:right w:val="single" w:sz="4" w:space="0" w:color="auto"/>
            </w:tcBorders>
            <w:shd w:val="clear" w:color="auto" w:fill="FFFF99"/>
            <w:noWrap/>
            <w:vAlign w:val="center"/>
            <w:hideMark/>
          </w:tcPr>
          <w:p w14:paraId="48087095" w14:textId="77777777" w:rsidR="004A5F9E" w:rsidRPr="00EC06FD" w:rsidRDefault="004A5F9E" w:rsidP="004A5F9E">
            <w:pPr>
              <w:jc w:val="center"/>
              <w:rPr>
                <w:bCs/>
              </w:rPr>
            </w:pPr>
            <w:r>
              <w:rPr>
                <w:bCs/>
              </w:rPr>
              <w:t>1/1/1</w:t>
            </w:r>
          </w:p>
        </w:tc>
      </w:tr>
      <w:tr w:rsidR="004A5F9E" w:rsidRPr="00EC06FD" w14:paraId="11ACC49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0B52E99C"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2" w:type="pct"/>
            <w:tcBorders>
              <w:top w:val="nil"/>
              <w:left w:val="nil"/>
              <w:bottom w:val="single" w:sz="4" w:space="0" w:color="auto"/>
              <w:right w:val="single" w:sz="4" w:space="0" w:color="auto"/>
            </w:tcBorders>
            <w:shd w:val="clear" w:color="auto" w:fill="auto"/>
            <w:noWrap/>
            <w:vAlign w:val="center"/>
            <w:hideMark/>
          </w:tcPr>
          <w:p w14:paraId="06D8C9A3" w14:textId="77777777" w:rsidR="004A5F9E" w:rsidRPr="00EC06FD" w:rsidRDefault="004A5F9E" w:rsidP="004A5F9E">
            <w:pPr>
              <w:jc w:val="center"/>
            </w:pPr>
            <w:r w:rsidRPr="00EC06FD">
              <w:rPr>
                <w:szCs w:val="22"/>
              </w:rPr>
              <w:t>0.5</w:t>
            </w:r>
          </w:p>
        </w:tc>
        <w:tc>
          <w:tcPr>
            <w:tcW w:w="691" w:type="pct"/>
            <w:tcBorders>
              <w:top w:val="single" w:sz="4" w:space="0" w:color="auto"/>
              <w:left w:val="nil"/>
              <w:bottom w:val="single" w:sz="4" w:space="0" w:color="auto"/>
              <w:right w:val="single" w:sz="4" w:space="0" w:color="auto"/>
            </w:tcBorders>
            <w:vAlign w:val="center"/>
          </w:tcPr>
          <w:p w14:paraId="45BC1C06" w14:textId="77777777" w:rsidR="004A5F9E" w:rsidRPr="00EC06FD" w:rsidRDefault="004A5F9E" w:rsidP="004A5F9E">
            <w:pPr>
              <w:jc w:val="center"/>
            </w:pPr>
            <w:r w:rsidRPr="00EC06FD">
              <w:rPr>
                <w:szCs w:val="22"/>
              </w:rPr>
              <w:t>0.5</w:t>
            </w:r>
          </w:p>
        </w:tc>
        <w:tc>
          <w:tcPr>
            <w:tcW w:w="538" w:type="pct"/>
            <w:tcBorders>
              <w:top w:val="single" w:sz="4" w:space="0" w:color="auto"/>
              <w:left w:val="single" w:sz="4" w:space="0" w:color="auto"/>
              <w:bottom w:val="single" w:sz="4" w:space="0" w:color="auto"/>
              <w:right w:val="single" w:sz="4" w:space="0" w:color="auto"/>
            </w:tcBorders>
            <w:vAlign w:val="center"/>
          </w:tcPr>
          <w:p w14:paraId="5C8BF9A7" w14:textId="77777777" w:rsidR="004A5F9E" w:rsidRPr="00EC06FD" w:rsidDel="00813390" w:rsidRDefault="004A5F9E" w:rsidP="004A5F9E">
            <w:pPr>
              <w:jc w:val="center"/>
            </w:pPr>
            <w:r w:rsidRPr="00EC06FD">
              <w:rPr>
                <w:szCs w:val="22"/>
              </w:rPr>
              <w:t>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0F575F5" w14:textId="77777777" w:rsidR="004A5F9E" w:rsidRPr="00EC06FD" w:rsidRDefault="004A5F9E" w:rsidP="004A5F9E">
            <w:pPr>
              <w:jc w:val="center"/>
            </w:pPr>
            <w:r w:rsidRPr="00EC06FD">
              <w:rPr>
                <w:szCs w:val="22"/>
              </w:rPr>
              <w:t>0.5</w:t>
            </w:r>
          </w:p>
        </w:tc>
        <w:tc>
          <w:tcPr>
            <w:tcW w:w="464" w:type="pct"/>
            <w:tcBorders>
              <w:top w:val="nil"/>
              <w:left w:val="nil"/>
              <w:bottom w:val="single" w:sz="4" w:space="0" w:color="auto"/>
              <w:right w:val="single" w:sz="4" w:space="0" w:color="auto"/>
            </w:tcBorders>
            <w:shd w:val="clear" w:color="auto" w:fill="auto"/>
            <w:noWrap/>
            <w:vAlign w:val="center"/>
            <w:hideMark/>
          </w:tcPr>
          <w:p w14:paraId="63BAD5E6" w14:textId="77777777" w:rsidR="004A5F9E" w:rsidRPr="00EC06FD" w:rsidRDefault="004A5F9E" w:rsidP="004A5F9E">
            <w:pPr>
              <w:jc w:val="center"/>
            </w:pPr>
            <w:r w:rsidRPr="00EC06FD">
              <w:rPr>
                <w:szCs w:val="22"/>
              </w:rPr>
              <w:t>0.5</w:t>
            </w:r>
          </w:p>
        </w:tc>
      </w:tr>
      <w:tr w:rsidR="004A5F9E" w:rsidRPr="00EC06FD" w14:paraId="46EFF6A3"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FF2A67"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nil"/>
              <w:bottom w:val="single" w:sz="4" w:space="0" w:color="auto"/>
              <w:right w:val="single" w:sz="4" w:space="0" w:color="auto"/>
            </w:tcBorders>
            <w:shd w:val="clear" w:color="auto" w:fill="auto"/>
            <w:noWrap/>
            <w:vAlign w:val="center"/>
          </w:tcPr>
          <w:p w14:paraId="770A7ED1"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8B00A1D"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4480F3D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217823B"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7AEBE653" w14:textId="77777777" w:rsidR="004A5F9E" w:rsidRPr="00EC06FD" w:rsidRDefault="004A5F9E" w:rsidP="004A5F9E">
            <w:pPr>
              <w:jc w:val="center"/>
            </w:pPr>
            <w:r>
              <w:t>160/152/154</w:t>
            </w:r>
          </w:p>
        </w:tc>
      </w:tr>
      <w:tr w:rsidR="004A5F9E" w:rsidRPr="00EC06FD" w14:paraId="55941B66"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ED5A80C" w14:textId="77777777" w:rsidR="004A5F9E" w:rsidRPr="00EC06FD" w:rsidRDefault="004A5F9E" w:rsidP="00B62D99">
            <w:pPr>
              <w:jc w:val="right"/>
              <w:rPr>
                <w:color w:val="000000"/>
              </w:rPr>
            </w:pPr>
            <w:r w:rsidRPr="00EC06FD">
              <w:rPr>
                <w:color w:val="000000"/>
                <w:szCs w:val="22"/>
              </w:rPr>
              <w:t>transfer factor (hand to food) in %</w:t>
            </w:r>
          </w:p>
        </w:tc>
        <w:tc>
          <w:tcPr>
            <w:tcW w:w="692" w:type="pct"/>
            <w:tcBorders>
              <w:top w:val="nil"/>
              <w:left w:val="nil"/>
              <w:bottom w:val="single" w:sz="4" w:space="0" w:color="auto"/>
              <w:right w:val="single" w:sz="4" w:space="0" w:color="auto"/>
            </w:tcBorders>
            <w:shd w:val="clear" w:color="auto" w:fill="D9D9D9"/>
            <w:noWrap/>
            <w:vAlign w:val="center"/>
            <w:hideMark/>
          </w:tcPr>
          <w:p w14:paraId="659CD695"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4CE106A4"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6FC8ACB9"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972BAC"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42731FB4" w14:textId="77777777" w:rsidR="004A5F9E" w:rsidRPr="00EC06FD" w:rsidRDefault="004A5F9E" w:rsidP="004A5F9E">
            <w:pPr>
              <w:jc w:val="center"/>
              <w:rPr>
                <w:bCs/>
              </w:rPr>
            </w:pPr>
            <w:r w:rsidRPr="00EC06FD">
              <w:rPr>
                <w:bCs/>
                <w:szCs w:val="22"/>
              </w:rPr>
              <w:t>100</w:t>
            </w:r>
          </w:p>
        </w:tc>
      </w:tr>
      <w:tr w:rsidR="004A5F9E" w:rsidRPr="00EC06FD" w14:paraId="6D12A89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2DEC09A6" w14:textId="77777777" w:rsidR="004A5F9E" w:rsidRPr="00EC06FD" w:rsidRDefault="004A5F9E" w:rsidP="00B62D99">
            <w:pPr>
              <w:jc w:val="right"/>
              <w:rPr>
                <w:color w:val="000000"/>
              </w:rPr>
            </w:pPr>
            <w:r w:rsidRPr="00EC06FD">
              <w:rPr>
                <w:color w:val="000000"/>
                <w:szCs w:val="22"/>
              </w:rPr>
              <w:t>transfer factor (food to mouth) in %</w:t>
            </w:r>
          </w:p>
        </w:tc>
        <w:tc>
          <w:tcPr>
            <w:tcW w:w="692" w:type="pct"/>
            <w:tcBorders>
              <w:top w:val="nil"/>
              <w:left w:val="nil"/>
              <w:bottom w:val="single" w:sz="4" w:space="0" w:color="auto"/>
              <w:right w:val="single" w:sz="4" w:space="0" w:color="auto"/>
            </w:tcBorders>
            <w:shd w:val="clear" w:color="auto" w:fill="D9D9D9"/>
            <w:noWrap/>
            <w:vAlign w:val="center"/>
            <w:hideMark/>
          </w:tcPr>
          <w:p w14:paraId="533AE6DE"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15B7AA05"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42022D5A"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8929DA0"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5BB5EB59" w14:textId="77777777" w:rsidR="004A5F9E" w:rsidRPr="00EC06FD" w:rsidRDefault="004A5F9E" w:rsidP="004A5F9E">
            <w:pPr>
              <w:jc w:val="center"/>
              <w:rPr>
                <w:bCs/>
              </w:rPr>
            </w:pPr>
            <w:r w:rsidRPr="00EC06FD">
              <w:rPr>
                <w:bCs/>
                <w:szCs w:val="22"/>
              </w:rPr>
              <w:t>100</w:t>
            </w:r>
          </w:p>
        </w:tc>
      </w:tr>
      <w:tr w:rsidR="004A5F9E" w:rsidRPr="00EC06FD" w14:paraId="5D7077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7FD9D0D0" w14:textId="77777777" w:rsidR="004A5F9E" w:rsidRPr="00EC06FD" w:rsidRDefault="004A5F9E" w:rsidP="00B62D99">
            <w:pPr>
              <w:jc w:val="right"/>
              <w:rPr>
                <w:b/>
                <w:color w:val="000000"/>
              </w:rPr>
            </w:pPr>
            <w:r w:rsidRPr="00EC06FD">
              <w:rPr>
                <w:b/>
                <w:color w:val="000000"/>
                <w:szCs w:val="22"/>
              </w:rPr>
              <w:t xml:space="preserve">ingested a.s in mg and per application </w:t>
            </w:r>
          </w:p>
        </w:tc>
        <w:tc>
          <w:tcPr>
            <w:tcW w:w="692" w:type="pct"/>
            <w:tcBorders>
              <w:top w:val="nil"/>
              <w:left w:val="nil"/>
              <w:bottom w:val="single" w:sz="4" w:space="0" w:color="auto"/>
              <w:right w:val="single" w:sz="4" w:space="0" w:color="auto"/>
            </w:tcBorders>
            <w:shd w:val="clear" w:color="auto" w:fill="auto"/>
            <w:noWrap/>
            <w:vAlign w:val="center"/>
          </w:tcPr>
          <w:p w14:paraId="622CAB6E"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6B97C24"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74DC617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94241E"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5F3A5F8C" w14:textId="77777777" w:rsidR="004A5F9E" w:rsidRPr="00EC06FD" w:rsidRDefault="004A5F9E" w:rsidP="004A5F9E">
            <w:pPr>
              <w:jc w:val="center"/>
            </w:pPr>
            <w:r>
              <w:t>160/152/154</w:t>
            </w:r>
          </w:p>
        </w:tc>
      </w:tr>
      <w:tr w:rsidR="004A5F9E" w:rsidRPr="00EC06FD" w14:paraId="1086D22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3E95A983" w14:textId="77777777" w:rsidR="004A5F9E" w:rsidRPr="00EC06FD" w:rsidRDefault="004A5F9E" w:rsidP="00B62D99">
            <w:pPr>
              <w:jc w:val="right"/>
              <w:rPr>
                <w:color w:val="000000"/>
              </w:rPr>
            </w:pPr>
            <w:r w:rsidRPr="00EC06FD">
              <w:rPr>
                <w:color w:val="000000"/>
                <w:szCs w:val="22"/>
              </w:rPr>
              <w:t>total ingested a.s in mg</w:t>
            </w:r>
          </w:p>
        </w:tc>
        <w:tc>
          <w:tcPr>
            <w:tcW w:w="692" w:type="pct"/>
            <w:tcBorders>
              <w:top w:val="nil"/>
              <w:left w:val="nil"/>
              <w:bottom w:val="single" w:sz="4" w:space="0" w:color="auto"/>
              <w:right w:val="single" w:sz="4" w:space="0" w:color="auto"/>
            </w:tcBorders>
            <w:shd w:val="clear" w:color="auto" w:fill="auto"/>
            <w:noWrap/>
            <w:vAlign w:val="center"/>
          </w:tcPr>
          <w:p w14:paraId="0E94DF9C" w14:textId="77777777" w:rsidR="004A5F9E" w:rsidRPr="00D129BD" w:rsidRDefault="004A5F9E" w:rsidP="004A5F9E">
            <w:pPr>
              <w:jc w:val="center"/>
              <w:rPr>
                <w:b/>
                <w:sz w:val="18"/>
              </w:rPr>
            </w:pPr>
            <w:r>
              <w:rPr>
                <w:b/>
                <w:sz w:val="18"/>
              </w:rPr>
              <w:t>45</w:t>
            </w:r>
            <w:r w:rsidRPr="00D129BD">
              <w:rPr>
                <w:b/>
                <w:sz w:val="18"/>
              </w:rPr>
              <w:t>/0/0</w:t>
            </w:r>
          </w:p>
        </w:tc>
        <w:tc>
          <w:tcPr>
            <w:tcW w:w="691" w:type="pct"/>
            <w:tcBorders>
              <w:top w:val="single" w:sz="4" w:space="0" w:color="auto"/>
              <w:left w:val="nil"/>
              <w:bottom w:val="single" w:sz="4" w:space="0" w:color="auto"/>
              <w:right w:val="single" w:sz="4" w:space="0" w:color="auto"/>
            </w:tcBorders>
            <w:vAlign w:val="center"/>
          </w:tcPr>
          <w:p w14:paraId="00530F0F" w14:textId="77777777" w:rsidR="004A5F9E" w:rsidRPr="004052B3" w:rsidRDefault="004A5F9E" w:rsidP="004A5F9E">
            <w:pPr>
              <w:jc w:val="center"/>
              <w:rPr>
                <w:b/>
                <w:sz w:val="18"/>
              </w:rPr>
            </w:pPr>
            <w:r w:rsidRPr="004052B3">
              <w:rPr>
                <w:b/>
                <w:sz w:val="18"/>
              </w:rPr>
              <w:t>58/55/56</w:t>
            </w:r>
          </w:p>
        </w:tc>
        <w:tc>
          <w:tcPr>
            <w:tcW w:w="538" w:type="pct"/>
            <w:tcBorders>
              <w:top w:val="single" w:sz="4" w:space="0" w:color="auto"/>
              <w:left w:val="single" w:sz="4" w:space="0" w:color="auto"/>
              <w:bottom w:val="single" w:sz="4" w:space="0" w:color="auto"/>
              <w:right w:val="single" w:sz="4" w:space="0" w:color="auto"/>
            </w:tcBorders>
            <w:vAlign w:val="center"/>
          </w:tcPr>
          <w:p w14:paraId="0D756C72" w14:textId="77777777" w:rsidR="004A5F9E" w:rsidRPr="004052B3" w:rsidDel="00813390" w:rsidRDefault="004A5F9E" w:rsidP="004A5F9E">
            <w:pPr>
              <w:jc w:val="center"/>
              <w:rPr>
                <w:b/>
                <w:sz w:val="18"/>
              </w:rPr>
            </w:pPr>
            <w:r w:rsidRPr="004052B3">
              <w:rPr>
                <w:b/>
                <w:sz w:val="18"/>
              </w:rP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CE1B84" w14:textId="77777777" w:rsidR="004A5F9E" w:rsidRPr="004052B3" w:rsidRDefault="004A5F9E" w:rsidP="004A5F9E">
            <w:pPr>
              <w:jc w:val="center"/>
              <w:rPr>
                <w:b/>
                <w:sz w:val="18"/>
              </w:rPr>
            </w:pPr>
            <w:r w:rsidRPr="004052B3">
              <w:rPr>
                <w:b/>
                <w:sz w:val="18"/>
              </w:rPr>
              <w:t>83/79/80</w:t>
            </w:r>
          </w:p>
        </w:tc>
        <w:tc>
          <w:tcPr>
            <w:tcW w:w="464" w:type="pct"/>
            <w:tcBorders>
              <w:top w:val="nil"/>
              <w:left w:val="nil"/>
              <w:bottom w:val="single" w:sz="4" w:space="0" w:color="auto"/>
              <w:right w:val="single" w:sz="4" w:space="0" w:color="auto"/>
            </w:tcBorders>
            <w:shd w:val="clear" w:color="auto" w:fill="auto"/>
            <w:noWrap/>
            <w:vAlign w:val="center"/>
            <w:hideMark/>
          </w:tcPr>
          <w:p w14:paraId="3A0297D0" w14:textId="77777777" w:rsidR="004A5F9E" w:rsidRPr="004052B3" w:rsidRDefault="004A5F9E" w:rsidP="004A5F9E">
            <w:pPr>
              <w:jc w:val="center"/>
              <w:rPr>
                <w:b/>
                <w:sz w:val="18"/>
              </w:rPr>
            </w:pPr>
            <w:r w:rsidRPr="004052B3">
              <w:rPr>
                <w:b/>
                <w:sz w:val="18"/>
              </w:rPr>
              <w:t>160/152/154</w:t>
            </w:r>
          </w:p>
        </w:tc>
      </w:tr>
      <w:tr w:rsidR="004A5F9E" w:rsidRPr="00EC06FD" w14:paraId="57B6A7DF"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1F3979AA" w14:textId="77777777" w:rsidR="004A5F9E" w:rsidRPr="00EC06FD" w:rsidRDefault="004A5F9E" w:rsidP="00B62D99">
            <w:pPr>
              <w:jc w:val="right"/>
              <w:rPr>
                <w:color w:val="000000"/>
              </w:rPr>
            </w:pPr>
            <w:r w:rsidRPr="00EC06FD">
              <w:rPr>
                <w:color w:val="000000"/>
                <w:szCs w:val="22"/>
              </w:rPr>
              <w:t>Body weight in kg</w:t>
            </w:r>
          </w:p>
        </w:tc>
        <w:tc>
          <w:tcPr>
            <w:tcW w:w="692" w:type="pct"/>
            <w:tcBorders>
              <w:top w:val="nil"/>
              <w:left w:val="nil"/>
              <w:bottom w:val="single" w:sz="4" w:space="0" w:color="auto"/>
              <w:right w:val="single" w:sz="4" w:space="0" w:color="auto"/>
            </w:tcBorders>
            <w:shd w:val="clear" w:color="auto" w:fill="D9D9D9"/>
            <w:noWrap/>
            <w:vAlign w:val="center"/>
          </w:tcPr>
          <w:p w14:paraId="7AFD3184" w14:textId="77777777" w:rsidR="004A5F9E" w:rsidRPr="00EC06FD" w:rsidRDefault="004A5F9E" w:rsidP="004A5F9E">
            <w:pPr>
              <w:jc w:val="center"/>
              <w:rPr>
                <w:color w:val="000000"/>
              </w:rPr>
            </w:pPr>
            <w:r w:rsidRPr="00EC06FD">
              <w:rPr>
                <w:color w:val="000000"/>
                <w:szCs w:val="22"/>
              </w:rPr>
              <w:t>10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5E618F16" w14:textId="77777777" w:rsidR="004A5F9E" w:rsidRPr="00EC06FD" w:rsidRDefault="004A5F9E" w:rsidP="004A5F9E">
            <w:pPr>
              <w:jc w:val="center"/>
              <w:rPr>
                <w:color w:val="000000"/>
              </w:rPr>
            </w:pPr>
            <w:r w:rsidRPr="00EC06FD">
              <w:rPr>
                <w:color w:val="000000"/>
                <w:szCs w:val="22"/>
              </w:rPr>
              <w:t>12</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5FBB1BD4" w14:textId="77777777" w:rsidR="004A5F9E" w:rsidRPr="00EC06FD" w:rsidDel="00813390" w:rsidRDefault="004A5F9E" w:rsidP="004A5F9E">
            <w:pPr>
              <w:jc w:val="center"/>
              <w:rPr>
                <w:color w:val="000000"/>
              </w:rPr>
            </w:pPr>
            <w:r w:rsidRPr="00EC06FD">
              <w:rPr>
                <w:color w:val="000000"/>
                <w:szCs w:val="22"/>
              </w:rPr>
              <w:t>16</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28276FE1" w14:textId="77777777" w:rsidR="004A5F9E" w:rsidRPr="00EC06FD" w:rsidRDefault="004A5F9E" w:rsidP="004A5F9E">
            <w:pPr>
              <w:jc w:val="center"/>
              <w:rPr>
                <w:color w:val="000000"/>
              </w:rPr>
            </w:pPr>
            <w:r w:rsidRPr="00EC06FD">
              <w:rPr>
                <w:color w:val="000000"/>
                <w:szCs w:val="22"/>
              </w:rPr>
              <w:t>23.9</w:t>
            </w:r>
          </w:p>
        </w:tc>
        <w:tc>
          <w:tcPr>
            <w:tcW w:w="464" w:type="pct"/>
            <w:tcBorders>
              <w:top w:val="nil"/>
              <w:left w:val="nil"/>
              <w:bottom w:val="single" w:sz="4" w:space="0" w:color="auto"/>
              <w:right w:val="single" w:sz="4" w:space="0" w:color="auto"/>
            </w:tcBorders>
            <w:shd w:val="clear" w:color="auto" w:fill="D9D9D9"/>
            <w:noWrap/>
            <w:vAlign w:val="center"/>
            <w:hideMark/>
          </w:tcPr>
          <w:p w14:paraId="0BFBD8BE" w14:textId="77777777" w:rsidR="004A5F9E" w:rsidRPr="00EC06FD" w:rsidRDefault="004A5F9E" w:rsidP="004A5F9E">
            <w:pPr>
              <w:jc w:val="center"/>
              <w:rPr>
                <w:color w:val="000000"/>
              </w:rPr>
            </w:pPr>
            <w:r w:rsidRPr="00EC06FD">
              <w:rPr>
                <w:color w:val="000000"/>
                <w:szCs w:val="22"/>
              </w:rPr>
              <w:t>60</w:t>
            </w:r>
          </w:p>
        </w:tc>
      </w:tr>
      <w:tr w:rsidR="004A5F9E" w:rsidRPr="00EC06FD" w14:paraId="5A70917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1552EE5B" w14:textId="77777777" w:rsidR="004A5F9E" w:rsidRPr="00EC06FD" w:rsidRDefault="004A5F9E" w:rsidP="00B62D99">
            <w:pPr>
              <w:jc w:val="right"/>
              <w:rPr>
                <w:color w:val="000000"/>
              </w:rPr>
            </w:pPr>
            <w:r w:rsidRPr="00EC06FD">
              <w:rPr>
                <w:color w:val="000000"/>
                <w:szCs w:val="22"/>
              </w:rPr>
              <w:t>Exposure per application in mg a.s/kg b.w./day</w:t>
            </w:r>
          </w:p>
        </w:tc>
        <w:tc>
          <w:tcPr>
            <w:tcW w:w="692" w:type="pct"/>
            <w:tcBorders>
              <w:top w:val="nil"/>
              <w:left w:val="nil"/>
              <w:bottom w:val="single" w:sz="4" w:space="0" w:color="auto"/>
              <w:right w:val="single" w:sz="4" w:space="0" w:color="auto"/>
            </w:tcBorders>
            <w:shd w:val="clear" w:color="auto" w:fill="auto"/>
            <w:noWrap/>
            <w:vAlign w:val="center"/>
          </w:tcPr>
          <w:p w14:paraId="298ED275"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691" w:type="pct"/>
            <w:tcBorders>
              <w:top w:val="single" w:sz="4" w:space="0" w:color="auto"/>
              <w:left w:val="nil"/>
              <w:bottom w:val="single" w:sz="4" w:space="0" w:color="auto"/>
              <w:right w:val="single" w:sz="4" w:space="0" w:color="auto"/>
            </w:tcBorders>
            <w:vAlign w:val="center"/>
          </w:tcPr>
          <w:p w14:paraId="672C8B39"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538" w:type="pct"/>
            <w:tcBorders>
              <w:top w:val="single" w:sz="4" w:space="0" w:color="auto"/>
              <w:left w:val="single" w:sz="4" w:space="0" w:color="auto"/>
              <w:bottom w:val="single" w:sz="4" w:space="0" w:color="auto"/>
              <w:right w:val="single" w:sz="4" w:space="0" w:color="auto"/>
            </w:tcBorders>
            <w:vAlign w:val="center"/>
          </w:tcPr>
          <w:p w14:paraId="32E5F6CE"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A024C"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4" w:type="pct"/>
            <w:tcBorders>
              <w:top w:val="nil"/>
              <w:left w:val="nil"/>
              <w:bottom w:val="single" w:sz="4" w:space="0" w:color="auto"/>
              <w:right w:val="single" w:sz="4" w:space="0" w:color="auto"/>
            </w:tcBorders>
            <w:shd w:val="clear" w:color="auto" w:fill="auto"/>
            <w:noWrap/>
            <w:vAlign w:val="center"/>
            <w:hideMark/>
          </w:tcPr>
          <w:p w14:paraId="3B76DFB2"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7D97DDE9"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889DD4" w14:textId="77777777" w:rsidR="004A5F9E" w:rsidRPr="00EC06FD" w:rsidRDefault="004A5F9E" w:rsidP="00B62D99">
            <w:pPr>
              <w:jc w:val="right"/>
              <w:rPr>
                <w:b/>
                <w:color w:val="000000"/>
              </w:rPr>
            </w:pPr>
            <w:r w:rsidRPr="00EC06FD">
              <w:rPr>
                <w:b/>
                <w:color w:val="000000"/>
                <w:szCs w:val="22"/>
              </w:rPr>
              <w:t>Total exposure in mg a.s/kg b.w./day</w:t>
            </w:r>
          </w:p>
        </w:tc>
        <w:tc>
          <w:tcPr>
            <w:tcW w:w="692" w:type="pct"/>
            <w:tcBorders>
              <w:top w:val="nil"/>
              <w:left w:val="nil"/>
              <w:bottom w:val="single" w:sz="4" w:space="0" w:color="auto"/>
              <w:right w:val="single" w:sz="4" w:space="0" w:color="auto"/>
            </w:tcBorders>
            <w:shd w:val="clear" w:color="auto" w:fill="auto"/>
            <w:noWrap/>
            <w:vAlign w:val="center"/>
          </w:tcPr>
          <w:p w14:paraId="331B9892"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691" w:type="pct"/>
            <w:tcBorders>
              <w:top w:val="single" w:sz="4" w:space="0" w:color="auto"/>
              <w:left w:val="nil"/>
              <w:bottom w:val="single" w:sz="4" w:space="0" w:color="auto"/>
              <w:right w:val="single" w:sz="4" w:space="0" w:color="auto"/>
            </w:tcBorders>
            <w:vAlign w:val="center"/>
          </w:tcPr>
          <w:p w14:paraId="44B8E89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538" w:type="pct"/>
            <w:tcBorders>
              <w:top w:val="single" w:sz="4" w:space="0" w:color="auto"/>
              <w:left w:val="single" w:sz="4" w:space="0" w:color="auto"/>
              <w:bottom w:val="single" w:sz="4" w:space="0" w:color="auto"/>
              <w:right w:val="single" w:sz="4" w:space="0" w:color="auto"/>
            </w:tcBorders>
            <w:vAlign w:val="center"/>
          </w:tcPr>
          <w:p w14:paraId="04C0A522"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8BB183"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4" w:type="pct"/>
            <w:tcBorders>
              <w:top w:val="nil"/>
              <w:left w:val="nil"/>
              <w:bottom w:val="single" w:sz="4" w:space="0" w:color="auto"/>
              <w:right w:val="single" w:sz="4" w:space="0" w:color="auto"/>
            </w:tcBorders>
            <w:shd w:val="clear" w:color="auto" w:fill="auto"/>
            <w:noWrap/>
            <w:vAlign w:val="center"/>
            <w:hideMark/>
          </w:tcPr>
          <w:p w14:paraId="2325D638"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EC06FD" w14:paraId="354909BA"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291CFE" w14:textId="77777777" w:rsidR="004A5F9E" w:rsidRDefault="004A5F9E" w:rsidP="00B62D99">
            <w:pPr>
              <w:jc w:val="right"/>
              <w:rPr>
                <w:color w:val="000000"/>
                <w:szCs w:val="22"/>
              </w:rPr>
            </w:pPr>
            <w:r>
              <w:rPr>
                <w:color w:val="000000"/>
                <w:szCs w:val="22"/>
              </w:rPr>
              <w:t xml:space="preserve"> Label proposals:</w:t>
            </w:r>
          </w:p>
          <w:p w14:paraId="324A2519"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617E0E57" w14:textId="77777777" w:rsidR="004A5F9E" w:rsidRDefault="004A5F9E" w:rsidP="00B62D99">
            <w:pPr>
              <w:jc w:val="right"/>
              <w:rPr>
                <w:color w:val="000000"/>
                <w:szCs w:val="22"/>
              </w:rPr>
            </w:pPr>
          </w:p>
          <w:p w14:paraId="3BF90CC7" w14:textId="77777777" w:rsidR="004A5F9E" w:rsidRPr="004052B3" w:rsidRDefault="004A5F9E" w:rsidP="00B62D99">
            <w:pPr>
              <w:jc w:val="right"/>
              <w:rPr>
                <w:color w:val="000000"/>
                <w:szCs w:val="22"/>
              </w:rPr>
            </w:pPr>
            <w:r>
              <w:rPr>
                <w:color w:val="000000"/>
                <w:szCs w:val="22"/>
              </w:rPr>
              <w:t>RMM</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6BFAB8" w14:textId="77777777" w:rsidR="004A5F9E" w:rsidRPr="003F66EE" w:rsidRDefault="004A5F9E" w:rsidP="004A5F9E">
            <w:pPr>
              <w:jc w:val="center"/>
              <w:rPr>
                <w:sz w:val="18"/>
                <w:szCs w:val="18"/>
              </w:rPr>
            </w:pPr>
          </w:p>
          <w:p w14:paraId="357E492C" w14:textId="77777777" w:rsidR="004A5F9E" w:rsidRPr="003F66EE" w:rsidRDefault="004A5F9E" w:rsidP="004A5F9E">
            <w:pPr>
              <w:jc w:val="center"/>
              <w:rPr>
                <w:sz w:val="18"/>
                <w:szCs w:val="18"/>
              </w:rPr>
            </w:pPr>
            <w:r w:rsidRPr="003F66EE">
              <w:rPr>
                <w:sz w:val="18"/>
                <w:szCs w:val="18"/>
              </w:rPr>
              <w:t>n.r.</w:t>
            </w:r>
          </w:p>
          <w:p w14:paraId="48C9FF24" w14:textId="77777777" w:rsidR="004A5F9E" w:rsidRPr="003F66EE" w:rsidRDefault="004A5F9E" w:rsidP="004A5F9E">
            <w:pPr>
              <w:jc w:val="center"/>
              <w:rPr>
                <w:sz w:val="18"/>
                <w:szCs w:val="18"/>
              </w:rPr>
            </w:pPr>
          </w:p>
          <w:p w14:paraId="084DDFF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E960968" w14:textId="77777777" w:rsidR="004A5F9E" w:rsidRPr="003F66EE" w:rsidRDefault="004A5F9E" w:rsidP="004A5F9E">
            <w:pPr>
              <w:jc w:val="center"/>
              <w:rPr>
                <w:sz w:val="18"/>
                <w:szCs w:val="18"/>
              </w:rPr>
            </w:pPr>
          </w:p>
          <w:p w14:paraId="4CF3AC3A" w14:textId="77777777" w:rsidR="004A5F9E" w:rsidRPr="003F66EE" w:rsidRDefault="004A5F9E" w:rsidP="004A5F9E">
            <w:pPr>
              <w:jc w:val="center"/>
              <w:rPr>
                <w:sz w:val="18"/>
                <w:szCs w:val="18"/>
              </w:rPr>
            </w:pPr>
            <w:r w:rsidRPr="003F66EE">
              <w:rPr>
                <w:sz w:val="18"/>
                <w:szCs w:val="18"/>
              </w:rPr>
              <w:t>n.r.</w:t>
            </w:r>
          </w:p>
          <w:p w14:paraId="3B2317EB" w14:textId="77777777" w:rsidR="004A5F9E" w:rsidRPr="003F66EE" w:rsidRDefault="004A5F9E" w:rsidP="004A5F9E">
            <w:pPr>
              <w:jc w:val="center"/>
              <w:rPr>
                <w:sz w:val="18"/>
                <w:szCs w:val="18"/>
              </w:rPr>
            </w:pPr>
          </w:p>
          <w:p w14:paraId="4C596CF5"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5E400" w14:textId="77777777" w:rsidR="004A5F9E" w:rsidRPr="003F66EE" w:rsidRDefault="004A5F9E" w:rsidP="004A5F9E">
            <w:pPr>
              <w:jc w:val="center"/>
              <w:rPr>
                <w:sz w:val="18"/>
                <w:szCs w:val="18"/>
              </w:rPr>
            </w:pPr>
          </w:p>
          <w:p w14:paraId="65F8842D" w14:textId="77777777" w:rsidR="004A5F9E" w:rsidRPr="003F66EE" w:rsidRDefault="004A5F9E" w:rsidP="004A5F9E">
            <w:pPr>
              <w:jc w:val="center"/>
              <w:rPr>
                <w:sz w:val="18"/>
                <w:szCs w:val="18"/>
              </w:rPr>
            </w:pPr>
            <w:r w:rsidRPr="003F66EE">
              <w:rPr>
                <w:sz w:val="18"/>
                <w:szCs w:val="18"/>
              </w:rPr>
              <w:t>n.r.</w:t>
            </w:r>
          </w:p>
          <w:p w14:paraId="09F3AAB0" w14:textId="77777777" w:rsidR="004A5F9E" w:rsidRPr="003F66EE" w:rsidRDefault="004A5F9E" w:rsidP="004A5F9E">
            <w:pPr>
              <w:jc w:val="center"/>
              <w:rPr>
                <w:sz w:val="18"/>
                <w:szCs w:val="18"/>
              </w:rPr>
            </w:pPr>
          </w:p>
          <w:p w14:paraId="63E7CA7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F6810" w14:textId="77777777" w:rsidR="004A5F9E" w:rsidRPr="003F66EE" w:rsidRDefault="004A5F9E" w:rsidP="004A5F9E">
            <w:pPr>
              <w:jc w:val="center"/>
              <w:rPr>
                <w:sz w:val="18"/>
                <w:szCs w:val="18"/>
              </w:rPr>
            </w:pPr>
          </w:p>
          <w:p w14:paraId="5757FB10" w14:textId="77777777" w:rsidR="004A5F9E" w:rsidRPr="003F66EE" w:rsidRDefault="004A5F9E" w:rsidP="004A5F9E">
            <w:pPr>
              <w:jc w:val="center"/>
              <w:rPr>
                <w:sz w:val="18"/>
                <w:szCs w:val="18"/>
              </w:rPr>
            </w:pPr>
            <w:r w:rsidRPr="003F66EE">
              <w:rPr>
                <w:sz w:val="18"/>
                <w:szCs w:val="18"/>
              </w:rPr>
              <w:t>n.r.</w:t>
            </w:r>
          </w:p>
          <w:p w14:paraId="65477911" w14:textId="77777777" w:rsidR="004A5F9E" w:rsidRPr="003F66EE" w:rsidRDefault="004A5F9E" w:rsidP="004A5F9E">
            <w:pPr>
              <w:jc w:val="center"/>
              <w:rPr>
                <w:sz w:val="18"/>
                <w:szCs w:val="18"/>
              </w:rPr>
            </w:pPr>
          </w:p>
          <w:p w14:paraId="01FC5C5E"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46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7037CC" w14:textId="77777777" w:rsidR="004A5F9E" w:rsidRPr="003F66EE" w:rsidRDefault="004A5F9E" w:rsidP="004A5F9E">
            <w:pPr>
              <w:jc w:val="center"/>
              <w:rPr>
                <w:sz w:val="18"/>
                <w:szCs w:val="18"/>
              </w:rPr>
            </w:pPr>
          </w:p>
          <w:p w14:paraId="7119690C" w14:textId="77777777" w:rsidR="004A5F9E" w:rsidRPr="003F66EE" w:rsidRDefault="004A5F9E" w:rsidP="004A5F9E">
            <w:pPr>
              <w:jc w:val="center"/>
              <w:rPr>
                <w:sz w:val="18"/>
                <w:szCs w:val="18"/>
              </w:rPr>
            </w:pPr>
            <w:r w:rsidRPr="003F66EE">
              <w:rPr>
                <w:sz w:val="18"/>
                <w:szCs w:val="18"/>
              </w:rPr>
              <w:t>3</w:t>
            </w:r>
          </w:p>
          <w:p w14:paraId="76DFDD54" w14:textId="77777777" w:rsidR="004A5F9E" w:rsidRPr="003F66EE" w:rsidRDefault="004A5F9E" w:rsidP="004A5F9E">
            <w:pPr>
              <w:jc w:val="center"/>
              <w:rPr>
                <w:sz w:val="18"/>
                <w:szCs w:val="18"/>
              </w:rPr>
            </w:pPr>
          </w:p>
          <w:p w14:paraId="053AD5FB" w14:textId="77777777" w:rsidR="004A5F9E" w:rsidRPr="003F66EE" w:rsidRDefault="004A5F9E" w:rsidP="004A5F9E">
            <w:pPr>
              <w:jc w:val="center"/>
              <w:rPr>
                <w:sz w:val="18"/>
                <w:szCs w:val="18"/>
              </w:rPr>
            </w:pPr>
            <w:r w:rsidRPr="003F66EE">
              <w:rPr>
                <w:sz w:val="18"/>
                <w:szCs w:val="18"/>
              </w:rPr>
              <w:t>n.r</w:t>
            </w:r>
          </w:p>
          <w:p w14:paraId="3D2FB867" w14:textId="77777777" w:rsidR="004A5F9E" w:rsidRPr="003F66EE" w:rsidRDefault="004A5F9E" w:rsidP="004A5F9E">
            <w:pPr>
              <w:jc w:val="center"/>
              <w:rPr>
                <w:sz w:val="18"/>
                <w:szCs w:val="18"/>
              </w:rPr>
            </w:pPr>
          </w:p>
          <w:p w14:paraId="6AC2266D" w14:textId="77777777" w:rsidR="004A5F9E" w:rsidRPr="003F66EE" w:rsidRDefault="004A5F9E" w:rsidP="004A5F9E">
            <w:pPr>
              <w:jc w:val="center"/>
              <w:rPr>
                <w:color w:val="0070C0"/>
                <w:sz w:val="18"/>
                <w:szCs w:val="18"/>
              </w:rPr>
            </w:pPr>
          </w:p>
        </w:tc>
      </w:tr>
      <w:tr w:rsidR="004A5F9E" w:rsidRPr="00EC06FD" w14:paraId="7D2D4EFB"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6EE26" w14:textId="77777777" w:rsidR="004A5F9E" w:rsidRPr="00516D85" w:rsidRDefault="004A5F9E" w:rsidP="00B62D99">
            <w:pPr>
              <w:jc w:val="right"/>
              <w:rPr>
                <w:szCs w:val="22"/>
              </w:rPr>
            </w:pPr>
            <w:r w:rsidRPr="00516D85">
              <w:rPr>
                <w:szCs w:val="22"/>
              </w:rPr>
              <w:t>Total exposure in mg a.s/kg b.w./day including precautionary proposition</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7AEB0FE0" w14:textId="77777777" w:rsidR="004A5F9E" w:rsidRPr="00516D85" w:rsidRDefault="004A5F9E" w:rsidP="004A5F9E">
            <w:pPr>
              <w:jc w:val="center"/>
              <w:rPr>
                <w:sz w:val="18"/>
                <w:szCs w:val="22"/>
              </w:rPr>
            </w:pPr>
            <w:r w:rsidRPr="00516D85">
              <w:rPr>
                <w:sz w:val="18"/>
                <w:szCs w:val="22"/>
              </w:rPr>
              <w:t>-</w:t>
            </w:r>
          </w:p>
        </w:tc>
        <w:tc>
          <w:tcPr>
            <w:tcW w:w="691" w:type="pct"/>
            <w:tcBorders>
              <w:top w:val="single" w:sz="4" w:space="0" w:color="auto"/>
              <w:left w:val="nil"/>
              <w:bottom w:val="single" w:sz="4" w:space="0" w:color="auto"/>
              <w:right w:val="single" w:sz="4" w:space="0" w:color="auto"/>
            </w:tcBorders>
            <w:vAlign w:val="center"/>
          </w:tcPr>
          <w:p w14:paraId="26CD100B" w14:textId="77777777" w:rsidR="004A5F9E" w:rsidRPr="00516D85" w:rsidRDefault="004A5F9E" w:rsidP="004A5F9E">
            <w:pPr>
              <w:jc w:val="center"/>
              <w:rPr>
                <w:sz w:val="18"/>
                <w:szCs w:val="22"/>
              </w:rPr>
            </w:pPr>
            <w:r w:rsidRPr="00516D85">
              <w:rPr>
                <w:sz w:val="18"/>
                <w:szCs w:val="22"/>
              </w:rPr>
              <w:t>-</w:t>
            </w:r>
          </w:p>
        </w:tc>
        <w:tc>
          <w:tcPr>
            <w:tcW w:w="538" w:type="pct"/>
            <w:tcBorders>
              <w:top w:val="single" w:sz="4" w:space="0" w:color="auto"/>
              <w:left w:val="single" w:sz="4" w:space="0" w:color="auto"/>
              <w:bottom w:val="single" w:sz="4" w:space="0" w:color="auto"/>
              <w:right w:val="single" w:sz="4" w:space="0" w:color="auto"/>
            </w:tcBorders>
            <w:vAlign w:val="center"/>
          </w:tcPr>
          <w:p w14:paraId="23ED3FA7" w14:textId="77777777" w:rsidR="004A5F9E" w:rsidRPr="00516D85" w:rsidRDefault="004A5F9E" w:rsidP="004A5F9E">
            <w:pPr>
              <w:jc w:val="center"/>
              <w:rPr>
                <w:sz w:val="18"/>
                <w:szCs w:val="22"/>
              </w:rPr>
            </w:pPr>
            <w:r w:rsidRPr="00516D85">
              <w:rPr>
                <w:sz w:val="18"/>
                <w:szCs w:val="22"/>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FB259" w14:textId="77777777" w:rsidR="004A5F9E" w:rsidRPr="00516D85" w:rsidRDefault="004A5F9E" w:rsidP="004A5F9E">
            <w:pPr>
              <w:jc w:val="center"/>
              <w:rPr>
                <w:sz w:val="18"/>
                <w:szCs w:val="22"/>
              </w:rPr>
            </w:pPr>
            <w:r w:rsidRPr="00516D85">
              <w:rPr>
                <w:sz w:val="18"/>
                <w:szCs w:val="22"/>
              </w:rPr>
              <w:t>-</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259E183" w14:textId="77777777" w:rsidR="004A5F9E" w:rsidRPr="00516D85" w:rsidRDefault="004A5F9E" w:rsidP="004A5F9E">
            <w:pPr>
              <w:jc w:val="center"/>
              <w:rPr>
                <w:sz w:val="16"/>
              </w:rPr>
            </w:pPr>
            <w:r w:rsidRPr="00516D85">
              <w:rPr>
                <w:sz w:val="16"/>
                <w:szCs w:val="22"/>
              </w:rPr>
              <w:t>0.89/0.84/0.85</w:t>
            </w:r>
          </w:p>
        </w:tc>
      </w:tr>
    </w:tbl>
    <w:p w14:paraId="4E3BDEB5" w14:textId="77777777" w:rsidR="004A5F9E" w:rsidRPr="0049349A" w:rsidRDefault="004A5F9E" w:rsidP="004A5F9E">
      <w:pPr>
        <w:jc w:val="both"/>
        <w:rPr>
          <w:rFonts w:cs="Arial"/>
        </w:rPr>
      </w:pPr>
      <w:r w:rsidRPr="0049349A">
        <w:rPr>
          <w:rFonts w:cs="Arial"/>
        </w:rPr>
        <w:t>in bold : results related to intended uses</w:t>
      </w:r>
    </w:p>
    <w:p w14:paraId="69DB9267" w14:textId="77777777" w:rsidR="004A5F9E" w:rsidRPr="00806EA0" w:rsidRDefault="004A5F9E" w:rsidP="004A5F9E">
      <w:pPr>
        <w:rPr>
          <w:b/>
          <w:bCs/>
          <w:lang w:eastAsia="en-US"/>
        </w:rPr>
      </w:pPr>
    </w:p>
    <w:p w14:paraId="278C72A7" w14:textId="77777777" w:rsidR="004A5F9E" w:rsidRPr="004A5F9E" w:rsidRDefault="004A5F9E" w:rsidP="004A5F9E">
      <w:pPr>
        <w:spacing w:after="240"/>
        <w:rPr>
          <w:b/>
          <w:bCs/>
          <w:u w:val="single"/>
          <w:lang w:eastAsia="en-US"/>
        </w:rPr>
      </w:pPr>
      <w:r w:rsidRPr="004A5F9E">
        <w:rPr>
          <w:b/>
          <w:bCs/>
          <w:u w:val="single"/>
          <w:lang w:eastAsia="en-US"/>
        </w:rPr>
        <w:t>Conclusion</w:t>
      </w:r>
    </w:p>
    <w:p w14:paraId="52174676" w14:textId="10D06D4F" w:rsidR="004A5F9E" w:rsidRPr="00A34830" w:rsidRDefault="004A5F9E" w:rsidP="004A5F9E">
      <w:pPr>
        <w:autoSpaceDE w:val="0"/>
        <w:autoSpaceDN w:val="0"/>
        <w:adjustRightInd w:val="0"/>
        <w:jc w:val="both"/>
        <w:rPr>
          <w:rFonts w:cs="Arial"/>
        </w:rPr>
      </w:pPr>
      <w:r w:rsidRPr="00A34830">
        <w:t xml:space="preserve">As regards </w:t>
      </w:r>
      <w:r w:rsidR="004B0BAD">
        <w:t xml:space="preserve">to </w:t>
      </w:r>
      <w:r w:rsidRPr="00A34830">
        <w:t>the intended use</w:t>
      </w:r>
      <w:r>
        <w:t>s</w:t>
      </w:r>
      <w:r w:rsidRPr="00A34830">
        <w:t xml:space="preserve"> of the product</w:t>
      </w:r>
      <w:r w:rsidR="004B0BAD">
        <w:t>s claimed in the biocidal product family</w:t>
      </w:r>
      <w:r>
        <w:t xml:space="preserve"> </w:t>
      </w:r>
      <w:r>
        <w:rPr>
          <w:rFonts w:cs="Arial"/>
          <w:lang w:val="en-US" w:eastAsia="fr-FR"/>
        </w:rPr>
        <w:t>CINQ SUR CINQ LOTION</w:t>
      </w:r>
      <w:r w:rsidRPr="00A34830">
        <w:rPr>
          <w:rFonts w:cs="Arial"/>
          <w:lang w:val="en-US" w:eastAsia="fr-FR"/>
        </w:rPr>
        <w:t xml:space="preserve"> </w:t>
      </w:r>
      <w:r w:rsidRPr="00A34830">
        <w:rPr>
          <w:rFonts w:cs="Arial"/>
        </w:rPr>
        <w:t xml:space="preserve">on human skin, and based on the assumptions and the reference values used, an estimation of dietary exposure for toddler, children and adults was performed. These estimations are considered as a worst case using the assumption that all the active substance from the palm hands will be ingested. </w:t>
      </w:r>
      <w:r>
        <w:rPr>
          <w:rFonts w:cs="Arial"/>
        </w:rPr>
        <w:t>The exposures via food range from 1.</w:t>
      </w:r>
      <w:r w:rsidR="00F639BF">
        <w:rPr>
          <w:rFonts w:cs="Arial"/>
        </w:rPr>
        <w:t xml:space="preserve">3 </w:t>
      </w:r>
      <w:r>
        <w:rPr>
          <w:rFonts w:cs="Arial"/>
        </w:rPr>
        <w:t>to 5.1 mg/kg bw/d for children (1-11 years old) and from 1.</w:t>
      </w:r>
      <w:r w:rsidR="00F639BF">
        <w:rPr>
          <w:rFonts w:cs="Arial"/>
        </w:rPr>
        <w:t xml:space="preserve">3 </w:t>
      </w:r>
      <w:r>
        <w:rPr>
          <w:rFonts w:cs="Arial"/>
        </w:rPr>
        <w:t xml:space="preserve">to 2.7 mg/kg bw/d for adults. </w:t>
      </w:r>
    </w:p>
    <w:p w14:paraId="61F6F5E1" w14:textId="77777777" w:rsidR="004A5F9E" w:rsidRPr="00A34830" w:rsidRDefault="004A5F9E" w:rsidP="004A5F9E">
      <w:pPr>
        <w:jc w:val="both"/>
        <w:rPr>
          <w:rFonts w:cs="Arial"/>
          <w:b/>
          <w:i/>
          <w:szCs w:val="22"/>
          <w:lang w:eastAsia="en-US"/>
        </w:rPr>
      </w:pPr>
    </w:p>
    <w:p w14:paraId="5A43B0D9" w14:textId="77777777" w:rsidR="004A5F9E" w:rsidRPr="00A34830" w:rsidRDefault="004A5F9E" w:rsidP="004A5F9E">
      <w:pPr>
        <w:spacing w:after="240"/>
        <w:jc w:val="both"/>
        <w:rPr>
          <w:b/>
          <w:i/>
          <w:szCs w:val="22"/>
          <w:lang w:eastAsia="en-US"/>
        </w:rPr>
      </w:pPr>
      <w:r w:rsidRPr="00A34830">
        <w:rPr>
          <w:b/>
          <w:i/>
          <w:szCs w:val="22"/>
          <w:lang w:eastAsia="en-US"/>
        </w:rPr>
        <w:lastRenderedPageBreak/>
        <w:t>Exposure associated with production, formulation and disposal of the biocidal product</w:t>
      </w:r>
    </w:p>
    <w:p w14:paraId="71E45530" w14:textId="77777777" w:rsidR="004A5F9E" w:rsidRDefault="004A5F9E" w:rsidP="004A5F9E">
      <w:pPr>
        <w:jc w:val="both"/>
        <w:rPr>
          <w:i/>
          <w:lang w:eastAsia="en-US"/>
        </w:rPr>
      </w:pPr>
      <w:r w:rsidRPr="00A34830">
        <w:rPr>
          <w:i/>
          <w:lang w:eastAsia="en-US"/>
        </w:rPr>
        <w:t>Not relevant</w:t>
      </w:r>
    </w:p>
    <w:p w14:paraId="5FA502E7" w14:textId="77777777" w:rsidR="004A5F9E" w:rsidRPr="00A34830" w:rsidRDefault="004A5F9E" w:rsidP="00580BFF">
      <w:pPr>
        <w:spacing w:after="120"/>
        <w:jc w:val="both"/>
        <w:rPr>
          <w:i/>
          <w:lang w:eastAsia="en-US"/>
        </w:rPr>
      </w:pPr>
    </w:p>
    <w:p w14:paraId="586D4A7B" w14:textId="77777777" w:rsidR="004A5F9E" w:rsidRPr="00A34830" w:rsidRDefault="004A5F9E" w:rsidP="004A5F9E">
      <w:pPr>
        <w:spacing w:after="240"/>
        <w:rPr>
          <w:b/>
          <w:i/>
          <w:szCs w:val="22"/>
          <w:lang w:eastAsia="en-US"/>
        </w:rPr>
      </w:pPr>
      <w:r w:rsidRPr="00A34830">
        <w:rPr>
          <w:b/>
          <w:i/>
          <w:szCs w:val="22"/>
          <w:lang w:eastAsia="en-US"/>
        </w:rPr>
        <w:t>Aggregated exposure</w:t>
      </w:r>
    </w:p>
    <w:p w14:paraId="73CF4678" w14:textId="77777777" w:rsidR="004A5F9E" w:rsidRPr="00A34830" w:rsidRDefault="004A5F9E" w:rsidP="004A5F9E">
      <w:pPr>
        <w:jc w:val="both"/>
        <w:rPr>
          <w:i/>
          <w:lang w:eastAsia="en-US"/>
        </w:rPr>
      </w:pPr>
      <w:r w:rsidRPr="00A34830">
        <w:rPr>
          <w:i/>
          <w:lang w:eastAsia="en-US"/>
        </w:rPr>
        <w:t>Not relevant</w:t>
      </w:r>
    </w:p>
    <w:p w14:paraId="71CF581C" w14:textId="77777777" w:rsidR="004A5F9E" w:rsidRDefault="004A5F9E">
      <w:pPr>
        <w:rPr>
          <w:rFonts w:ascii="Times New Roman" w:eastAsia="Calibri" w:hAnsi="Times New Roman" w:cs="Times New Roman"/>
          <w:i/>
          <w:iCs/>
          <w:lang w:eastAsia="en-US"/>
        </w:rPr>
      </w:pPr>
    </w:p>
    <w:p w14:paraId="3A742761" w14:textId="77777777" w:rsidR="00081DFB" w:rsidRDefault="00FA480B" w:rsidP="00081DFB">
      <w:pPr>
        <w:spacing w:after="240"/>
        <w:rPr>
          <w:rFonts w:eastAsia="Calibri"/>
          <w:b/>
          <w:i/>
          <w:sz w:val="22"/>
          <w:szCs w:val="22"/>
          <w:shd w:val="clear" w:color="auto" w:fill="00FF00"/>
          <w:lang w:eastAsia="en-US"/>
        </w:rPr>
      </w:pPr>
      <w:r>
        <w:rPr>
          <w:rFonts w:eastAsia="Calibri"/>
          <w:b/>
          <w:i/>
          <w:sz w:val="22"/>
          <w:szCs w:val="22"/>
          <w:lang w:eastAsia="en-US"/>
        </w:rPr>
        <w:t>Summary of exposure assessment</w:t>
      </w:r>
    </w:p>
    <w:tbl>
      <w:tblPr>
        <w:tblW w:w="50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8"/>
        <w:gridCol w:w="2789"/>
        <w:gridCol w:w="1649"/>
        <w:gridCol w:w="2187"/>
      </w:tblGrid>
      <w:tr w:rsidR="00081DFB" w:rsidRPr="007006EA" w14:paraId="40F5067E" w14:textId="77777777" w:rsidTr="006E396B">
        <w:trPr>
          <w:tblHeader/>
        </w:trPr>
        <w:tc>
          <w:tcPr>
            <w:tcW w:w="5000" w:type="pct"/>
            <w:gridSpan w:val="4"/>
            <w:shd w:val="clear" w:color="auto" w:fill="FFFFCC"/>
          </w:tcPr>
          <w:p w14:paraId="15177BCC" w14:textId="77777777" w:rsidR="00081DFB" w:rsidRPr="007006EA" w:rsidRDefault="00081DFB" w:rsidP="006E396B">
            <w:pPr>
              <w:jc w:val="both"/>
              <w:rPr>
                <w:b/>
                <w:lang w:eastAsia="en-US"/>
              </w:rPr>
            </w:pPr>
            <w:r w:rsidRPr="007006EA">
              <w:rPr>
                <w:b/>
                <w:szCs w:val="22"/>
                <w:lang w:eastAsia="en-US"/>
              </w:rPr>
              <w:lastRenderedPageBreak/>
              <w:t>Scenarios and values to be used in risk assessment</w:t>
            </w:r>
          </w:p>
        </w:tc>
      </w:tr>
      <w:tr w:rsidR="00081DFB" w:rsidRPr="007006EA" w14:paraId="0CC62FD0" w14:textId="77777777" w:rsidTr="00527F97">
        <w:trPr>
          <w:tblHeader/>
        </w:trPr>
        <w:tc>
          <w:tcPr>
            <w:tcW w:w="1401" w:type="pct"/>
            <w:shd w:val="clear" w:color="auto" w:fill="auto"/>
            <w:tcMar>
              <w:top w:w="57" w:type="dxa"/>
              <w:bottom w:w="57" w:type="dxa"/>
            </w:tcMar>
          </w:tcPr>
          <w:p w14:paraId="1306F142" w14:textId="77777777" w:rsidR="00081DFB" w:rsidRPr="007006EA" w:rsidRDefault="00081DFB" w:rsidP="006E396B">
            <w:pPr>
              <w:jc w:val="both"/>
              <w:rPr>
                <w:b/>
                <w:lang w:eastAsia="en-US"/>
              </w:rPr>
            </w:pPr>
            <w:r w:rsidRPr="007006EA">
              <w:rPr>
                <w:b/>
                <w:szCs w:val="22"/>
                <w:lang w:eastAsia="en-US"/>
              </w:rPr>
              <w:t>Scenario number</w:t>
            </w:r>
          </w:p>
        </w:tc>
        <w:tc>
          <w:tcPr>
            <w:tcW w:w="1515" w:type="pct"/>
            <w:shd w:val="clear" w:color="auto" w:fill="auto"/>
            <w:tcMar>
              <w:top w:w="57" w:type="dxa"/>
              <w:bottom w:w="57" w:type="dxa"/>
            </w:tcMar>
          </w:tcPr>
          <w:p w14:paraId="0C623085" w14:textId="77777777" w:rsidR="00081DFB" w:rsidRPr="007006EA" w:rsidRDefault="00081DFB" w:rsidP="006E396B">
            <w:pPr>
              <w:jc w:val="both"/>
              <w:rPr>
                <w:b/>
                <w:lang w:eastAsia="en-US"/>
              </w:rPr>
            </w:pPr>
            <w:r w:rsidRPr="007006EA">
              <w:rPr>
                <w:b/>
                <w:szCs w:val="22"/>
                <w:lang w:eastAsia="en-US"/>
              </w:rPr>
              <w:t>Exposed group</w:t>
            </w:r>
          </w:p>
          <w:p w14:paraId="2DEC12FE" w14:textId="77777777" w:rsidR="00081DFB" w:rsidRPr="007006EA" w:rsidRDefault="00081DFB" w:rsidP="006E396B">
            <w:pPr>
              <w:jc w:val="both"/>
              <w:rPr>
                <w:b/>
                <w:lang w:eastAsia="en-US"/>
              </w:rPr>
            </w:pPr>
            <w:r w:rsidRPr="007006EA">
              <w:rPr>
                <w:b/>
                <w:szCs w:val="22"/>
                <w:lang w:eastAsia="en-US"/>
              </w:rPr>
              <w:t>(e.g. professionals, non-professionals, bystanders)</w:t>
            </w:r>
          </w:p>
        </w:tc>
        <w:tc>
          <w:tcPr>
            <w:tcW w:w="896" w:type="pct"/>
            <w:shd w:val="clear" w:color="auto" w:fill="auto"/>
            <w:tcMar>
              <w:top w:w="57" w:type="dxa"/>
              <w:bottom w:w="57" w:type="dxa"/>
            </w:tcMar>
          </w:tcPr>
          <w:p w14:paraId="54A16859" w14:textId="77777777" w:rsidR="00081DFB" w:rsidRPr="007006EA" w:rsidRDefault="00081DFB" w:rsidP="006E396B">
            <w:pPr>
              <w:jc w:val="both"/>
              <w:rPr>
                <w:b/>
                <w:lang w:eastAsia="en-US"/>
              </w:rPr>
            </w:pPr>
            <w:r w:rsidRPr="007006EA">
              <w:rPr>
                <w:b/>
                <w:szCs w:val="22"/>
                <w:lang w:eastAsia="en-US"/>
              </w:rPr>
              <w:t>Tier/PPE</w:t>
            </w:r>
          </w:p>
        </w:tc>
        <w:tc>
          <w:tcPr>
            <w:tcW w:w="1188" w:type="pct"/>
            <w:shd w:val="clear" w:color="auto" w:fill="auto"/>
            <w:tcMar>
              <w:top w:w="57" w:type="dxa"/>
              <w:bottom w:w="57" w:type="dxa"/>
            </w:tcMar>
          </w:tcPr>
          <w:p w14:paraId="4F2D0283" w14:textId="77777777" w:rsidR="00081DFB" w:rsidRPr="007006EA" w:rsidRDefault="00081DFB" w:rsidP="006E396B">
            <w:pPr>
              <w:jc w:val="both"/>
              <w:rPr>
                <w:b/>
                <w:lang w:eastAsia="en-US"/>
              </w:rPr>
            </w:pPr>
            <w:r w:rsidRPr="007006EA">
              <w:rPr>
                <w:b/>
                <w:szCs w:val="22"/>
                <w:lang w:eastAsia="en-US"/>
              </w:rPr>
              <w:t>Estimated total uptake</w:t>
            </w:r>
          </w:p>
        </w:tc>
      </w:tr>
      <w:tr w:rsidR="00081DFB" w:rsidRPr="007006EA" w14:paraId="6757B070" w14:textId="77777777" w:rsidTr="006E396B">
        <w:trPr>
          <w:tblHeader/>
        </w:trPr>
        <w:tc>
          <w:tcPr>
            <w:tcW w:w="5000" w:type="pct"/>
            <w:gridSpan w:val="4"/>
            <w:tcBorders>
              <w:bottom w:val="single" w:sz="6" w:space="0" w:color="auto"/>
            </w:tcBorders>
            <w:tcMar>
              <w:top w:w="57" w:type="dxa"/>
              <w:bottom w:w="57" w:type="dxa"/>
            </w:tcMar>
          </w:tcPr>
          <w:p w14:paraId="2A24F855" w14:textId="77777777" w:rsidR="00081DFB" w:rsidRPr="007006EA" w:rsidRDefault="00081DFB" w:rsidP="006E396B">
            <w:pPr>
              <w:jc w:val="both"/>
              <w:rPr>
                <w:b/>
                <w:color w:val="000000"/>
                <w:lang w:eastAsia="en-GB"/>
              </w:rPr>
            </w:pPr>
            <w:r w:rsidRPr="007006EA">
              <w:rPr>
                <w:b/>
                <w:color w:val="000000"/>
                <w:szCs w:val="22"/>
                <w:lang w:eastAsia="en-GB"/>
              </w:rPr>
              <w:t>Meta SPC 1</w:t>
            </w:r>
          </w:p>
        </w:tc>
      </w:tr>
      <w:tr w:rsidR="00B3535A" w:rsidRPr="007006EA" w14:paraId="75CDDBC4" w14:textId="77777777" w:rsidTr="00527F97">
        <w:trPr>
          <w:tblHeader/>
        </w:trPr>
        <w:tc>
          <w:tcPr>
            <w:tcW w:w="1401" w:type="pct"/>
            <w:shd w:val="pct25" w:color="auto" w:fill="auto"/>
            <w:tcMar>
              <w:top w:w="57" w:type="dxa"/>
              <w:bottom w:w="57" w:type="dxa"/>
            </w:tcMar>
          </w:tcPr>
          <w:p w14:paraId="2A18B78B"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14616D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8E699D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1A95467"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817D832" w14:textId="27FB277B" w:rsidR="00B3535A" w:rsidRPr="00580BFF" w:rsidRDefault="00B3535A" w:rsidP="00B3535A">
            <w:pPr>
              <w:jc w:val="center"/>
              <w:rPr>
                <w:color w:val="000000"/>
              </w:rPr>
            </w:pPr>
            <w:r>
              <w:rPr>
                <w:color w:val="000000"/>
              </w:rPr>
              <w:t>2.91</w:t>
            </w:r>
          </w:p>
        </w:tc>
      </w:tr>
      <w:tr w:rsidR="00B3535A" w:rsidRPr="007006EA" w14:paraId="481EE7E8" w14:textId="77777777" w:rsidTr="00527F97">
        <w:trPr>
          <w:tblHeader/>
        </w:trPr>
        <w:tc>
          <w:tcPr>
            <w:tcW w:w="1401" w:type="pct"/>
            <w:shd w:val="pct25" w:color="auto" w:fill="auto"/>
            <w:tcMar>
              <w:top w:w="57" w:type="dxa"/>
              <w:bottom w:w="57" w:type="dxa"/>
            </w:tcMar>
          </w:tcPr>
          <w:p w14:paraId="7574D3B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DEB8B92"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70562366"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3398E53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B9E047D" w14:textId="69266848" w:rsidR="00B3535A" w:rsidRPr="00580BFF" w:rsidRDefault="00B3535A" w:rsidP="00B3535A">
            <w:pPr>
              <w:jc w:val="center"/>
              <w:rPr>
                <w:color w:val="000000"/>
              </w:rPr>
            </w:pPr>
            <w:r>
              <w:rPr>
                <w:color w:val="000000"/>
              </w:rPr>
              <w:t>4.05</w:t>
            </w:r>
          </w:p>
        </w:tc>
      </w:tr>
      <w:tr w:rsidR="00B3535A" w:rsidRPr="007006EA" w14:paraId="498CEAC3" w14:textId="77777777" w:rsidTr="00527F97">
        <w:trPr>
          <w:tblHeader/>
        </w:trPr>
        <w:tc>
          <w:tcPr>
            <w:tcW w:w="1401" w:type="pct"/>
            <w:tcBorders>
              <w:bottom w:val="single" w:sz="6" w:space="0" w:color="auto"/>
            </w:tcBorders>
            <w:shd w:val="pct25" w:color="auto" w:fill="auto"/>
            <w:tcMar>
              <w:top w:w="57" w:type="dxa"/>
              <w:bottom w:w="57" w:type="dxa"/>
            </w:tcMar>
          </w:tcPr>
          <w:p w14:paraId="64B38778"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5660FE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621AFF9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0CD3CBF"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CA037E4" w14:textId="017B80C1" w:rsidR="00B3535A" w:rsidRPr="00580BFF" w:rsidRDefault="00B3535A" w:rsidP="00B3535A">
            <w:pPr>
              <w:jc w:val="center"/>
              <w:rPr>
                <w:color w:val="000000"/>
              </w:rPr>
            </w:pPr>
            <w:r>
              <w:rPr>
                <w:color w:val="000000"/>
              </w:rPr>
              <w:t>4.58</w:t>
            </w:r>
          </w:p>
        </w:tc>
      </w:tr>
      <w:tr w:rsidR="00B3535A" w:rsidRPr="007006EA" w14:paraId="5E8C84DA" w14:textId="77777777" w:rsidTr="00527F97">
        <w:trPr>
          <w:tblHeader/>
        </w:trPr>
        <w:tc>
          <w:tcPr>
            <w:tcW w:w="1401" w:type="pct"/>
            <w:tcBorders>
              <w:bottom w:val="single" w:sz="6" w:space="0" w:color="auto"/>
            </w:tcBorders>
            <w:shd w:val="pct25" w:color="auto" w:fill="auto"/>
            <w:tcMar>
              <w:top w:w="57" w:type="dxa"/>
              <w:bottom w:w="57" w:type="dxa"/>
            </w:tcMar>
          </w:tcPr>
          <w:p w14:paraId="3E1718E0"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72221A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1371695F"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00E41E5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4A6D4F6A" w14:textId="7A07237B" w:rsidR="00B3535A" w:rsidRPr="00580BFF" w:rsidRDefault="00B3535A" w:rsidP="00B3535A">
            <w:pPr>
              <w:jc w:val="center"/>
              <w:rPr>
                <w:color w:val="000000"/>
              </w:rPr>
            </w:pPr>
            <w:r>
              <w:rPr>
                <w:color w:val="000000"/>
              </w:rPr>
              <w:t>5.05</w:t>
            </w:r>
          </w:p>
        </w:tc>
      </w:tr>
      <w:tr w:rsidR="00B3535A" w:rsidRPr="007006EA" w14:paraId="08A380D3" w14:textId="77777777" w:rsidTr="00527F97">
        <w:trPr>
          <w:tblHeader/>
        </w:trPr>
        <w:tc>
          <w:tcPr>
            <w:tcW w:w="1401" w:type="pct"/>
            <w:tcBorders>
              <w:bottom w:val="single" w:sz="6" w:space="0" w:color="auto"/>
            </w:tcBorders>
            <w:shd w:val="pct25" w:color="auto" w:fill="auto"/>
            <w:tcMar>
              <w:top w:w="57" w:type="dxa"/>
              <w:bottom w:w="57" w:type="dxa"/>
            </w:tcMar>
          </w:tcPr>
          <w:p w14:paraId="4FD1815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335C319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w:t>
            </w:r>
            <w:r>
              <w:rPr>
                <w:color w:val="000000"/>
                <w:szCs w:val="22"/>
                <w:lang w:eastAsia="en-GB"/>
              </w:rPr>
              <w:t>old</w:t>
            </w:r>
          </w:p>
        </w:tc>
        <w:tc>
          <w:tcPr>
            <w:tcW w:w="1515" w:type="pct"/>
            <w:tcBorders>
              <w:bottom w:val="single" w:sz="6" w:space="0" w:color="auto"/>
            </w:tcBorders>
            <w:shd w:val="pct25" w:color="auto" w:fill="auto"/>
            <w:tcMar>
              <w:top w:w="57" w:type="dxa"/>
              <w:bottom w:w="57" w:type="dxa"/>
            </w:tcMar>
            <w:vAlign w:val="center"/>
          </w:tcPr>
          <w:p w14:paraId="72E723C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855674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F682014" w14:textId="7EE92ECD" w:rsidR="00B3535A" w:rsidRPr="00580BFF" w:rsidRDefault="00B3535A" w:rsidP="00B3535A">
            <w:pPr>
              <w:jc w:val="center"/>
              <w:rPr>
                <w:color w:val="000000"/>
              </w:rPr>
            </w:pPr>
            <w:r>
              <w:rPr>
                <w:color w:val="000000"/>
              </w:rPr>
              <w:t>5.39</w:t>
            </w:r>
          </w:p>
        </w:tc>
      </w:tr>
      <w:tr w:rsidR="003413DE" w:rsidRPr="007006EA" w14:paraId="5B5CA19A" w14:textId="77777777" w:rsidTr="00527F97">
        <w:trPr>
          <w:tblHeader/>
        </w:trPr>
        <w:tc>
          <w:tcPr>
            <w:tcW w:w="1401" w:type="pct"/>
            <w:shd w:val="pct15" w:color="auto" w:fill="auto"/>
            <w:tcMar>
              <w:top w:w="57" w:type="dxa"/>
              <w:bottom w:w="57" w:type="dxa"/>
            </w:tcMar>
          </w:tcPr>
          <w:p w14:paraId="0391E550"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F16EC8E"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D7DC9C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DB35227"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363811A" w14:textId="5A567BA5" w:rsidR="003413DE" w:rsidRPr="00580BFF" w:rsidRDefault="003413DE" w:rsidP="003413DE">
            <w:pPr>
              <w:jc w:val="center"/>
              <w:rPr>
                <w:color w:val="000000"/>
              </w:rPr>
            </w:pPr>
            <w:r>
              <w:rPr>
                <w:color w:val="000000"/>
              </w:rPr>
              <w:t>2.01</w:t>
            </w:r>
          </w:p>
        </w:tc>
      </w:tr>
      <w:tr w:rsidR="003413DE" w:rsidRPr="007006EA" w14:paraId="5787E657" w14:textId="77777777" w:rsidTr="00527F97">
        <w:trPr>
          <w:tblHeader/>
        </w:trPr>
        <w:tc>
          <w:tcPr>
            <w:tcW w:w="1401" w:type="pct"/>
            <w:shd w:val="pct15" w:color="auto" w:fill="auto"/>
            <w:tcMar>
              <w:top w:w="57" w:type="dxa"/>
              <w:bottom w:w="57" w:type="dxa"/>
            </w:tcMar>
          </w:tcPr>
          <w:p w14:paraId="0BB08503"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DEB856E" w14:textId="77777777" w:rsidR="003413DE" w:rsidRPr="007006EA" w:rsidRDefault="003413DE" w:rsidP="003413DE">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15" w:color="auto" w:fill="auto"/>
            <w:tcMar>
              <w:top w:w="57" w:type="dxa"/>
              <w:bottom w:w="57" w:type="dxa"/>
            </w:tcMar>
            <w:vAlign w:val="center"/>
          </w:tcPr>
          <w:p w14:paraId="1F6A8F6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0D007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BD8CEF2" w14:textId="0949ACE8" w:rsidR="003413DE" w:rsidRPr="00580BFF" w:rsidRDefault="003413DE" w:rsidP="003413DE">
            <w:pPr>
              <w:jc w:val="center"/>
              <w:rPr>
                <w:color w:val="000000"/>
              </w:rPr>
            </w:pPr>
            <w:r>
              <w:rPr>
                <w:color w:val="000000"/>
              </w:rPr>
              <w:t>2.62</w:t>
            </w:r>
          </w:p>
        </w:tc>
      </w:tr>
      <w:tr w:rsidR="003413DE" w:rsidRPr="007006EA" w14:paraId="7C2FB455" w14:textId="77777777" w:rsidTr="00AB0863">
        <w:trPr>
          <w:tblHeader/>
        </w:trPr>
        <w:tc>
          <w:tcPr>
            <w:tcW w:w="1401" w:type="pct"/>
            <w:shd w:val="pct15" w:color="auto" w:fill="auto"/>
            <w:tcMar>
              <w:top w:w="57" w:type="dxa"/>
              <w:bottom w:w="57" w:type="dxa"/>
            </w:tcMar>
          </w:tcPr>
          <w:p w14:paraId="139C7BF0"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754B61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15" w:color="auto" w:fill="auto"/>
            <w:tcMar>
              <w:top w:w="57" w:type="dxa"/>
              <w:bottom w:w="57" w:type="dxa"/>
            </w:tcMar>
            <w:vAlign w:val="center"/>
          </w:tcPr>
          <w:p w14:paraId="67FAB21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78E5F4B"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4BEA724C" w14:textId="5DC0AFD8" w:rsidR="003413DE" w:rsidRPr="00580BFF" w:rsidRDefault="003413DE" w:rsidP="003413DE">
            <w:pPr>
              <w:jc w:val="center"/>
              <w:rPr>
                <w:color w:val="000000"/>
              </w:rPr>
            </w:pPr>
            <w:r>
              <w:rPr>
                <w:color w:val="000000"/>
              </w:rPr>
              <w:t>3.02</w:t>
            </w:r>
          </w:p>
        </w:tc>
      </w:tr>
      <w:tr w:rsidR="003413DE" w:rsidRPr="007006EA" w14:paraId="66799BC7" w14:textId="77777777" w:rsidTr="00AB0863">
        <w:trPr>
          <w:tblHeader/>
        </w:trPr>
        <w:tc>
          <w:tcPr>
            <w:tcW w:w="1401" w:type="pct"/>
            <w:shd w:val="pct15" w:color="auto" w:fill="auto"/>
            <w:tcMar>
              <w:top w:w="57" w:type="dxa"/>
              <w:bottom w:w="57" w:type="dxa"/>
            </w:tcMar>
          </w:tcPr>
          <w:p w14:paraId="4D262234"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4AFB128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r>
              <w:rPr>
                <w:color w:val="000000"/>
                <w:szCs w:val="22"/>
                <w:lang w:eastAsia="en-GB"/>
              </w:rPr>
              <w:t xml:space="preserve"> old</w:t>
            </w:r>
          </w:p>
        </w:tc>
        <w:tc>
          <w:tcPr>
            <w:tcW w:w="1515" w:type="pct"/>
            <w:shd w:val="pct15" w:color="auto" w:fill="auto"/>
            <w:tcMar>
              <w:top w:w="57" w:type="dxa"/>
              <w:bottom w:w="57" w:type="dxa"/>
            </w:tcMar>
            <w:vAlign w:val="center"/>
          </w:tcPr>
          <w:p w14:paraId="1D01FB77"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018CFD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2EA02C9" w14:textId="6CCF7A70" w:rsidR="003413DE" w:rsidRPr="00580BFF" w:rsidRDefault="003413DE" w:rsidP="003413DE">
            <w:pPr>
              <w:jc w:val="center"/>
              <w:rPr>
                <w:color w:val="000000"/>
              </w:rPr>
            </w:pPr>
            <w:r>
              <w:rPr>
                <w:color w:val="000000"/>
              </w:rPr>
              <w:t>3.35</w:t>
            </w:r>
          </w:p>
        </w:tc>
      </w:tr>
      <w:tr w:rsidR="003413DE" w:rsidRPr="007006EA" w14:paraId="293F5684" w14:textId="77777777" w:rsidTr="00527F97">
        <w:trPr>
          <w:tblHeader/>
        </w:trPr>
        <w:tc>
          <w:tcPr>
            <w:tcW w:w="1401" w:type="pct"/>
            <w:tcBorders>
              <w:bottom w:val="single" w:sz="6" w:space="0" w:color="auto"/>
            </w:tcBorders>
            <w:shd w:val="pct15" w:color="auto" w:fill="auto"/>
            <w:tcMar>
              <w:top w:w="57" w:type="dxa"/>
              <w:bottom w:w="57" w:type="dxa"/>
            </w:tcMar>
          </w:tcPr>
          <w:p w14:paraId="625A1B6D"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35DB184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 old</w:t>
            </w:r>
          </w:p>
        </w:tc>
        <w:tc>
          <w:tcPr>
            <w:tcW w:w="1515" w:type="pct"/>
            <w:tcBorders>
              <w:bottom w:val="single" w:sz="6" w:space="0" w:color="auto"/>
            </w:tcBorders>
            <w:shd w:val="pct15" w:color="auto" w:fill="auto"/>
            <w:tcMar>
              <w:top w:w="57" w:type="dxa"/>
              <w:bottom w:w="57" w:type="dxa"/>
            </w:tcMar>
            <w:vAlign w:val="center"/>
          </w:tcPr>
          <w:p w14:paraId="313F93BE"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F13B71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263C9BE" w14:textId="463CC725" w:rsidR="003413DE" w:rsidRPr="00580BFF" w:rsidRDefault="003413DE" w:rsidP="003413DE">
            <w:pPr>
              <w:jc w:val="center"/>
              <w:rPr>
                <w:color w:val="000000"/>
              </w:rPr>
            </w:pPr>
            <w:r>
              <w:rPr>
                <w:color w:val="000000"/>
              </w:rPr>
              <w:t>3.58</w:t>
            </w:r>
          </w:p>
        </w:tc>
      </w:tr>
      <w:tr w:rsidR="00B3535A" w:rsidRPr="007006EA" w14:paraId="480DFA53" w14:textId="77777777" w:rsidTr="00527F97">
        <w:trPr>
          <w:tblHeader/>
        </w:trPr>
        <w:tc>
          <w:tcPr>
            <w:tcW w:w="1401" w:type="pct"/>
            <w:shd w:val="pct25" w:color="auto" w:fill="auto"/>
            <w:tcMar>
              <w:top w:w="57" w:type="dxa"/>
              <w:bottom w:w="57" w:type="dxa"/>
            </w:tcMar>
          </w:tcPr>
          <w:p w14:paraId="7DE6CD4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A5E405D"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CD7F758"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7438B05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DD24E2D" w14:textId="52B56349" w:rsidR="00B3535A" w:rsidRPr="00580BFF" w:rsidRDefault="00B3535A" w:rsidP="00B3535A">
            <w:pPr>
              <w:jc w:val="center"/>
              <w:rPr>
                <w:color w:val="000000"/>
              </w:rPr>
            </w:pPr>
            <w:r>
              <w:rPr>
                <w:color w:val="000000"/>
              </w:rPr>
              <w:t>3.95</w:t>
            </w:r>
          </w:p>
        </w:tc>
      </w:tr>
      <w:tr w:rsidR="00B3535A" w:rsidRPr="007006EA" w14:paraId="68C7E3F4" w14:textId="77777777" w:rsidTr="00527F97">
        <w:trPr>
          <w:tblHeader/>
        </w:trPr>
        <w:tc>
          <w:tcPr>
            <w:tcW w:w="1401" w:type="pct"/>
            <w:shd w:val="pct25" w:color="auto" w:fill="auto"/>
            <w:tcMar>
              <w:top w:w="57" w:type="dxa"/>
              <w:bottom w:w="57" w:type="dxa"/>
            </w:tcMar>
          </w:tcPr>
          <w:p w14:paraId="5B49242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FFD02DA"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48632363"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515DA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2830E49" w14:textId="13AEC841" w:rsidR="00B3535A" w:rsidRPr="00580BFF" w:rsidRDefault="00B3535A" w:rsidP="00B3535A">
            <w:pPr>
              <w:jc w:val="center"/>
              <w:rPr>
                <w:color w:val="000000"/>
              </w:rPr>
            </w:pPr>
            <w:r>
              <w:rPr>
                <w:color w:val="000000"/>
              </w:rPr>
              <w:t>5.49</w:t>
            </w:r>
          </w:p>
        </w:tc>
      </w:tr>
      <w:tr w:rsidR="00B3535A" w:rsidRPr="007006EA" w14:paraId="4152B8A5" w14:textId="77777777" w:rsidTr="00AB0863">
        <w:trPr>
          <w:tblHeader/>
        </w:trPr>
        <w:tc>
          <w:tcPr>
            <w:tcW w:w="1401" w:type="pct"/>
            <w:shd w:val="pct25" w:color="auto" w:fill="auto"/>
            <w:tcMar>
              <w:top w:w="57" w:type="dxa"/>
              <w:bottom w:w="57" w:type="dxa"/>
            </w:tcMar>
          </w:tcPr>
          <w:p w14:paraId="5780F4E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93F7BDD"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25" w:color="auto" w:fill="auto"/>
            <w:tcMar>
              <w:top w:w="57" w:type="dxa"/>
              <w:bottom w:w="57" w:type="dxa"/>
            </w:tcMar>
            <w:vAlign w:val="center"/>
          </w:tcPr>
          <w:p w14:paraId="637F872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2E6FDF8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4DEC5B0" w14:textId="33452C32" w:rsidR="00B3535A" w:rsidRPr="00580BFF" w:rsidRDefault="00B3535A" w:rsidP="00B3535A">
            <w:pPr>
              <w:jc w:val="center"/>
              <w:rPr>
                <w:color w:val="000000"/>
              </w:rPr>
            </w:pPr>
            <w:r>
              <w:rPr>
                <w:color w:val="000000"/>
              </w:rPr>
              <w:t>6.22</w:t>
            </w:r>
          </w:p>
        </w:tc>
      </w:tr>
      <w:tr w:rsidR="00B3535A" w:rsidRPr="007006EA" w14:paraId="656FE04C" w14:textId="77777777" w:rsidTr="00527F97">
        <w:trPr>
          <w:tblHeader/>
        </w:trPr>
        <w:tc>
          <w:tcPr>
            <w:tcW w:w="1401" w:type="pct"/>
            <w:shd w:val="pct25" w:color="auto" w:fill="auto"/>
            <w:tcMar>
              <w:top w:w="57" w:type="dxa"/>
              <w:bottom w:w="57" w:type="dxa"/>
            </w:tcMar>
          </w:tcPr>
          <w:p w14:paraId="1D82654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2E73949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317D86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4D654D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D8293E1" w14:textId="7FBD580C" w:rsidR="00B3535A" w:rsidRPr="00580BFF" w:rsidRDefault="00B3535A" w:rsidP="00B3535A">
            <w:pPr>
              <w:jc w:val="center"/>
              <w:rPr>
                <w:color w:val="000000"/>
              </w:rPr>
            </w:pPr>
            <w:r>
              <w:rPr>
                <w:color w:val="000000"/>
              </w:rPr>
              <w:t>6.85</w:t>
            </w:r>
          </w:p>
        </w:tc>
      </w:tr>
      <w:tr w:rsidR="00B3535A" w:rsidRPr="007006EA" w14:paraId="5C5E3C86" w14:textId="77777777" w:rsidTr="00527F97">
        <w:trPr>
          <w:tblHeader/>
        </w:trPr>
        <w:tc>
          <w:tcPr>
            <w:tcW w:w="1401" w:type="pct"/>
            <w:tcBorders>
              <w:bottom w:val="single" w:sz="6" w:space="0" w:color="auto"/>
            </w:tcBorders>
            <w:shd w:val="pct25" w:color="auto" w:fill="auto"/>
            <w:tcMar>
              <w:top w:w="57" w:type="dxa"/>
              <w:bottom w:w="57" w:type="dxa"/>
            </w:tcMar>
          </w:tcPr>
          <w:p w14:paraId="0FFCC15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E91F880"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tcBorders>
              <w:bottom w:val="single" w:sz="6" w:space="0" w:color="auto"/>
            </w:tcBorders>
            <w:shd w:val="pct25" w:color="auto" w:fill="auto"/>
            <w:tcMar>
              <w:top w:w="57" w:type="dxa"/>
              <w:bottom w:w="57" w:type="dxa"/>
            </w:tcMar>
            <w:vAlign w:val="center"/>
          </w:tcPr>
          <w:p w14:paraId="70F734C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6B137F8"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7BD1868" w14:textId="1DE7B50E" w:rsidR="00B3535A" w:rsidRPr="00580BFF" w:rsidRDefault="00B3535A" w:rsidP="00B3535A">
            <w:pPr>
              <w:jc w:val="center"/>
              <w:rPr>
                <w:color w:val="000000"/>
              </w:rPr>
            </w:pPr>
            <w:r>
              <w:rPr>
                <w:color w:val="000000"/>
              </w:rPr>
              <w:t>7.31</w:t>
            </w:r>
          </w:p>
        </w:tc>
      </w:tr>
      <w:tr w:rsidR="003413DE" w:rsidRPr="007006EA" w14:paraId="1E6E81DE" w14:textId="77777777" w:rsidTr="00AB0863">
        <w:trPr>
          <w:tblHeader/>
        </w:trPr>
        <w:tc>
          <w:tcPr>
            <w:tcW w:w="1401" w:type="pct"/>
            <w:shd w:val="pct15" w:color="auto" w:fill="auto"/>
            <w:tcMar>
              <w:top w:w="57" w:type="dxa"/>
              <w:bottom w:w="57" w:type="dxa"/>
            </w:tcMar>
          </w:tcPr>
          <w:p w14:paraId="2644CC5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38607336"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30A24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FCE587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A24521A" w14:textId="2BE5F667" w:rsidR="003413DE" w:rsidRPr="00580BFF" w:rsidRDefault="003413DE" w:rsidP="003413DE">
            <w:pPr>
              <w:jc w:val="center"/>
              <w:rPr>
                <w:color w:val="000000"/>
              </w:rPr>
            </w:pPr>
            <w:r>
              <w:rPr>
                <w:color w:val="000000"/>
              </w:rPr>
              <w:t>2.72</w:t>
            </w:r>
          </w:p>
        </w:tc>
      </w:tr>
      <w:tr w:rsidR="003413DE" w:rsidRPr="007006EA" w14:paraId="5A107115" w14:textId="77777777" w:rsidTr="00527F97">
        <w:trPr>
          <w:tblHeader/>
        </w:trPr>
        <w:tc>
          <w:tcPr>
            <w:tcW w:w="1401" w:type="pct"/>
            <w:shd w:val="pct15" w:color="auto" w:fill="auto"/>
            <w:tcMar>
              <w:top w:w="57" w:type="dxa"/>
              <w:bottom w:w="57" w:type="dxa"/>
            </w:tcMar>
          </w:tcPr>
          <w:p w14:paraId="1078F3F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B354905"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163EEDF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73B78C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F94C9DA" w14:textId="23843B76" w:rsidR="003413DE" w:rsidRPr="00580BFF" w:rsidRDefault="003413DE" w:rsidP="003413DE">
            <w:pPr>
              <w:jc w:val="center"/>
              <w:rPr>
                <w:color w:val="000000"/>
              </w:rPr>
            </w:pPr>
            <w:r>
              <w:rPr>
                <w:color w:val="000000"/>
              </w:rPr>
              <w:t>3.56</w:t>
            </w:r>
          </w:p>
        </w:tc>
      </w:tr>
      <w:tr w:rsidR="003413DE" w:rsidRPr="007006EA" w14:paraId="1E902974" w14:textId="77777777" w:rsidTr="00527F97">
        <w:trPr>
          <w:tblHeader/>
        </w:trPr>
        <w:tc>
          <w:tcPr>
            <w:tcW w:w="1401" w:type="pct"/>
            <w:shd w:val="pct15" w:color="auto" w:fill="auto"/>
            <w:tcMar>
              <w:top w:w="57" w:type="dxa"/>
              <w:bottom w:w="57" w:type="dxa"/>
            </w:tcMar>
          </w:tcPr>
          <w:p w14:paraId="43CF180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7AD8D55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6B7DA24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DC6793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2263370" w14:textId="00B98A89" w:rsidR="003413DE" w:rsidRPr="00580BFF" w:rsidRDefault="003413DE" w:rsidP="003413DE">
            <w:pPr>
              <w:jc w:val="center"/>
              <w:rPr>
                <w:color w:val="000000"/>
              </w:rPr>
            </w:pPr>
            <w:r>
              <w:rPr>
                <w:color w:val="000000"/>
              </w:rPr>
              <w:t>4.09</w:t>
            </w:r>
          </w:p>
        </w:tc>
      </w:tr>
      <w:tr w:rsidR="003413DE" w:rsidRPr="007006EA" w14:paraId="63F9702A" w14:textId="77777777" w:rsidTr="00AB0863">
        <w:trPr>
          <w:tblHeader/>
        </w:trPr>
        <w:tc>
          <w:tcPr>
            <w:tcW w:w="1401" w:type="pct"/>
            <w:shd w:val="pct15" w:color="auto" w:fill="auto"/>
            <w:tcMar>
              <w:top w:w="57" w:type="dxa"/>
              <w:bottom w:w="57" w:type="dxa"/>
            </w:tcMar>
          </w:tcPr>
          <w:p w14:paraId="1B9311D9" w14:textId="77777777" w:rsidR="003413DE" w:rsidRPr="007006EA" w:rsidRDefault="003413DE" w:rsidP="003413DE">
            <w:pPr>
              <w:jc w:val="both"/>
              <w:rPr>
                <w:color w:val="000000"/>
                <w:lang w:eastAsia="en-GB"/>
              </w:rPr>
            </w:pPr>
            <w:r w:rsidRPr="007006EA">
              <w:rPr>
                <w:color w:val="000000"/>
                <w:szCs w:val="22"/>
                <w:lang w:eastAsia="en-GB"/>
              </w:rPr>
              <w:lastRenderedPageBreak/>
              <w:t>Scenario [</w:t>
            </w:r>
            <w:r>
              <w:rPr>
                <w:color w:val="000000"/>
                <w:szCs w:val="22"/>
                <w:lang w:eastAsia="en-GB"/>
              </w:rPr>
              <w:t>2</w:t>
            </w:r>
            <w:r w:rsidRPr="007006EA">
              <w:rPr>
                <w:color w:val="000000"/>
                <w:szCs w:val="22"/>
                <w:lang w:eastAsia="en-GB"/>
              </w:rPr>
              <w:t xml:space="preserve">b] </w:t>
            </w:r>
          </w:p>
          <w:p w14:paraId="742068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15" w:color="auto" w:fill="auto"/>
            <w:tcMar>
              <w:top w:w="57" w:type="dxa"/>
              <w:bottom w:w="57" w:type="dxa"/>
            </w:tcMar>
            <w:vAlign w:val="center"/>
          </w:tcPr>
          <w:p w14:paraId="1A683309"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A7AAF9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FB027F3" w14:textId="173EE475" w:rsidR="003413DE" w:rsidRPr="00580BFF" w:rsidRDefault="003413DE" w:rsidP="003413DE">
            <w:pPr>
              <w:jc w:val="center"/>
              <w:rPr>
                <w:color w:val="000000"/>
              </w:rPr>
            </w:pPr>
            <w:r>
              <w:rPr>
                <w:color w:val="000000"/>
              </w:rPr>
              <w:t>4.55</w:t>
            </w:r>
          </w:p>
        </w:tc>
      </w:tr>
      <w:tr w:rsidR="003413DE" w:rsidRPr="007006EA" w14:paraId="7C33E0C0" w14:textId="77777777" w:rsidTr="00527F97">
        <w:trPr>
          <w:tblHeader/>
        </w:trPr>
        <w:tc>
          <w:tcPr>
            <w:tcW w:w="1401" w:type="pct"/>
            <w:tcBorders>
              <w:bottom w:val="single" w:sz="6" w:space="0" w:color="auto"/>
            </w:tcBorders>
            <w:shd w:val="pct15" w:color="auto" w:fill="auto"/>
            <w:tcMar>
              <w:top w:w="57" w:type="dxa"/>
              <w:bottom w:w="57" w:type="dxa"/>
            </w:tcMar>
          </w:tcPr>
          <w:p w14:paraId="7350E1C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00F1BBE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tcBorders>
              <w:bottom w:val="single" w:sz="6" w:space="0" w:color="auto"/>
            </w:tcBorders>
            <w:shd w:val="pct15" w:color="auto" w:fill="auto"/>
            <w:tcMar>
              <w:top w:w="57" w:type="dxa"/>
              <w:bottom w:w="57" w:type="dxa"/>
            </w:tcMar>
            <w:vAlign w:val="center"/>
          </w:tcPr>
          <w:p w14:paraId="54C23A19"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A3BBF3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2123F9D3" w14:textId="3DC775E4" w:rsidR="003413DE" w:rsidRPr="00580BFF" w:rsidRDefault="003413DE" w:rsidP="003413DE">
            <w:pPr>
              <w:jc w:val="center"/>
              <w:rPr>
                <w:color w:val="000000"/>
              </w:rPr>
            </w:pPr>
            <w:r>
              <w:rPr>
                <w:color w:val="000000"/>
              </w:rPr>
              <w:t>4.86</w:t>
            </w:r>
          </w:p>
        </w:tc>
      </w:tr>
      <w:tr w:rsidR="00B3535A" w:rsidRPr="007006EA" w14:paraId="0FD64F80" w14:textId="77777777" w:rsidTr="00527F97">
        <w:trPr>
          <w:tblHeader/>
        </w:trPr>
        <w:tc>
          <w:tcPr>
            <w:tcW w:w="1401" w:type="pct"/>
            <w:shd w:val="pct25" w:color="auto" w:fill="auto"/>
            <w:tcMar>
              <w:top w:w="57" w:type="dxa"/>
              <w:bottom w:w="57" w:type="dxa"/>
            </w:tcMar>
          </w:tcPr>
          <w:p w14:paraId="6D4222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1D2FB96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AE80CAA"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33ABFB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FD95673" w14:textId="5D1994C1" w:rsidR="00B3535A" w:rsidRPr="00580BFF" w:rsidRDefault="00B3535A" w:rsidP="00B3535A">
            <w:pPr>
              <w:jc w:val="center"/>
              <w:rPr>
                <w:color w:val="000000"/>
              </w:rPr>
            </w:pPr>
            <w:r>
              <w:rPr>
                <w:color w:val="000000"/>
              </w:rPr>
              <w:t>8.10</w:t>
            </w:r>
          </w:p>
        </w:tc>
      </w:tr>
      <w:tr w:rsidR="00B3535A" w:rsidRPr="007006EA" w14:paraId="43524A41" w14:textId="77777777" w:rsidTr="00AB0863">
        <w:trPr>
          <w:tblHeader/>
        </w:trPr>
        <w:tc>
          <w:tcPr>
            <w:tcW w:w="1401" w:type="pct"/>
            <w:tcBorders>
              <w:bottom w:val="single" w:sz="6" w:space="0" w:color="auto"/>
            </w:tcBorders>
            <w:shd w:val="pct25" w:color="auto" w:fill="auto"/>
            <w:tcMar>
              <w:top w:w="57" w:type="dxa"/>
              <w:bottom w:w="57" w:type="dxa"/>
            </w:tcMar>
          </w:tcPr>
          <w:p w14:paraId="2BB48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489919F1"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tcBorders>
              <w:bottom w:val="single" w:sz="6" w:space="0" w:color="auto"/>
            </w:tcBorders>
            <w:shd w:val="pct25" w:color="auto" w:fill="auto"/>
            <w:tcMar>
              <w:top w:w="57" w:type="dxa"/>
              <w:bottom w:w="57" w:type="dxa"/>
            </w:tcMar>
            <w:vAlign w:val="center"/>
          </w:tcPr>
          <w:p w14:paraId="34851289"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7024DF6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519B066C" w14:textId="396C9292" w:rsidR="00B3535A" w:rsidRPr="00580BFF" w:rsidRDefault="00B3535A" w:rsidP="00B3535A">
            <w:pPr>
              <w:jc w:val="center"/>
              <w:rPr>
                <w:color w:val="000000"/>
              </w:rPr>
            </w:pPr>
            <w:r>
              <w:rPr>
                <w:color w:val="000000"/>
              </w:rPr>
              <w:t>11.27</w:t>
            </w:r>
          </w:p>
        </w:tc>
      </w:tr>
      <w:tr w:rsidR="00B3535A" w:rsidRPr="007006EA" w14:paraId="613BE096" w14:textId="77777777" w:rsidTr="00527F97">
        <w:trPr>
          <w:tblHeader/>
        </w:trPr>
        <w:tc>
          <w:tcPr>
            <w:tcW w:w="1401" w:type="pct"/>
            <w:shd w:val="pct25" w:color="auto" w:fill="auto"/>
            <w:tcMar>
              <w:top w:w="57" w:type="dxa"/>
              <w:bottom w:w="57" w:type="dxa"/>
            </w:tcMar>
          </w:tcPr>
          <w:p w14:paraId="46F7847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A1B5CE"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25" w:color="auto" w:fill="auto"/>
            <w:tcMar>
              <w:top w:w="57" w:type="dxa"/>
              <w:bottom w:w="57" w:type="dxa"/>
            </w:tcMar>
            <w:vAlign w:val="center"/>
          </w:tcPr>
          <w:p w14:paraId="76C85AE0"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7F5348A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917CDB8" w14:textId="153FB871" w:rsidR="00B3535A" w:rsidRPr="00580BFF" w:rsidRDefault="00B3535A" w:rsidP="00B3535A">
            <w:pPr>
              <w:jc w:val="center"/>
              <w:rPr>
                <w:color w:val="000000"/>
              </w:rPr>
            </w:pPr>
            <w:r>
              <w:rPr>
                <w:color w:val="000000"/>
              </w:rPr>
              <w:t>12.76</w:t>
            </w:r>
          </w:p>
        </w:tc>
      </w:tr>
      <w:tr w:rsidR="00B3535A" w:rsidRPr="007006EA" w14:paraId="6BB29BD4" w14:textId="77777777" w:rsidTr="00527F97">
        <w:trPr>
          <w:tblHeader/>
        </w:trPr>
        <w:tc>
          <w:tcPr>
            <w:tcW w:w="1401" w:type="pct"/>
            <w:shd w:val="pct25" w:color="auto" w:fill="auto"/>
            <w:tcMar>
              <w:top w:w="57" w:type="dxa"/>
              <w:bottom w:w="57" w:type="dxa"/>
            </w:tcMar>
          </w:tcPr>
          <w:p w14:paraId="5123C5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44AF5B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AC1223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E4B067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F445661" w14:textId="489392E1" w:rsidR="00B3535A" w:rsidRPr="00580BFF" w:rsidRDefault="00B3535A" w:rsidP="00B3535A">
            <w:pPr>
              <w:jc w:val="center"/>
              <w:rPr>
                <w:color w:val="000000"/>
              </w:rPr>
            </w:pPr>
            <w:r>
              <w:rPr>
                <w:color w:val="000000"/>
              </w:rPr>
              <w:t>14.05</w:t>
            </w:r>
          </w:p>
        </w:tc>
      </w:tr>
      <w:tr w:rsidR="00B3535A" w:rsidRPr="007006EA" w14:paraId="4ADC7863" w14:textId="77777777" w:rsidTr="00AB0863">
        <w:trPr>
          <w:tblHeader/>
        </w:trPr>
        <w:tc>
          <w:tcPr>
            <w:tcW w:w="1401" w:type="pct"/>
            <w:shd w:val="pct25" w:color="auto" w:fill="auto"/>
            <w:tcMar>
              <w:top w:w="57" w:type="dxa"/>
              <w:bottom w:w="57" w:type="dxa"/>
            </w:tcMar>
          </w:tcPr>
          <w:p w14:paraId="3E1116F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30ABD53B"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4B2012C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287DF83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03A77913" w14:textId="607694AF" w:rsidR="00B3535A" w:rsidRPr="00580BFF" w:rsidRDefault="00B3535A" w:rsidP="00B3535A">
            <w:pPr>
              <w:jc w:val="center"/>
              <w:rPr>
                <w:color w:val="000000"/>
              </w:rPr>
            </w:pPr>
            <w:r>
              <w:rPr>
                <w:color w:val="000000"/>
              </w:rPr>
              <w:t>15.01</w:t>
            </w:r>
          </w:p>
        </w:tc>
      </w:tr>
      <w:tr w:rsidR="003413DE" w:rsidRPr="007006EA" w14:paraId="7625682E" w14:textId="77777777" w:rsidTr="00AB0863">
        <w:trPr>
          <w:tblHeader/>
        </w:trPr>
        <w:tc>
          <w:tcPr>
            <w:tcW w:w="1401" w:type="pct"/>
            <w:shd w:val="pct5" w:color="auto" w:fill="auto"/>
            <w:tcMar>
              <w:top w:w="57" w:type="dxa"/>
              <w:bottom w:w="57" w:type="dxa"/>
            </w:tcMar>
          </w:tcPr>
          <w:p w14:paraId="0703476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23D81C2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5" w:color="auto" w:fill="auto"/>
            <w:tcMar>
              <w:top w:w="57" w:type="dxa"/>
              <w:bottom w:w="57" w:type="dxa"/>
            </w:tcMar>
            <w:vAlign w:val="center"/>
          </w:tcPr>
          <w:p w14:paraId="34BCF22A"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4FA3019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B819B08" w14:textId="1019845B" w:rsidR="003413DE" w:rsidRPr="00580BFF" w:rsidRDefault="003413DE" w:rsidP="003413DE">
            <w:pPr>
              <w:jc w:val="center"/>
              <w:rPr>
                <w:color w:val="000000"/>
              </w:rPr>
            </w:pPr>
            <w:r>
              <w:rPr>
                <w:color w:val="000000"/>
              </w:rPr>
              <w:t>5.59</w:t>
            </w:r>
          </w:p>
        </w:tc>
      </w:tr>
      <w:tr w:rsidR="003413DE" w:rsidRPr="007006EA" w14:paraId="3DB3C78A" w14:textId="77777777" w:rsidTr="00AB0863">
        <w:trPr>
          <w:tblHeader/>
        </w:trPr>
        <w:tc>
          <w:tcPr>
            <w:tcW w:w="1401" w:type="pct"/>
            <w:shd w:val="pct5" w:color="auto" w:fill="auto"/>
            <w:tcMar>
              <w:top w:w="57" w:type="dxa"/>
              <w:bottom w:w="57" w:type="dxa"/>
            </w:tcMar>
          </w:tcPr>
          <w:p w14:paraId="141AAA9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E0F42B0"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5" w:color="auto" w:fill="auto"/>
            <w:tcMar>
              <w:top w:w="57" w:type="dxa"/>
              <w:bottom w:w="57" w:type="dxa"/>
            </w:tcMar>
            <w:vAlign w:val="center"/>
          </w:tcPr>
          <w:p w14:paraId="0A7E3FFE"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869B5E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A738B4B" w14:textId="095CF76E" w:rsidR="003413DE" w:rsidRPr="00580BFF" w:rsidRDefault="003413DE" w:rsidP="003413DE">
            <w:pPr>
              <w:jc w:val="center"/>
              <w:rPr>
                <w:color w:val="000000"/>
              </w:rPr>
            </w:pPr>
            <w:r>
              <w:rPr>
                <w:color w:val="000000"/>
              </w:rPr>
              <w:t>7.31</w:t>
            </w:r>
          </w:p>
        </w:tc>
      </w:tr>
      <w:tr w:rsidR="003413DE" w:rsidRPr="007006EA" w14:paraId="37A2503F" w14:textId="77777777" w:rsidTr="00AB0863">
        <w:trPr>
          <w:tblHeader/>
        </w:trPr>
        <w:tc>
          <w:tcPr>
            <w:tcW w:w="1401" w:type="pct"/>
            <w:shd w:val="pct5" w:color="auto" w:fill="auto"/>
            <w:tcMar>
              <w:top w:w="57" w:type="dxa"/>
              <w:bottom w:w="57" w:type="dxa"/>
            </w:tcMar>
          </w:tcPr>
          <w:p w14:paraId="34FAC66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139981D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5" w:color="auto" w:fill="auto"/>
            <w:tcMar>
              <w:top w:w="57" w:type="dxa"/>
              <w:bottom w:w="57" w:type="dxa"/>
            </w:tcMar>
            <w:vAlign w:val="center"/>
          </w:tcPr>
          <w:p w14:paraId="031789C0"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390C406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60F64FF" w14:textId="561EF1B1" w:rsidR="003413DE" w:rsidRPr="00580BFF" w:rsidRDefault="003413DE" w:rsidP="003413DE">
            <w:pPr>
              <w:jc w:val="center"/>
              <w:rPr>
                <w:color w:val="000000"/>
              </w:rPr>
            </w:pPr>
            <w:r>
              <w:rPr>
                <w:color w:val="000000"/>
              </w:rPr>
              <w:t>8.40</w:t>
            </w:r>
          </w:p>
        </w:tc>
      </w:tr>
      <w:tr w:rsidR="003413DE" w:rsidRPr="007006EA" w14:paraId="045E223E" w14:textId="77777777" w:rsidTr="00AB0863">
        <w:trPr>
          <w:tblHeader/>
        </w:trPr>
        <w:tc>
          <w:tcPr>
            <w:tcW w:w="1401" w:type="pct"/>
            <w:shd w:val="pct5" w:color="auto" w:fill="auto"/>
            <w:tcMar>
              <w:top w:w="57" w:type="dxa"/>
              <w:bottom w:w="57" w:type="dxa"/>
            </w:tcMar>
          </w:tcPr>
          <w:p w14:paraId="68ED50E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7345D42E"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5" w:color="auto" w:fill="auto"/>
            <w:tcMar>
              <w:top w:w="57" w:type="dxa"/>
              <w:bottom w:w="57" w:type="dxa"/>
            </w:tcMar>
            <w:vAlign w:val="center"/>
          </w:tcPr>
          <w:p w14:paraId="58E9EB3C"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0F246D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993C0F5" w14:textId="4A0A9B8A" w:rsidR="003413DE" w:rsidRPr="00580BFF" w:rsidRDefault="003413DE" w:rsidP="003413DE">
            <w:pPr>
              <w:jc w:val="center"/>
              <w:rPr>
                <w:color w:val="000000"/>
              </w:rPr>
            </w:pPr>
            <w:r>
              <w:rPr>
                <w:color w:val="000000"/>
              </w:rPr>
              <w:t>9.34</w:t>
            </w:r>
          </w:p>
        </w:tc>
      </w:tr>
      <w:tr w:rsidR="003413DE" w:rsidRPr="007006EA" w14:paraId="2B12610D" w14:textId="77777777" w:rsidTr="00AB0863">
        <w:trPr>
          <w:tblHeader/>
        </w:trPr>
        <w:tc>
          <w:tcPr>
            <w:tcW w:w="1401" w:type="pct"/>
            <w:shd w:val="pct5" w:color="auto" w:fill="auto"/>
            <w:tcMar>
              <w:top w:w="57" w:type="dxa"/>
              <w:bottom w:w="57" w:type="dxa"/>
            </w:tcMar>
          </w:tcPr>
          <w:p w14:paraId="2A54509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7FA4367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shd w:val="pct5" w:color="auto" w:fill="auto"/>
            <w:tcMar>
              <w:top w:w="57" w:type="dxa"/>
              <w:bottom w:w="57" w:type="dxa"/>
            </w:tcMar>
            <w:vAlign w:val="center"/>
          </w:tcPr>
          <w:p w14:paraId="59CAB1B2"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500FEFAD"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E6A9CE9" w14:textId="3A40BCCE" w:rsidR="003413DE" w:rsidRPr="00580BFF" w:rsidRDefault="003413DE" w:rsidP="003413DE">
            <w:pPr>
              <w:jc w:val="center"/>
              <w:rPr>
                <w:color w:val="000000"/>
              </w:rPr>
            </w:pPr>
            <w:r>
              <w:rPr>
                <w:color w:val="000000"/>
              </w:rPr>
              <w:t>9.97</w:t>
            </w:r>
          </w:p>
        </w:tc>
      </w:tr>
      <w:tr w:rsidR="003413DE" w:rsidRPr="007006EA" w14:paraId="603534C1" w14:textId="77777777" w:rsidTr="006E396B">
        <w:trPr>
          <w:tblHeader/>
        </w:trPr>
        <w:tc>
          <w:tcPr>
            <w:tcW w:w="5000" w:type="pct"/>
            <w:gridSpan w:val="4"/>
            <w:tcBorders>
              <w:bottom w:val="single" w:sz="6" w:space="0" w:color="auto"/>
            </w:tcBorders>
            <w:tcMar>
              <w:top w:w="57" w:type="dxa"/>
              <w:bottom w:w="57" w:type="dxa"/>
            </w:tcMar>
          </w:tcPr>
          <w:p w14:paraId="7B21F15B" w14:textId="77777777" w:rsidR="003413DE" w:rsidRPr="007006EA" w:rsidRDefault="003413DE" w:rsidP="003413DE">
            <w:pPr>
              <w:jc w:val="both"/>
              <w:rPr>
                <w:color w:val="000000"/>
                <w:lang w:eastAsia="en-GB"/>
              </w:rPr>
            </w:pPr>
            <w:r w:rsidRPr="007006EA">
              <w:rPr>
                <w:b/>
                <w:color w:val="000000"/>
                <w:szCs w:val="22"/>
                <w:lang w:eastAsia="en-GB"/>
              </w:rPr>
              <w:t>Meta SPC 2</w:t>
            </w:r>
          </w:p>
        </w:tc>
      </w:tr>
      <w:tr w:rsidR="00B3535A" w:rsidRPr="007006EA" w14:paraId="66E61B5E" w14:textId="77777777" w:rsidTr="00527F97">
        <w:trPr>
          <w:tblHeader/>
        </w:trPr>
        <w:tc>
          <w:tcPr>
            <w:tcW w:w="1401" w:type="pct"/>
            <w:shd w:val="pct25" w:color="auto" w:fill="auto"/>
            <w:tcMar>
              <w:top w:w="57" w:type="dxa"/>
              <w:bottom w:w="57" w:type="dxa"/>
            </w:tcMar>
          </w:tcPr>
          <w:p w14:paraId="7435C45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B999CA"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44DBB1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1510347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9BA3092" w14:textId="4032DA56" w:rsidR="00B3535A" w:rsidRPr="00580BFF" w:rsidRDefault="00B3535A" w:rsidP="00B3535A">
            <w:pPr>
              <w:jc w:val="center"/>
              <w:rPr>
                <w:color w:val="000000"/>
              </w:rPr>
            </w:pPr>
            <w:r>
              <w:rPr>
                <w:color w:val="000000"/>
              </w:rPr>
              <w:t>3.62</w:t>
            </w:r>
          </w:p>
        </w:tc>
      </w:tr>
      <w:tr w:rsidR="00B3535A" w:rsidRPr="007006EA" w14:paraId="4841A83F" w14:textId="77777777" w:rsidTr="00527F97">
        <w:trPr>
          <w:tblHeader/>
        </w:trPr>
        <w:tc>
          <w:tcPr>
            <w:tcW w:w="1401" w:type="pct"/>
            <w:shd w:val="pct25" w:color="auto" w:fill="auto"/>
            <w:tcMar>
              <w:top w:w="57" w:type="dxa"/>
              <w:bottom w:w="57" w:type="dxa"/>
            </w:tcMar>
          </w:tcPr>
          <w:p w14:paraId="24B4C6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623B52B"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2EA0005"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460FB202"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32CC9AC" w14:textId="79EEEA22" w:rsidR="00B3535A" w:rsidRPr="00580BFF" w:rsidRDefault="00B3535A" w:rsidP="00B3535A">
            <w:pPr>
              <w:jc w:val="center"/>
              <w:rPr>
                <w:color w:val="000000"/>
              </w:rPr>
            </w:pPr>
            <w:r>
              <w:rPr>
                <w:color w:val="000000"/>
              </w:rPr>
              <w:t>5.04</w:t>
            </w:r>
          </w:p>
        </w:tc>
      </w:tr>
      <w:tr w:rsidR="00B3535A" w:rsidRPr="007006EA" w14:paraId="58D7E360" w14:textId="77777777" w:rsidTr="00527F97">
        <w:trPr>
          <w:tblHeader/>
        </w:trPr>
        <w:tc>
          <w:tcPr>
            <w:tcW w:w="1401" w:type="pct"/>
            <w:tcBorders>
              <w:bottom w:val="single" w:sz="6" w:space="0" w:color="auto"/>
            </w:tcBorders>
            <w:shd w:val="pct25" w:color="auto" w:fill="auto"/>
            <w:tcMar>
              <w:top w:w="57" w:type="dxa"/>
              <w:bottom w:w="57" w:type="dxa"/>
            </w:tcMar>
          </w:tcPr>
          <w:p w14:paraId="19E04DC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14C3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0A78621"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5D17BD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892831" w14:textId="5D9912D6" w:rsidR="00B3535A" w:rsidRPr="00580BFF" w:rsidRDefault="00B3535A" w:rsidP="00B3535A">
            <w:pPr>
              <w:jc w:val="center"/>
              <w:rPr>
                <w:color w:val="000000"/>
              </w:rPr>
            </w:pPr>
            <w:r>
              <w:rPr>
                <w:color w:val="000000"/>
              </w:rPr>
              <w:t>5.71</w:t>
            </w:r>
          </w:p>
        </w:tc>
      </w:tr>
      <w:tr w:rsidR="003413DE" w:rsidRPr="007006EA" w14:paraId="02F56977" w14:textId="77777777" w:rsidTr="00527F97">
        <w:trPr>
          <w:tblHeader/>
        </w:trPr>
        <w:tc>
          <w:tcPr>
            <w:tcW w:w="1401" w:type="pct"/>
            <w:shd w:val="pct15" w:color="auto" w:fill="auto"/>
            <w:tcMar>
              <w:top w:w="57" w:type="dxa"/>
              <w:bottom w:w="57" w:type="dxa"/>
            </w:tcMar>
          </w:tcPr>
          <w:p w14:paraId="6D3AB23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7FD3C7BC"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AA27CE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69E31E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DEE8873" w14:textId="0C2B4E3F" w:rsidR="003413DE" w:rsidRPr="00580BFF" w:rsidRDefault="003413DE" w:rsidP="003413DE">
            <w:pPr>
              <w:jc w:val="center"/>
              <w:rPr>
                <w:color w:val="000000"/>
              </w:rPr>
            </w:pPr>
            <w:r>
              <w:rPr>
                <w:color w:val="000000"/>
              </w:rPr>
              <w:t>2.50</w:t>
            </w:r>
          </w:p>
        </w:tc>
      </w:tr>
      <w:tr w:rsidR="003413DE" w:rsidRPr="007006EA" w14:paraId="36A8F160" w14:textId="77777777" w:rsidTr="00527F97">
        <w:trPr>
          <w:tblHeader/>
        </w:trPr>
        <w:tc>
          <w:tcPr>
            <w:tcW w:w="1401" w:type="pct"/>
            <w:shd w:val="pct15" w:color="auto" w:fill="auto"/>
            <w:tcMar>
              <w:top w:w="57" w:type="dxa"/>
              <w:bottom w:w="57" w:type="dxa"/>
            </w:tcMar>
          </w:tcPr>
          <w:p w14:paraId="1BDBAADD"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5368F57"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25F02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7A98B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D41F6E2" w14:textId="25FF3E8B" w:rsidR="003413DE" w:rsidRPr="00580BFF" w:rsidRDefault="003413DE" w:rsidP="003413DE">
            <w:pPr>
              <w:jc w:val="center"/>
              <w:rPr>
                <w:color w:val="000000"/>
              </w:rPr>
            </w:pPr>
            <w:r>
              <w:rPr>
                <w:color w:val="000000"/>
              </w:rPr>
              <w:t>3.27</w:t>
            </w:r>
          </w:p>
        </w:tc>
      </w:tr>
      <w:tr w:rsidR="003413DE" w:rsidRPr="007006EA" w14:paraId="36D0B18E" w14:textId="77777777" w:rsidTr="00527F97">
        <w:trPr>
          <w:tblHeader/>
        </w:trPr>
        <w:tc>
          <w:tcPr>
            <w:tcW w:w="1401" w:type="pct"/>
            <w:tcBorders>
              <w:bottom w:val="single" w:sz="6" w:space="0" w:color="auto"/>
            </w:tcBorders>
            <w:shd w:val="pct15" w:color="auto" w:fill="auto"/>
            <w:tcMar>
              <w:top w:w="57" w:type="dxa"/>
              <w:bottom w:w="57" w:type="dxa"/>
            </w:tcMar>
          </w:tcPr>
          <w:p w14:paraId="0A40CF5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4b</w:t>
            </w:r>
            <w:r w:rsidRPr="007006EA">
              <w:rPr>
                <w:color w:val="000000"/>
                <w:szCs w:val="22"/>
                <w:lang w:eastAsia="en-GB"/>
              </w:rPr>
              <w:t xml:space="preserve">] </w:t>
            </w:r>
          </w:p>
          <w:p w14:paraId="735ED97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18C90E5C"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7438A36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BE0B6C7" w14:textId="3F727AF1" w:rsidR="003413DE" w:rsidRPr="00580BFF" w:rsidRDefault="003413DE" w:rsidP="003413DE">
            <w:pPr>
              <w:jc w:val="center"/>
              <w:rPr>
                <w:color w:val="000000"/>
              </w:rPr>
            </w:pPr>
            <w:r>
              <w:rPr>
                <w:color w:val="000000"/>
              </w:rPr>
              <w:t>3.76</w:t>
            </w:r>
          </w:p>
        </w:tc>
      </w:tr>
      <w:tr w:rsidR="00B3535A" w:rsidRPr="007006EA" w14:paraId="16D2831C" w14:textId="77777777" w:rsidTr="00527F97">
        <w:trPr>
          <w:tblHeader/>
        </w:trPr>
        <w:tc>
          <w:tcPr>
            <w:tcW w:w="1401" w:type="pct"/>
            <w:shd w:val="pct25" w:color="auto" w:fill="auto"/>
            <w:tcMar>
              <w:top w:w="57" w:type="dxa"/>
              <w:bottom w:w="57" w:type="dxa"/>
            </w:tcMar>
          </w:tcPr>
          <w:p w14:paraId="7F38767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3424AF6F"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7E6AFBD4"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94BF14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174BF10" w14:textId="54747894" w:rsidR="00B3535A" w:rsidRPr="00580BFF" w:rsidRDefault="00B3535A" w:rsidP="00B3535A">
            <w:pPr>
              <w:jc w:val="center"/>
              <w:rPr>
                <w:color w:val="000000"/>
              </w:rPr>
            </w:pPr>
            <w:r>
              <w:rPr>
                <w:color w:val="000000"/>
              </w:rPr>
              <w:t>4.95</w:t>
            </w:r>
          </w:p>
        </w:tc>
      </w:tr>
      <w:tr w:rsidR="00B3535A" w:rsidRPr="007006EA" w14:paraId="362F999B" w14:textId="77777777" w:rsidTr="00527F97">
        <w:trPr>
          <w:tblHeader/>
        </w:trPr>
        <w:tc>
          <w:tcPr>
            <w:tcW w:w="1401" w:type="pct"/>
            <w:shd w:val="pct25" w:color="auto" w:fill="auto"/>
            <w:tcMar>
              <w:top w:w="57" w:type="dxa"/>
              <w:bottom w:w="57" w:type="dxa"/>
            </w:tcMar>
          </w:tcPr>
          <w:p w14:paraId="24FC88C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7186908"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4E81FB7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B9A1BB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12252600" w14:textId="1342A1A1" w:rsidR="00B3535A" w:rsidRPr="00580BFF" w:rsidRDefault="00B3535A" w:rsidP="00B3535A">
            <w:pPr>
              <w:jc w:val="center"/>
              <w:rPr>
                <w:color w:val="000000"/>
              </w:rPr>
            </w:pPr>
            <w:r>
              <w:rPr>
                <w:color w:val="000000"/>
              </w:rPr>
              <w:t>6.89</w:t>
            </w:r>
          </w:p>
        </w:tc>
      </w:tr>
      <w:tr w:rsidR="00B3535A" w:rsidRPr="007006EA" w14:paraId="5C257EE5" w14:textId="77777777" w:rsidTr="00527F97">
        <w:trPr>
          <w:tblHeader/>
        </w:trPr>
        <w:tc>
          <w:tcPr>
            <w:tcW w:w="1401" w:type="pct"/>
            <w:tcBorders>
              <w:bottom w:val="single" w:sz="6" w:space="0" w:color="auto"/>
            </w:tcBorders>
            <w:shd w:val="pct25" w:color="auto" w:fill="auto"/>
            <w:tcMar>
              <w:top w:w="57" w:type="dxa"/>
              <w:bottom w:w="57" w:type="dxa"/>
            </w:tcMar>
          </w:tcPr>
          <w:p w14:paraId="5B248D5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244F787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17CCF447"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CC3FE1E"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5F892D2" w14:textId="7E3F6B7C" w:rsidR="00B3535A" w:rsidRPr="00580BFF" w:rsidRDefault="00B3535A" w:rsidP="00B3535A">
            <w:pPr>
              <w:jc w:val="center"/>
              <w:rPr>
                <w:color w:val="000000"/>
              </w:rPr>
            </w:pPr>
            <w:r>
              <w:rPr>
                <w:color w:val="000000"/>
              </w:rPr>
              <w:t>7.80</w:t>
            </w:r>
          </w:p>
        </w:tc>
      </w:tr>
      <w:tr w:rsidR="003413DE" w:rsidRPr="007006EA" w14:paraId="0D7B620C" w14:textId="77777777" w:rsidTr="00527F97">
        <w:trPr>
          <w:tblHeader/>
        </w:trPr>
        <w:tc>
          <w:tcPr>
            <w:tcW w:w="1401" w:type="pct"/>
            <w:shd w:val="pct15" w:color="auto" w:fill="auto"/>
            <w:tcMar>
              <w:top w:w="57" w:type="dxa"/>
              <w:bottom w:w="57" w:type="dxa"/>
            </w:tcMar>
          </w:tcPr>
          <w:p w14:paraId="2581F3BB" w14:textId="77777777" w:rsidR="003413DE" w:rsidRPr="007006EA" w:rsidRDefault="003413DE" w:rsidP="003413DE">
            <w:pPr>
              <w:jc w:val="both"/>
              <w:rPr>
                <w:color w:val="000000"/>
                <w:lang w:eastAsia="en-GB"/>
              </w:rPr>
            </w:pPr>
            <w:r w:rsidRPr="007006EA">
              <w:rPr>
                <w:color w:val="000000"/>
                <w:szCs w:val="22"/>
                <w:lang w:eastAsia="en-GB"/>
              </w:rPr>
              <w:lastRenderedPageBreak/>
              <w:t>Scenario [</w:t>
            </w:r>
            <w:r>
              <w:rPr>
                <w:color w:val="000000"/>
                <w:szCs w:val="22"/>
                <w:lang w:eastAsia="en-GB"/>
              </w:rPr>
              <w:t>5</w:t>
            </w:r>
            <w:r w:rsidRPr="007006EA">
              <w:rPr>
                <w:color w:val="000000"/>
                <w:szCs w:val="22"/>
                <w:lang w:eastAsia="en-GB"/>
              </w:rPr>
              <w:t xml:space="preserve">b] </w:t>
            </w:r>
          </w:p>
          <w:p w14:paraId="05700CED"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36AC9838"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658780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B029783" w14:textId="7BB42FD0" w:rsidR="003413DE" w:rsidRPr="00580BFF" w:rsidRDefault="003413DE" w:rsidP="003413DE">
            <w:pPr>
              <w:jc w:val="center"/>
              <w:rPr>
                <w:color w:val="000000"/>
              </w:rPr>
            </w:pPr>
            <w:r>
              <w:rPr>
                <w:color w:val="000000"/>
              </w:rPr>
              <w:t>3.42</w:t>
            </w:r>
          </w:p>
        </w:tc>
      </w:tr>
      <w:tr w:rsidR="003413DE" w:rsidRPr="007006EA" w14:paraId="47CE30EE" w14:textId="77777777" w:rsidTr="00527F97">
        <w:trPr>
          <w:tblHeader/>
        </w:trPr>
        <w:tc>
          <w:tcPr>
            <w:tcW w:w="1401" w:type="pct"/>
            <w:shd w:val="pct15" w:color="auto" w:fill="auto"/>
            <w:tcMar>
              <w:top w:w="57" w:type="dxa"/>
              <w:bottom w:w="57" w:type="dxa"/>
            </w:tcMar>
          </w:tcPr>
          <w:p w14:paraId="516D179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12EBC4B"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58FA6B2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9EE86B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EB24356" w14:textId="6A8D2E79" w:rsidR="003413DE" w:rsidRPr="00580BFF" w:rsidRDefault="003413DE" w:rsidP="003413DE">
            <w:pPr>
              <w:jc w:val="center"/>
              <w:rPr>
                <w:color w:val="000000"/>
              </w:rPr>
            </w:pPr>
            <w:r>
              <w:rPr>
                <w:color w:val="000000"/>
              </w:rPr>
              <w:t>4.47</w:t>
            </w:r>
          </w:p>
        </w:tc>
      </w:tr>
      <w:tr w:rsidR="003413DE" w:rsidRPr="007006EA" w14:paraId="646209C3" w14:textId="77777777" w:rsidTr="00527F97">
        <w:trPr>
          <w:tblHeader/>
        </w:trPr>
        <w:tc>
          <w:tcPr>
            <w:tcW w:w="1401" w:type="pct"/>
            <w:tcBorders>
              <w:bottom w:val="single" w:sz="6" w:space="0" w:color="auto"/>
            </w:tcBorders>
            <w:shd w:val="pct15" w:color="auto" w:fill="auto"/>
            <w:tcMar>
              <w:top w:w="57" w:type="dxa"/>
              <w:bottom w:w="57" w:type="dxa"/>
            </w:tcMar>
          </w:tcPr>
          <w:p w14:paraId="4C37E98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5b</w:t>
            </w:r>
            <w:r w:rsidRPr="007006EA">
              <w:rPr>
                <w:color w:val="000000"/>
                <w:szCs w:val="22"/>
                <w:lang w:eastAsia="en-GB"/>
              </w:rPr>
              <w:t xml:space="preserve">] </w:t>
            </w:r>
          </w:p>
          <w:p w14:paraId="1806124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3BF7A613"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6AB0BE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AF4976E" w14:textId="7112523F" w:rsidR="003413DE" w:rsidRPr="00580BFF" w:rsidRDefault="003413DE" w:rsidP="003413DE">
            <w:pPr>
              <w:jc w:val="center"/>
              <w:rPr>
                <w:color w:val="000000"/>
              </w:rPr>
            </w:pPr>
            <w:r>
              <w:rPr>
                <w:color w:val="000000"/>
              </w:rPr>
              <w:t>5.14</w:t>
            </w:r>
          </w:p>
        </w:tc>
      </w:tr>
      <w:tr w:rsidR="00B3535A" w:rsidRPr="007006EA" w14:paraId="7A564BCA" w14:textId="77777777" w:rsidTr="00527F97">
        <w:trPr>
          <w:tblHeader/>
        </w:trPr>
        <w:tc>
          <w:tcPr>
            <w:tcW w:w="1401" w:type="pct"/>
            <w:shd w:val="pct25" w:color="auto" w:fill="auto"/>
            <w:tcMar>
              <w:top w:w="57" w:type="dxa"/>
              <w:bottom w:w="57" w:type="dxa"/>
            </w:tcMar>
          </w:tcPr>
          <w:p w14:paraId="201D5D8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2199B5CC"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0E01DF7"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0EA51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8518489" w14:textId="620B779F" w:rsidR="00B3535A" w:rsidRPr="00580BFF" w:rsidRDefault="00B3535A" w:rsidP="00B3535A">
            <w:pPr>
              <w:jc w:val="center"/>
              <w:rPr>
                <w:color w:val="000000"/>
              </w:rPr>
            </w:pPr>
            <w:r>
              <w:rPr>
                <w:color w:val="000000"/>
              </w:rPr>
              <w:t>7.88</w:t>
            </w:r>
          </w:p>
        </w:tc>
      </w:tr>
      <w:tr w:rsidR="00B3535A" w:rsidRPr="007006EA" w14:paraId="18DEA79E" w14:textId="77777777" w:rsidTr="00527F97">
        <w:trPr>
          <w:tblHeader/>
        </w:trPr>
        <w:tc>
          <w:tcPr>
            <w:tcW w:w="1401" w:type="pct"/>
            <w:shd w:val="pct25" w:color="auto" w:fill="auto"/>
            <w:tcMar>
              <w:top w:w="57" w:type="dxa"/>
              <w:bottom w:w="57" w:type="dxa"/>
            </w:tcMar>
          </w:tcPr>
          <w:p w14:paraId="5BA6844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E2DC0C2"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5C489CF4"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8BA2B9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927D9E3" w14:textId="6CF8E71A" w:rsidR="00B3535A" w:rsidRPr="00580BFF" w:rsidRDefault="00B3535A" w:rsidP="00B3535A">
            <w:pPr>
              <w:jc w:val="center"/>
              <w:rPr>
                <w:color w:val="000000"/>
              </w:rPr>
            </w:pPr>
            <w:r>
              <w:rPr>
                <w:color w:val="000000"/>
              </w:rPr>
              <w:t>10.97</w:t>
            </w:r>
          </w:p>
        </w:tc>
      </w:tr>
      <w:tr w:rsidR="00B3535A" w:rsidRPr="007006EA" w14:paraId="5A22D2C4" w14:textId="77777777" w:rsidTr="00527F97">
        <w:trPr>
          <w:tblHeader/>
        </w:trPr>
        <w:tc>
          <w:tcPr>
            <w:tcW w:w="1401" w:type="pct"/>
            <w:tcBorders>
              <w:bottom w:val="single" w:sz="6" w:space="0" w:color="auto"/>
            </w:tcBorders>
            <w:shd w:val="pct25" w:color="auto" w:fill="auto"/>
            <w:tcMar>
              <w:top w:w="57" w:type="dxa"/>
              <w:bottom w:w="57" w:type="dxa"/>
            </w:tcMar>
          </w:tcPr>
          <w:p w14:paraId="30D11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6159642C"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D64CC7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F05D5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DE876CF" w14:textId="23C6B035" w:rsidR="00B3535A" w:rsidRPr="00580BFF" w:rsidRDefault="00B3535A" w:rsidP="00B3535A">
            <w:pPr>
              <w:jc w:val="center"/>
              <w:rPr>
                <w:color w:val="000000"/>
              </w:rPr>
            </w:pPr>
            <w:r>
              <w:rPr>
                <w:color w:val="000000"/>
              </w:rPr>
              <w:t>12.42</w:t>
            </w:r>
          </w:p>
        </w:tc>
      </w:tr>
      <w:tr w:rsidR="003413DE" w:rsidRPr="007006EA" w14:paraId="16E98DED" w14:textId="77777777" w:rsidTr="00AB0863">
        <w:trPr>
          <w:tblHeader/>
        </w:trPr>
        <w:tc>
          <w:tcPr>
            <w:tcW w:w="1401" w:type="pct"/>
            <w:tcBorders>
              <w:bottom w:val="single" w:sz="6" w:space="0" w:color="auto"/>
            </w:tcBorders>
            <w:shd w:val="pct15" w:color="auto" w:fill="auto"/>
            <w:tcMar>
              <w:top w:w="57" w:type="dxa"/>
              <w:bottom w:w="57" w:type="dxa"/>
            </w:tcMar>
          </w:tcPr>
          <w:p w14:paraId="04FC94E1"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68E82FE3"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2E82017D"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4C7FF31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39CF17F" w14:textId="738DC68C" w:rsidR="003413DE" w:rsidRPr="00580BFF" w:rsidRDefault="003413DE" w:rsidP="003413DE">
            <w:pPr>
              <w:jc w:val="center"/>
              <w:rPr>
                <w:color w:val="000000"/>
              </w:rPr>
            </w:pPr>
            <w:r>
              <w:rPr>
                <w:color w:val="000000"/>
              </w:rPr>
              <w:t>5.44</w:t>
            </w:r>
          </w:p>
        </w:tc>
      </w:tr>
      <w:tr w:rsidR="003413DE" w:rsidRPr="007006EA" w14:paraId="0325FE74" w14:textId="77777777" w:rsidTr="00527F97">
        <w:trPr>
          <w:tblHeader/>
        </w:trPr>
        <w:tc>
          <w:tcPr>
            <w:tcW w:w="1401" w:type="pct"/>
            <w:shd w:val="pct15" w:color="auto" w:fill="auto"/>
            <w:tcMar>
              <w:top w:w="57" w:type="dxa"/>
              <w:bottom w:w="57" w:type="dxa"/>
            </w:tcMar>
          </w:tcPr>
          <w:p w14:paraId="18F6691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402A1602"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9B1A3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3E49F232"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5DD3AD0" w14:textId="4A9D1C15" w:rsidR="003413DE" w:rsidRPr="00580BFF" w:rsidRDefault="003413DE" w:rsidP="003413DE">
            <w:pPr>
              <w:jc w:val="center"/>
              <w:rPr>
                <w:color w:val="000000"/>
              </w:rPr>
            </w:pPr>
            <w:r>
              <w:rPr>
                <w:color w:val="000000"/>
              </w:rPr>
              <w:t>7.11</w:t>
            </w:r>
          </w:p>
        </w:tc>
      </w:tr>
      <w:tr w:rsidR="003413DE" w:rsidRPr="007006EA" w14:paraId="6127EFC5" w14:textId="77777777" w:rsidTr="00527F97">
        <w:trPr>
          <w:tblHeader/>
        </w:trPr>
        <w:tc>
          <w:tcPr>
            <w:tcW w:w="1401" w:type="pct"/>
            <w:tcBorders>
              <w:bottom w:val="single" w:sz="6" w:space="0" w:color="auto"/>
            </w:tcBorders>
            <w:shd w:val="pct15" w:color="auto" w:fill="auto"/>
            <w:tcMar>
              <w:top w:w="57" w:type="dxa"/>
              <w:bottom w:w="57" w:type="dxa"/>
            </w:tcMar>
          </w:tcPr>
          <w:p w14:paraId="639F672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6b</w:t>
            </w:r>
            <w:r w:rsidRPr="007006EA">
              <w:rPr>
                <w:color w:val="000000"/>
                <w:szCs w:val="22"/>
                <w:lang w:eastAsia="en-GB"/>
              </w:rPr>
              <w:t xml:space="preserve">] </w:t>
            </w:r>
          </w:p>
          <w:p w14:paraId="75453A2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BD4EC17"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2722D5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142F7C3" w14:textId="611561F9" w:rsidR="003413DE" w:rsidRPr="00580BFF" w:rsidRDefault="003413DE" w:rsidP="003413DE">
            <w:pPr>
              <w:jc w:val="center"/>
              <w:rPr>
                <w:color w:val="000000"/>
              </w:rPr>
            </w:pPr>
            <w:r>
              <w:rPr>
                <w:color w:val="000000"/>
              </w:rPr>
              <w:t>8.18</w:t>
            </w:r>
          </w:p>
        </w:tc>
      </w:tr>
      <w:tr w:rsidR="003413DE" w:rsidRPr="007006EA" w14:paraId="5AE6B4BE" w14:textId="77777777" w:rsidTr="006E396B">
        <w:trPr>
          <w:tblHeader/>
        </w:trPr>
        <w:tc>
          <w:tcPr>
            <w:tcW w:w="5000" w:type="pct"/>
            <w:gridSpan w:val="4"/>
            <w:tcBorders>
              <w:bottom w:val="single" w:sz="6" w:space="0" w:color="auto"/>
            </w:tcBorders>
            <w:shd w:val="clear" w:color="auto" w:fill="auto"/>
            <w:tcMar>
              <w:top w:w="57" w:type="dxa"/>
              <w:bottom w:w="57" w:type="dxa"/>
            </w:tcMar>
          </w:tcPr>
          <w:p w14:paraId="5426430A" w14:textId="77777777" w:rsidR="003413DE" w:rsidRPr="007006EA" w:rsidRDefault="003413DE" w:rsidP="003413DE">
            <w:pPr>
              <w:jc w:val="both"/>
              <w:rPr>
                <w:color w:val="000000"/>
                <w:lang w:eastAsia="en-GB"/>
              </w:rPr>
            </w:pPr>
            <w:r w:rsidRPr="007006EA">
              <w:rPr>
                <w:b/>
                <w:color w:val="000000"/>
                <w:szCs w:val="22"/>
                <w:lang w:eastAsia="en-GB"/>
              </w:rPr>
              <w:t xml:space="preserve">Meta SPC </w:t>
            </w:r>
            <w:r>
              <w:rPr>
                <w:b/>
                <w:color w:val="000000"/>
                <w:szCs w:val="22"/>
                <w:lang w:eastAsia="en-GB"/>
              </w:rPr>
              <w:t>3</w:t>
            </w:r>
          </w:p>
        </w:tc>
      </w:tr>
      <w:tr w:rsidR="00B3535A" w:rsidRPr="007006EA" w14:paraId="7E385CDD" w14:textId="77777777" w:rsidTr="00527F97">
        <w:trPr>
          <w:tblHeader/>
        </w:trPr>
        <w:tc>
          <w:tcPr>
            <w:tcW w:w="1401" w:type="pct"/>
            <w:shd w:val="pct25" w:color="auto" w:fill="auto"/>
            <w:tcMar>
              <w:top w:w="57" w:type="dxa"/>
              <w:bottom w:w="57" w:type="dxa"/>
            </w:tcMar>
          </w:tcPr>
          <w:p w14:paraId="5FB0BC41"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A3304A6"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32461186"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51B048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88916B1" w14:textId="18629A21" w:rsidR="00B3535A" w:rsidRPr="00580BFF" w:rsidRDefault="00B3535A" w:rsidP="00B3535A">
            <w:pPr>
              <w:jc w:val="center"/>
              <w:rPr>
                <w:color w:val="000000"/>
              </w:rPr>
            </w:pPr>
            <w:r>
              <w:rPr>
                <w:color w:val="000000"/>
              </w:rPr>
              <w:t>3.58</w:t>
            </w:r>
          </w:p>
        </w:tc>
      </w:tr>
      <w:tr w:rsidR="00B3535A" w:rsidRPr="007006EA" w14:paraId="3EC58E81" w14:textId="77777777" w:rsidTr="00527F97">
        <w:trPr>
          <w:tblHeader/>
        </w:trPr>
        <w:tc>
          <w:tcPr>
            <w:tcW w:w="1401" w:type="pct"/>
            <w:shd w:val="pct25" w:color="auto" w:fill="auto"/>
            <w:tcMar>
              <w:top w:w="57" w:type="dxa"/>
              <w:bottom w:w="57" w:type="dxa"/>
            </w:tcMar>
          </w:tcPr>
          <w:p w14:paraId="534F7EF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2BC60313"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670BEBA"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0E51C2B6"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1A76B20" w14:textId="19BF924C" w:rsidR="00B3535A" w:rsidRPr="00580BFF" w:rsidRDefault="00B3535A" w:rsidP="00B3535A">
            <w:pPr>
              <w:jc w:val="center"/>
              <w:rPr>
                <w:color w:val="000000"/>
              </w:rPr>
            </w:pPr>
            <w:r>
              <w:rPr>
                <w:color w:val="000000"/>
              </w:rPr>
              <w:t>4.98</w:t>
            </w:r>
          </w:p>
        </w:tc>
      </w:tr>
      <w:tr w:rsidR="00B3535A" w:rsidRPr="007006EA" w14:paraId="23D37F79" w14:textId="77777777" w:rsidTr="00527F97">
        <w:trPr>
          <w:tblHeader/>
        </w:trPr>
        <w:tc>
          <w:tcPr>
            <w:tcW w:w="1401" w:type="pct"/>
            <w:tcBorders>
              <w:bottom w:val="single" w:sz="6" w:space="0" w:color="auto"/>
            </w:tcBorders>
            <w:shd w:val="pct25" w:color="auto" w:fill="auto"/>
            <w:tcMar>
              <w:top w:w="57" w:type="dxa"/>
              <w:bottom w:w="57" w:type="dxa"/>
            </w:tcMar>
          </w:tcPr>
          <w:p w14:paraId="3BF8C9A6"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525CB68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49D32EF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5BE608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388D801" w14:textId="655C2AD3" w:rsidR="00B3535A" w:rsidRPr="00580BFF" w:rsidRDefault="00B3535A" w:rsidP="00B3535A">
            <w:pPr>
              <w:jc w:val="center"/>
              <w:rPr>
                <w:color w:val="000000"/>
              </w:rPr>
            </w:pPr>
            <w:r>
              <w:rPr>
                <w:color w:val="000000"/>
              </w:rPr>
              <w:t>5.64</w:t>
            </w:r>
          </w:p>
        </w:tc>
      </w:tr>
      <w:tr w:rsidR="003413DE" w:rsidRPr="007006EA" w14:paraId="0304EB50" w14:textId="77777777" w:rsidTr="00527F97">
        <w:trPr>
          <w:tblHeader/>
        </w:trPr>
        <w:tc>
          <w:tcPr>
            <w:tcW w:w="1401" w:type="pct"/>
            <w:shd w:val="pct15" w:color="auto" w:fill="auto"/>
            <w:tcMar>
              <w:top w:w="57" w:type="dxa"/>
              <w:bottom w:w="57" w:type="dxa"/>
            </w:tcMar>
          </w:tcPr>
          <w:p w14:paraId="03CE080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2167119"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01FD984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8C7F7F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A7FC713" w14:textId="3FDC429B" w:rsidR="003413DE" w:rsidRPr="00580BFF" w:rsidRDefault="003413DE" w:rsidP="003413DE">
            <w:pPr>
              <w:jc w:val="center"/>
              <w:rPr>
                <w:color w:val="000000"/>
              </w:rPr>
            </w:pPr>
            <w:r>
              <w:rPr>
                <w:color w:val="000000"/>
              </w:rPr>
              <w:t>2.47</w:t>
            </w:r>
          </w:p>
        </w:tc>
      </w:tr>
      <w:tr w:rsidR="003413DE" w:rsidRPr="007006EA" w14:paraId="5E0A21F1" w14:textId="77777777" w:rsidTr="00527F97">
        <w:trPr>
          <w:tblHeader/>
        </w:trPr>
        <w:tc>
          <w:tcPr>
            <w:tcW w:w="1401" w:type="pct"/>
            <w:shd w:val="pct15" w:color="auto" w:fill="auto"/>
            <w:tcMar>
              <w:top w:w="57" w:type="dxa"/>
              <w:bottom w:w="57" w:type="dxa"/>
            </w:tcMar>
          </w:tcPr>
          <w:p w14:paraId="6EC4138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32D4BF3"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BC7A56F"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5226C6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4A5F739" w14:textId="0E83668C" w:rsidR="003413DE" w:rsidRPr="00580BFF" w:rsidRDefault="003413DE" w:rsidP="003413DE">
            <w:pPr>
              <w:jc w:val="center"/>
              <w:rPr>
                <w:color w:val="000000"/>
              </w:rPr>
            </w:pPr>
            <w:r>
              <w:rPr>
                <w:color w:val="000000"/>
              </w:rPr>
              <w:t>3.23</w:t>
            </w:r>
          </w:p>
        </w:tc>
      </w:tr>
      <w:tr w:rsidR="003413DE" w:rsidRPr="007006EA" w14:paraId="6AC5E1DC" w14:textId="77777777" w:rsidTr="00527F97">
        <w:trPr>
          <w:tblHeader/>
        </w:trPr>
        <w:tc>
          <w:tcPr>
            <w:tcW w:w="1401" w:type="pct"/>
            <w:tcBorders>
              <w:bottom w:val="single" w:sz="6" w:space="0" w:color="auto"/>
            </w:tcBorders>
            <w:shd w:val="pct15" w:color="auto" w:fill="auto"/>
            <w:tcMar>
              <w:top w:w="57" w:type="dxa"/>
              <w:bottom w:w="57" w:type="dxa"/>
            </w:tcMar>
          </w:tcPr>
          <w:p w14:paraId="45C50B6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7b</w:t>
            </w:r>
            <w:r w:rsidRPr="007006EA">
              <w:rPr>
                <w:color w:val="000000"/>
                <w:szCs w:val="22"/>
                <w:lang w:eastAsia="en-GB"/>
              </w:rPr>
              <w:t xml:space="preserve">] </w:t>
            </w:r>
          </w:p>
          <w:p w14:paraId="3352EA4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0EF33FD4"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4E44FC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5D6569E" w14:textId="0C534402" w:rsidR="003413DE" w:rsidRPr="00580BFF" w:rsidRDefault="003413DE" w:rsidP="003413DE">
            <w:pPr>
              <w:jc w:val="center"/>
              <w:rPr>
                <w:color w:val="000000"/>
              </w:rPr>
            </w:pPr>
            <w:r>
              <w:rPr>
                <w:color w:val="000000"/>
              </w:rPr>
              <w:t>3.71</w:t>
            </w:r>
          </w:p>
        </w:tc>
      </w:tr>
      <w:tr w:rsidR="00B3535A" w:rsidRPr="007006EA" w14:paraId="070C9636" w14:textId="77777777" w:rsidTr="00527F97">
        <w:trPr>
          <w:tblHeader/>
        </w:trPr>
        <w:tc>
          <w:tcPr>
            <w:tcW w:w="1401" w:type="pct"/>
            <w:shd w:val="pct25" w:color="auto" w:fill="auto"/>
            <w:tcMar>
              <w:top w:w="57" w:type="dxa"/>
              <w:bottom w:w="57" w:type="dxa"/>
            </w:tcMar>
          </w:tcPr>
          <w:p w14:paraId="447695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144F750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7486B40"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0473F7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85A30BE" w14:textId="1BE3C9DB" w:rsidR="00B3535A" w:rsidRPr="00580BFF" w:rsidRDefault="00B3535A" w:rsidP="00B3535A">
            <w:pPr>
              <w:jc w:val="center"/>
              <w:rPr>
                <w:color w:val="000000"/>
              </w:rPr>
            </w:pPr>
            <w:r>
              <w:rPr>
                <w:color w:val="000000"/>
              </w:rPr>
              <w:t>4.92</w:t>
            </w:r>
          </w:p>
        </w:tc>
      </w:tr>
      <w:tr w:rsidR="00B3535A" w:rsidRPr="007006EA" w14:paraId="06E743C6" w14:textId="77777777" w:rsidTr="00527F97">
        <w:trPr>
          <w:tblHeader/>
        </w:trPr>
        <w:tc>
          <w:tcPr>
            <w:tcW w:w="1401" w:type="pct"/>
            <w:shd w:val="pct25" w:color="auto" w:fill="auto"/>
            <w:tcMar>
              <w:top w:w="57" w:type="dxa"/>
              <w:bottom w:w="57" w:type="dxa"/>
            </w:tcMar>
          </w:tcPr>
          <w:p w14:paraId="08EB37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42AB2E8F"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C25F91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7D0E83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468E35D" w14:textId="0CC38AF0" w:rsidR="00B3535A" w:rsidRPr="00580BFF" w:rsidRDefault="00B3535A" w:rsidP="00B3535A">
            <w:pPr>
              <w:jc w:val="center"/>
              <w:rPr>
                <w:color w:val="000000"/>
              </w:rPr>
            </w:pPr>
            <w:r>
              <w:rPr>
                <w:color w:val="000000"/>
              </w:rPr>
              <w:t>6.85</w:t>
            </w:r>
          </w:p>
        </w:tc>
      </w:tr>
      <w:tr w:rsidR="00B3535A" w:rsidRPr="007006EA" w14:paraId="73077852" w14:textId="77777777" w:rsidTr="00527F97">
        <w:trPr>
          <w:tblHeader/>
        </w:trPr>
        <w:tc>
          <w:tcPr>
            <w:tcW w:w="1401" w:type="pct"/>
            <w:tcBorders>
              <w:bottom w:val="single" w:sz="6" w:space="0" w:color="auto"/>
            </w:tcBorders>
            <w:shd w:val="pct25" w:color="auto" w:fill="auto"/>
            <w:tcMar>
              <w:top w:w="57" w:type="dxa"/>
              <w:bottom w:w="57" w:type="dxa"/>
            </w:tcMar>
          </w:tcPr>
          <w:p w14:paraId="711FC65D"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6B09C9E8"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7193A750"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886A6C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B88D09" w14:textId="44B5CB64" w:rsidR="00B3535A" w:rsidRPr="00580BFF" w:rsidRDefault="00B3535A" w:rsidP="00B3535A">
            <w:pPr>
              <w:jc w:val="center"/>
              <w:rPr>
                <w:color w:val="000000"/>
              </w:rPr>
            </w:pPr>
            <w:r>
              <w:rPr>
                <w:color w:val="000000"/>
              </w:rPr>
              <w:t>7.75</w:t>
            </w:r>
          </w:p>
        </w:tc>
      </w:tr>
      <w:tr w:rsidR="003413DE" w:rsidRPr="007006EA" w14:paraId="7ECCFB7D" w14:textId="77777777" w:rsidTr="00AB0863">
        <w:trPr>
          <w:tblHeader/>
        </w:trPr>
        <w:tc>
          <w:tcPr>
            <w:tcW w:w="1401" w:type="pct"/>
            <w:tcBorders>
              <w:bottom w:val="single" w:sz="6" w:space="0" w:color="auto"/>
            </w:tcBorders>
            <w:shd w:val="pct15" w:color="auto" w:fill="auto"/>
            <w:tcMar>
              <w:top w:w="57" w:type="dxa"/>
              <w:bottom w:w="57" w:type="dxa"/>
            </w:tcMar>
          </w:tcPr>
          <w:p w14:paraId="009FCAE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0D3846DB"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4302FCDA"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4AB0C80"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110B6FCE" w14:textId="09CAB124" w:rsidR="003413DE" w:rsidRPr="00580BFF" w:rsidRDefault="003413DE" w:rsidP="003413DE">
            <w:pPr>
              <w:jc w:val="center"/>
              <w:rPr>
                <w:color w:val="000000"/>
              </w:rPr>
            </w:pPr>
            <w:r>
              <w:rPr>
                <w:color w:val="000000"/>
              </w:rPr>
              <w:t>3.39</w:t>
            </w:r>
          </w:p>
        </w:tc>
      </w:tr>
      <w:tr w:rsidR="003413DE" w:rsidRPr="007006EA" w14:paraId="47F92976" w14:textId="77777777" w:rsidTr="00527F97">
        <w:trPr>
          <w:tblHeader/>
        </w:trPr>
        <w:tc>
          <w:tcPr>
            <w:tcW w:w="1401" w:type="pct"/>
            <w:shd w:val="pct15" w:color="auto" w:fill="auto"/>
            <w:tcMar>
              <w:top w:w="57" w:type="dxa"/>
              <w:bottom w:w="57" w:type="dxa"/>
            </w:tcMar>
          </w:tcPr>
          <w:p w14:paraId="18D8D97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21B1879"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7486B1EC"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6E648E0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2A8FCDB" w14:textId="2E298A60" w:rsidR="003413DE" w:rsidRPr="00580BFF" w:rsidRDefault="003413DE" w:rsidP="003413DE">
            <w:pPr>
              <w:jc w:val="center"/>
              <w:rPr>
                <w:color w:val="000000"/>
              </w:rPr>
            </w:pPr>
            <w:r>
              <w:rPr>
                <w:color w:val="000000"/>
              </w:rPr>
              <w:t>4.44</w:t>
            </w:r>
          </w:p>
        </w:tc>
      </w:tr>
      <w:tr w:rsidR="003413DE" w:rsidRPr="007006EA" w14:paraId="53199459" w14:textId="77777777" w:rsidTr="00527F97">
        <w:trPr>
          <w:tblHeader/>
        </w:trPr>
        <w:tc>
          <w:tcPr>
            <w:tcW w:w="1401" w:type="pct"/>
            <w:tcBorders>
              <w:bottom w:val="single" w:sz="6" w:space="0" w:color="auto"/>
            </w:tcBorders>
            <w:shd w:val="pct15" w:color="auto" w:fill="auto"/>
            <w:tcMar>
              <w:top w:w="57" w:type="dxa"/>
              <w:bottom w:w="57" w:type="dxa"/>
            </w:tcMar>
          </w:tcPr>
          <w:p w14:paraId="3CB86DC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8b</w:t>
            </w:r>
            <w:r w:rsidRPr="007006EA">
              <w:rPr>
                <w:color w:val="000000"/>
                <w:szCs w:val="22"/>
                <w:lang w:eastAsia="en-GB"/>
              </w:rPr>
              <w:t xml:space="preserve">] </w:t>
            </w:r>
          </w:p>
          <w:p w14:paraId="0A586A4D"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CF2BAE0"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06F8185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76CA89E9" w14:textId="5BF66F80" w:rsidR="003413DE" w:rsidRPr="00580BFF" w:rsidRDefault="003413DE" w:rsidP="003413DE">
            <w:pPr>
              <w:jc w:val="center"/>
              <w:rPr>
                <w:color w:val="000000"/>
              </w:rPr>
            </w:pPr>
            <w:r>
              <w:rPr>
                <w:color w:val="000000"/>
              </w:rPr>
              <w:t>5.10</w:t>
            </w:r>
          </w:p>
        </w:tc>
      </w:tr>
      <w:tr w:rsidR="00B3535A" w:rsidRPr="007006EA" w14:paraId="7D330BBF" w14:textId="77777777" w:rsidTr="00527F97">
        <w:trPr>
          <w:tblHeader/>
        </w:trPr>
        <w:tc>
          <w:tcPr>
            <w:tcW w:w="1401" w:type="pct"/>
            <w:shd w:val="pct25" w:color="auto" w:fill="auto"/>
            <w:tcMar>
              <w:top w:w="57" w:type="dxa"/>
              <w:bottom w:w="57" w:type="dxa"/>
            </w:tcMar>
          </w:tcPr>
          <w:p w14:paraId="175CF8F8" w14:textId="77777777" w:rsidR="00B3535A" w:rsidRPr="007006EA" w:rsidRDefault="00B3535A" w:rsidP="00B3535A">
            <w:pPr>
              <w:jc w:val="both"/>
              <w:rPr>
                <w:color w:val="000000"/>
                <w:lang w:eastAsia="en-GB"/>
              </w:rPr>
            </w:pPr>
            <w:r w:rsidRPr="007006EA">
              <w:rPr>
                <w:color w:val="000000"/>
                <w:szCs w:val="22"/>
                <w:lang w:eastAsia="en-GB"/>
              </w:rPr>
              <w:lastRenderedPageBreak/>
              <w:t>Scenario [</w:t>
            </w:r>
            <w:r>
              <w:rPr>
                <w:color w:val="000000"/>
                <w:szCs w:val="22"/>
                <w:lang w:eastAsia="en-GB"/>
              </w:rPr>
              <w:t>9</w:t>
            </w:r>
            <w:r w:rsidRPr="007006EA">
              <w:rPr>
                <w:color w:val="000000"/>
                <w:szCs w:val="22"/>
                <w:lang w:eastAsia="en-GB"/>
              </w:rPr>
              <w:t xml:space="preserve">a] </w:t>
            </w:r>
          </w:p>
          <w:p w14:paraId="64C8056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883386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0D186D71"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D2B323B" w14:textId="0D4889A2" w:rsidR="00B3535A" w:rsidRPr="00580BFF" w:rsidRDefault="00B3535A" w:rsidP="00B3535A">
            <w:pPr>
              <w:jc w:val="center"/>
              <w:rPr>
                <w:color w:val="000000"/>
              </w:rPr>
            </w:pPr>
            <w:r>
              <w:rPr>
                <w:color w:val="000000"/>
              </w:rPr>
              <w:t>7.98</w:t>
            </w:r>
          </w:p>
        </w:tc>
      </w:tr>
      <w:tr w:rsidR="00B3535A" w:rsidRPr="007006EA" w14:paraId="14305333" w14:textId="77777777" w:rsidTr="00527F97">
        <w:trPr>
          <w:tblHeader/>
        </w:trPr>
        <w:tc>
          <w:tcPr>
            <w:tcW w:w="1401" w:type="pct"/>
            <w:shd w:val="pct25" w:color="auto" w:fill="auto"/>
            <w:tcMar>
              <w:top w:w="57" w:type="dxa"/>
              <w:bottom w:w="57" w:type="dxa"/>
            </w:tcMar>
          </w:tcPr>
          <w:p w14:paraId="2A56AA9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9DAC3E9"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89A9AC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31D6E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90D7437" w14:textId="32D4B836" w:rsidR="00B3535A" w:rsidRPr="00580BFF" w:rsidRDefault="00B3535A" w:rsidP="00B3535A">
            <w:pPr>
              <w:jc w:val="center"/>
              <w:rPr>
                <w:color w:val="000000"/>
              </w:rPr>
            </w:pPr>
            <w:r>
              <w:rPr>
                <w:color w:val="000000"/>
              </w:rPr>
              <w:t>11.10</w:t>
            </w:r>
          </w:p>
        </w:tc>
      </w:tr>
      <w:tr w:rsidR="00B3535A" w:rsidRPr="007006EA" w14:paraId="793473BE" w14:textId="77777777" w:rsidTr="00527F97">
        <w:trPr>
          <w:tblHeader/>
        </w:trPr>
        <w:tc>
          <w:tcPr>
            <w:tcW w:w="1401" w:type="pct"/>
            <w:tcBorders>
              <w:bottom w:val="single" w:sz="6" w:space="0" w:color="auto"/>
            </w:tcBorders>
            <w:shd w:val="pct25" w:color="auto" w:fill="auto"/>
            <w:tcMar>
              <w:top w:w="57" w:type="dxa"/>
              <w:bottom w:w="57" w:type="dxa"/>
            </w:tcMar>
          </w:tcPr>
          <w:p w14:paraId="1CF490B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D5F7C83"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03389FD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E596E8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7F2D079" w14:textId="25ABB77A" w:rsidR="00B3535A" w:rsidRPr="00580BFF" w:rsidRDefault="00B3535A" w:rsidP="00B3535A">
            <w:pPr>
              <w:jc w:val="center"/>
              <w:rPr>
                <w:color w:val="000000"/>
              </w:rPr>
            </w:pPr>
            <w:r>
              <w:rPr>
                <w:color w:val="000000"/>
              </w:rPr>
              <w:t>12.57</w:t>
            </w:r>
          </w:p>
        </w:tc>
      </w:tr>
      <w:tr w:rsidR="003413DE" w:rsidRPr="007006EA" w14:paraId="196EA529" w14:textId="77777777" w:rsidTr="00527F97">
        <w:trPr>
          <w:tblHeader/>
        </w:trPr>
        <w:tc>
          <w:tcPr>
            <w:tcW w:w="1401" w:type="pct"/>
            <w:shd w:val="pct15" w:color="auto" w:fill="auto"/>
            <w:tcMar>
              <w:top w:w="57" w:type="dxa"/>
              <w:bottom w:w="57" w:type="dxa"/>
            </w:tcMar>
          </w:tcPr>
          <w:p w14:paraId="6C492C4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E35253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E1A57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94C08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3AC05FE" w14:textId="494064AA" w:rsidR="003413DE" w:rsidRPr="00580BFF" w:rsidRDefault="003413DE" w:rsidP="003413DE">
            <w:pPr>
              <w:jc w:val="center"/>
              <w:rPr>
                <w:color w:val="000000"/>
              </w:rPr>
            </w:pPr>
            <w:r>
              <w:rPr>
                <w:color w:val="000000"/>
              </w:rPr>
              <w:t>5.50</w:t>
            </w:r>
          </w:p>
        </w:tc>
      </w:tr>
      <w:tr w:rsidR="003413DE" w:rsidRPr="007006EA" w14:paraId="166E691F" w14:textId="77777777" w:rsidTr="00527F97">
        <w:trPr>
          <w:tblHeader/>
        </w:trPr>
        <w:tc>
          <w:tcPr>
            <w:tcW w:w="1401" w:type="pct"/>
            <w:shd w:val="pct15" w:color="auto" w:fill="auto"/>
            <w:tcMar>
              <w:top w:w="57" w:type="dxa"/>
              <w:bottom w:w="57" w:type="dxa"/>
            </w:tcMar>
          </w:tcPr>
          <w:p w14:paraId="44C2DF19"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2F5ADAF"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614BFC2"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50D3D44"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7F3FE44" w14:textId="3452C2E8" w:rsidR="003413DE" w:rsidRPr="00580BFF" w:rsidRDefault="003413DE" w:rsidP="003413DE">
            <w:pPr>
              <w:jc w:val="center"/>
              <w:rPr>
                <w:color w:val="000000"/>
              </w:rPr>
            </w:pPr>
            <w:r>
              <w:rPr>
                <w:color w:val="000000"/>
              </w:rPr>
              <w:t>7.20</w:t>
            </w:r>
          </w:p>
        </w:tc>
      </w:tr>
      <w:tr w:rsidR="003413DE" w:rsidRPr="007006EA" w14:paraId="4CD7087B" w14:textId="77777777" w:rsidTr="00527F97">
        <w:trPr>
          <w:tblHeader/>
        </w:trPr>
        <w:tc>
          <w:tcPr>
            <w:tcW w:w="1401" w:type="pct"/>
            <w:shd w:val="pct15" w:color="auto" w:fill="auto"/>
            <w:tcMar>
              <w:top w:w="57" w:type="dxa"/>
              <w:bottom w:w="57" w:type="dxa"/>
            </w:tcMar>
          </w:tcPr>
          <w:p w14:paraId="24C38BC0"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9b</w:t>
            </w:r>
            <w:r w:rsidRPr="007006EA">
              <w:rPr>
                <w:color w:val="000000"/>
                <w:szCs w:val="22"/>
                <w:lang w:eastAsia="en-GB"/>
              </w:rPr>
              <w:t xml:space="preserve">] </w:t>
            </w:r>
          </w:p>
          <w:p w14:paraId="7CD5152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159928D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BFEE3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1225300" w14:textId="77315CB3" w:rsidR="003413DE" w:rsidRPr="00580BFF" w:rsidRDefault="003413DE" w:rsidP="003413DE">
            <w:pPr>
              <w:jc w:val="center"/>
              <w:rPr>
                <w:color w:val="000000"/>
              </w:rPr>
            </w:pPr>
            <w:r>
              <w:rPr>
                <w:color w:val="000000"/>
              </w:rPr>
              <w:t>8.28</w:t>
            </w:r>
          </w:p>
        </w:tc>
      </w:tr>
    </w:tbl>
    <w:p w14:paraId="706D3CA9" w14:textId="77777777" w:rsidR="009D0C0B" w:rsidRDefault="009D0C0B">
      <w:pPr>
        <w:spacing w:line="260" w:lineRule="atLeast"/>
        <w:rPr>
          <w:rFonts w:eastAsia="Calibri"/>
          <w:b/>
          <w:i/>
          <w:sz w:val="22"/>
          <w:szCs w:val="22"/>
          <w:shd w:val="clear" w:color="auto" w:fill="00FF00"/>
          <w:lang w:eastAsia="en-US"/>
        </w:rPr>
      </w:pPr>
    </w:p>
    <w:p w14:paraId="29BD0167" w14:textId="77777777" w:rsidR="009D0C0B" w:rsidRDefault="00FA480B" w:rsidP="00580BFF">
      <w:pPr>
        <w:pStyle w:val="Titre4"/>
        <w:ind w:left="862" w:hanging="862"/>
      </w:pPr>
      <w:bookmarkStart w:id="362" w:name="_Toc11162703"/>
      <w:r>
        <w:t>Risk characterisation for human health</w:t>
      </w:r>
      <w:bookmarkEnd w:id="362"/>
    </w:p>
    <w:p w14:paraId="52EB965F" w14:textId="77777777" w:rsidR="00081DFB" w:rsidRPr="00C45A72" w:rsidRDefault="00081DFB" w:rsidP="00081DFB">
      <w:pPr>
        <w:spacing w:before="240" w:after="240"/>
        <w:jc w:val="both"/>
        <w:rPr>
          <w:b/>
          <w:bCs/>
          <w:lang w:eastAsia="en-US"/>
        </w:rPr>
      </w:pPr>
      <w:r w:rsidRPr="00C45A72">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0"/>
        <w:gridCol w:w="1513"/>
        <w:gridCol w:w="726"/>
        <w:gridCol w:w="1683"/>
        <w:gridCol w:w="2108"/>
      </w:tblGrid>
      <w:tr w:rsidR="00081DFB" w:rsidRPr="00C45A72" w14:paraId="09DBC6BD" w14:textId="77777777" w:rsidTr="006E396B">
        <w:tc>
          <w:tcPr>
            <w:tcW w:w="1684" w:type="dxa"/>
            <w:shd w:val="clear" w:color="auto" w:fill="FFFFCC"/>
          </w:tcPr>
          <w:p w14:paraId="32F49F11" w14:textId="77777777" w:rsidR="00081DFB" w:rsidRPr="00C45A72" w:rsidRDefault="00081DFB" w:rsidP="006E396B">
            <w:pPr>
              <w:jc w:val="both"/>
              <w:rPr>
                <w:b/>
                <w:lang w:eastAsia="en-US"/>
              </w:rPr>
            </w:pPr>
            <w:r w:rsidRPr="00C45A72">
              <w:rPr>
                <w:b/>
                <w:lang w:eastAsia="en-US"/>
              </w:rPr>
              <w:t xml:space="preserve">Reference </w:t>
            </w:r>
          </w:p>
        </w:tc>
        <w:tc>
          <w:tcPr>
            <w:tcW w:w="1538" w:type="dxa"/>
            <w:shd w:val="clear" w:color="auto" w:fill="FFFFCC"/>
          </w:tcPr>
          <w:p w14:paraId="6D871FDF" w14:textId="77777777" w:rsidR="00081DFB" w:rsidRPr="00C45A72" w:rsidRDefault="00081DFB" w:rsidP="006E396B">
            <w:pPr>
              <w:jc w:val="both"/>
              <w:rPr>
                <w:b/>
                <w:lang w:eastAsia="en-US"/>
              </w:rPr>
            </w:pPr>
            <w:r w:rsidRPr="00C45A72">
              <w:rPr>
                <w:b/>
                <w:lang w:eastAsia="en-US"/>
              </w:rPr>
              <w:t>Study</w:t>
            </w:r>
          </w:p>
        </w:tc>
        <w:tc>
          <w:tcPr>
            <w:tcW w:w="1538" w:type="dxa"/>
            <w:shd w:val="clear" w:color="auto" w:fill="FFFFCC"/>
          </w:tcPr>
          <w:p w14:paraId="73DE9FE6" w14:textId="77777777" w:rsidR="00081DFB" w:rsidRPr="00C45A72" w:rsidRDefault="00081DFB" w:rsidP="006E396B">
            <w:pPr>
              <w:jc w:val="both"/>
              <w:rPr>
                <w:b/>
                <w:lang w:eastAsia="en-US"/>
              </w:rPr>
            </w:pPr>
            <w:r w:rsidRPr="00C45A72">
              <w:rPr>
                <w:b/>
                <w:lang w:eastAsia="en-US"/>
              </w:rPr>
              <w:t>NOAEL (LOAEL)</w:t>
            </w:r>
          </w:p>
        </w:tc>
        <w:tc>
          <w:tcPr>
            <w:tcW w:w="735" w:type="dxa"/>
            <w:shd w:val="clear" w:color="auto" w:fill="FFFFCC"/>
          </w:tcPr>
          <w:p w14:paraId="3EA93E5B" w14:textId="77777777" w:rsidR="00081DFB" w:rsidRPr="00C45A72" w:rsidRDefault="00081DFB" w:rsidP="006E396B">
            <w:pPr>
              <w:jc w:val="both"/>
              <w:rPr>
                <w:b/>
                <w:vertAlign w:val="superscript"/>
                <w:lang w:eastAsia="en-US"/>
              </w:rPr>
            </w:pPr>
            <w:r w:rsidRPr="00C45A72">
              <w:rPr>
                <w:b/>
                <w:lang w:eastAsia="en-US"/>
              </w:rPr>
              <w:t>AF</w:t>
            </w:r>
          </w:p>
        </w:tc>
        <w:tc>
          <w:tcPr>
            <w:tcW w:w="1701" w:type="dxa"/>
            <w:shd w:val="clear" w:color="auto" w:fill="FFFFCC"/>
          </w:tcPr>
          <w:p w14:paraId="7DC9F003" w14:textId="77777777" w:rsidR="00081DFB" w:rsidRPr="00C45A72" w:rsidRDefault="00081DFB" w:rsidP="006E396B">
            <w:pPr>
              <w:jc w:val="both"/>
              <w:rPr>
                <w:b/>
                <w:lang w:eastAsia="en-US"/>
              </w:rPr>
            </w:pPr>
            <w:r w:rsidRPr="00C45A72">
              <w:rPr>
                <w:b/>
                <w:lang w:eastAsia="en-US"/>
              </w:rPr>
              <w:t>Correction for oral absorption</w:t>
            </w:r>
          </w:p>
        </w:tc>
        <w:tc>
          <w:tcPr>
            <w:tcW w:w="2178" w:type="dxa"/>
            <w:shd w:val="clear" w:color="auto" w:fill="FFFFCC"/>
          </w:tcPr>
          <w:p w14:paraId="4709A3D1" w14:textId="77777777" w:rsidR="00081DFB" w:rsidRDefault="00081DFB" w:rsidP="006E396B">
            <w:pPr>
              <w:jc w:val="both"/>
              <w:rPr>
                <w:b/>
                <w:lang w:eastAsia="en-US"/>
              </w:rPr>
            </w:pPr>
            <w:r w:rsidRPr="00C45A72">
              <w:rPr>
                <w:b/>
                <w:lang w:eastAsia="en-US"/>
              </w:rPr>
              <w:t>Value</w:t>
            </w:r>
          </w:p>
          <w:p w14:paraId="57DE6529" w14:textId="77777777" w:rsidR="00081DFB" w:rsidRPr="00C45A72" w:rsidRDefault="00081DFB" w:rsidP="006E396B">
            <w:pPr>
              <w:jc w:val="both"/>
              <w:rPr>
                <w:b/>
                <w:lang w:eastAsia="en-US"/>
              </w:rPr>
            </w:pPr>
            <w:r>
              <w:rPr>
                <w:b/>
                <w:lang w:eastAsia="en-US"/>
              </w:rPr>
              <w:t>(mg/kg bw/d)</w:t>
            </w:r>
          </w:p>
        </w:tc>
      </w:tr>
      <w:tr w:rsidR="00081DFB" w:rsidRPr="00C45A72" w14:paraId="71FFDB17" w14:textId="77777777" w:rsidTr="006E396B">
        <w:tc>
          <w:tcPr>
            <w:tcW w:w="1684" w:type="dxa"/>
            <w:shd w:val="clear" w:color="auto" w:fill="auto"/>
          </w:tcPr>
          <w:p w14:paraId="4F640944" w14:textId="77777777" w:rsidR="00081DFB" w:rsidRPr="00C45A72" w:rsidRDefault="00081DFB" w:rsidP="006E396B">
            <w:pPr>
              <w:jc w:val="both"/>
              <w:rPr>
                <w:lang w:eastAsia="en-US"/>
              </w:rPr>
            </w:pPr>
            <w:r w:rsidRPr="00C45A72">
              <w:rPr>
                <w:lang w:eastAsia="en-US"/>
              </w:rPr>
              <w:t>AELshort-term</w:t>
            </w:r>
          </w:p>
        </w:tc>
        <w:tc>
          <w:tcPr>
            <w:tcW w:w="1538" w:type="dxa"/>
          </w:tcPr>
          <w:p w14:paraId="4BC44FEB"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453AB885" w14:textId="77777777" w:rsidR="00081DFB" w:rsidRPr="00C45A72" w:rsidRDefault="00081DFB" w:rsidP="006E396B">
            <w:pPr>
              <w:jc w:val="both"/>
              <w:rPr>
                <w:lang w:eastAsia="en-US"/>
              </w:rPr>
            </w:pPr>
            <w:r>
              <w:rPr>
                <w:lang w:eastAsia="en-US"/>
              </w:rPr>
              <w:t>500 mg/kg/d</w:t>
            </w:r>
          </w:p>
        </w:tc>
        <w:tc>
          <w:tcPr>
            <w:tcW w:w="735" w:type="dxa"/>
          </w:tcPr>
          <w:p w14:paraId="78C5B176" w14:textId="77777777" w:rsidR="00081DFB" w:rsidRPr="00C45A72" w:rsidRDefault="00081DFB" w:rsidP="006E396B">
            <w:pPr>
              <w:jc w:val="both"/>
              <w:rPr>
                <w:lang w:eastAsia="en-US"/>
              </w:rPr>
            </w:pPr>
            <w:r>
              <w:rPr>
                <w:lang w:eastAsia="en-US"/>
              </w:rPr>
              <w:t>100</w:t>
            </w:r>
          </w:p>
        </w:tc>
        <w:tc>
          <w:tcPr>
            <w:tcW w:w="1701" w:type="dxa"/>
          </w:tcPr>
          <w:p w14:paraId="5335F254" w14:textId="77777777" w:rsidR="00081DFB" w:rsidRPr="00C45A72" w:rsidRDefault="00081DFB" w:rsidP="006E396B">
            <w:pPr>
              <w:jc w:val="both"/>
              <w:rPr>
                <w:lang w:eastAsia="en-US"/>
              </w:rPr>
            </w:pPr>
            <w:r>
              <w:rPr>
                <w:lang w:eastAsia="en-US"/>
              </w:rPr>
              <w:t>100</w:t>
            </w:r>
          </w:p>
        </w:tc>
        <w:tc>
          <w:tcPr>
            <w:tcW w:w="2178" w:type="dxa"/>
            <w:shd w:val="clear" w:color="auto" w:fill="auto"/>
          </w:tcPr>
          <w:p w14:paraId="579E6119" w14:textId="77777777" w:rsidR="00081DFB" w:rsidRPr="00C45A72" w:rsidRDefault="00081DFB" w:rsidP="006E396B">
            <w:pPr>
              <w:jc w:val="both"/>
              <w:rPr>
                <w:lang w:eastAsia="en-US"/>
              </w:rPr>
            </w:pPr>
            <w:r>
              <w:rPr>
                <w:lang w:eastAsia="en-US"/>
              </w:rPr>
              <w:t>5</w:t>
            </w:r>
          </w:p>
        </w:tc>
      </w:tr>
      <w:tr w:rsidR="00081DFB" w:rsidRPr="00C45A72" w14:paraId="733143BB" w14:textId="77777777" w:rsidTr="006E396B">
        <w:tc>
          <w:tcPr>
            <w:tcW w:w="1684" w:type="dxa"/>
            <w:shd w:val="clear" w:color="auto" w:fill="auto"/>
          </w:tcPr>
          <w:p w14:paraId="7F84E77B" w14:textId="77777777" w:rsidR="00081DFB" w:rsidRPr="00C45A72" w:rsidRDefault="00081DFB" w:rsidP="006E396B">
            <w:pPr>
              <w:jc w:val="both"/>
              <w:rPr>
                <w:lang w:eastAsia="en-US"/>
              </w:rPr>
            </w:pPr>
            <w:r w:rsidRPr="00C45A72">
              <w:rPr>
                <w:lang w:eastAsia="en-US"/>
              </w:rPr>
              <w:t>AELmedium-term</w:t>
            </w:r>
          </w:p>
        </w:tc>
        <w:tc>
          <w:tcPr>
            <w:tcW w:w="1538" w:type="dxa"/>
          </w:tcPr>
          <w:p w14:paraId="28B149B4"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w:t>
            </w:r>
            <w:r w:rsidR="00854B35">
              <w:rPr>
                <w:lang w:eastAsia="en-US"/>
              </w:rPr>
              <w:t>o</w:t>
            </w:r>
            <w:r w:rsidRPr="00006E16">
              <w:rPr>
                <w:lang w:eastAsia="en-US"/>
              </w:rPr>
              <w:t>ral</w:t>
            </w:r>
            <w:r w:rsidR="00854B35">
              <w:rPr>
                <w:lang w:eastAsia="en-US"/>
              </w:rPr>
              <w:t>,</w:t>
            </w:r>
            <w:r w:rsidRPr="00006E16">
              <w:rPr>
                <w:lang w:eastAsia="en-US"/>
              </w:rPr>
              <w:t xml:space="preserve"> 28-days toxicity study.</w:t>
            </w:r>
          </w:p>
        </w:tc>
        <w:tc>
          <w:tcPr>
            <w:tcW w:w="1538" w:type="dxa"/>
          </w:tcPr>
          <w:p w14:paraId="34654726" w14:textId="77777777" w:rsidR="00081DFB" w:rsidRPr="00C45A72" w:rsidRDefault="00081DFB" w:rsidP="006E396B">
            <w:pPr>
              <w:jc w:val="both"/>
              <w:rPr>
                <w:lang w:eastAsia="en-US"/>
              </w:rPr>
            </w:pPr>
            <w:r>
              <w:rPr>
                <w:lang w:eastAsia="en-US"/>
              </w:rPr>
              <w:t>500 mg/kg/d</w:t>
            </w:r>
          </w:p>
        </w:tc>
        <w:tc>
          <w:tcPr>
            <w:tcW w:w="735" w:type="dxa"/>
          </w:tcPr>
          <w:p w14:paraId="2C673E98" w14:textId="77777777" w:rsidR="00081DFB" w:rsidRPr="00C45A72" w:rsidRDefault="00081DFB" w:rsidP="006E396B">
            <w:pPr>
              <w:jc w:val="both"/>
              <w:rPr>
                <w:lang w:eastAsia="en-US"/>
              </w:rPr>
            </w:pPr>
            <w:r>
              <w:rPr>
                <w:lang w:eastAsia="en-US"/>
              </w:rPr>
              <w:t>100</w:t>
            </w:r>
          </w:p>
        </w:tc>
        <w:tc>
          <w:tcPr>
            <w:tcW w:w="1701" w:type="dxa"/>
          </w:tcPr>
          <w:p w14:paraId="0FD91321" w14:textId="77777777" w:rsidR="00081DFB" w:rsidRPr="00C45A72" w:rsidRDefault="00081DFB" w:rsidP="006E396B">
            <w:pPr>
              <w:jc w:val="both"/>
              <w:rPr>
                <w:lang w:eastAsia="en-US"/>
              </w:rPr>
            </w:pPr>
            <w:r>
              <w:rPr>
                <w:lang w:eastAsia="en-US"/>
              </w:rPr>
              <w:t>100</w:t>
            </w:r>
          </w:p>
        </w:tc>
        <w:tc>
          <w:tcPr>
            <w:tcW w:w="2178" w:type="dxa"/>
            <w:shd w:val="clear" w:color="auto" w:fill="auto"/>
          </w:tcPr>
          <w:p w14:paraId="15BF9E86" w14:textId="77777777" w:rsidR="00081DFB" w:rsidRPr="00C45A72" w:rsidRDefault="00081DFB" w:rsidP="006E396B">
            <w:pPr>
              <w:jc w:val="both"/>
              <w:rPr>
                <w:lang w:eastAsia="en-US"/>
              </w:rPr>
            </w:pPr>
            <w:r>
              <w:rPr>
                <w:lang w:eastAsia="en-US"/>
              </w:rPr>
              <w:t>5</w:t>
            </w:r>
          </w:p>
        </w:tc>
      </w:tr>
      <w:tr w:rsidR="00081DFB" w:rsidRPr="00C45A72" w14:paraId="78A65E5A" w14:textId="77777777" w:rsidTr="006E396B">
        <w:tc>
          <w:tcPr>
            <w:tcW w:w="1684" w:type="dxa"/>
            <w:shd w:val="clear" w:color="auto" w:fill="auto"/>
          </w:tcPr>
          <w:p w14:paraId="440060F5" w14:textId="77777777" w:rsidR="00081DFB" w:rsidRPr="00C45A72" w:rsidRDefault="00081DFB" w:rsidP="006E396B">
            <w:pPr>
              <w:jc w:val="both"/>
              <w:rPr>
                <w:lang w:eastAsia="en-US"/>
              </w:rPr>
            </w:pPr>
            <w:r w:rsidRPr="00C45A72">
              <w:rPr>
                <w:lang w:eastAsia="en-US"/>
              </w:rPr>
              <w:t>AELlong-term</w:t>
            </w:r>
          </w:p>
        </w:tc>
        <w:tc>
          <w:tcPr>
            <w:tcW w:w="1538" w:type="dxa"/>
          </w:tcPr>
          <w:p w14:paraId="5D9472F0"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230A5C86" w14:textId="77777777" w:rsidR="00081DFB" w:rsidRPr="00C45A72" w:rsidRDefault="00081DFB" w:rsidP="006E396B">
            <w:pPr>
              <w:jc w:val="both"/>
              <w:rPr>
                <w:lang w:eastAsia="en-US"/>
              </w:rPr>
            </w:pPr>
            <w:r>
              <w:rPr>
                <w:lang w:eastAsia="en-US"/>
              </w:rPr>
              <w:t>500 mg/kg/d</w:t>
            </w:r>
          </w:p>
        </w:tc>
        <w:tc>
          <w:tcPr>
            <w:tcW w:w="735" w:type="dxa"/>
          </w:tcPr>
          <w:p w14:paraId="5F8C3368" w14:textId="77777777" w:rsidR="00081DFB" w:rsidRPr="00C45A72" w:rsidRDefault="00081DFB" w:rsidP="006E396B">
            <w:pPr>
              <w:jc w:val="both"/>
              <w:rPr>
                <w:lang w:eastAsia="en-US"/>
              </w:rPr>
            </w:pPr>
            <w:r>
              <w:rPr>
                <w:lang w:eastAsia="en-US"/>
              </w:rPr>
              <w:t>100</w:t>
            </w:r>
          </w:p>
        </w:tc>
        <w:tc>
          <w:tcPr>
            <w:tcW w:w="1701" w:type="dxa"/>
          </w:tcPr>
          <w:p w14:paraId="209CF580" w14:textId="77777777" w:rsidR="00081DFB" w:rsidRPr="00C45A72" w:rsidRDefault="00081DFB" w:rsidP="006E396B">
            <w:pPr>
              <w:jc w:val="both"/>
              <w:rPr>
                <w:lang w:eastAsia="en-US"/>
              </w:rPr>
            </w:pPr>
            <w:r>
              <w:rPr>
                <w:lang w:eastAsia="en-US"/>
              </w:rPr>
              <w:t>100</w:t>
            </w:r>
          </w:p>
        </w:tc>
        <w:tc>
          <w:tcPr>
            <w:tcW w:w="2178" w:type="dxa"/>
            <w:shd w:val="clear" w:color="auto" w:fill="auto"/>
          </w:tcPr>
          <w:p w14:paraId="4082E560" w14:textId="77777777" w:rsidR="00081DFB" w:rsidRPr="00C45A72" w:rsidRDefault="00081DFB" w:rsidP="006E396B">
            <w:pPr>
              <w:jc w:val="both"/>
              <w:rPr>
                <w:lang w:eastAsia="en-US"/>
              </w:rPr>
            </w:pPr>
            <w:r>
              <w:rPr>
                <w:lang w:eastAsia="en-US"/>
              </w:rPr>
              <w:t>5</w:t>
            </w:r>
          </w:p>
        </w:tc>
      </w:tr>
      <w:tr w:rsidR="00081DFB" w:rsidRPr="00C45A72" w14:paraId="14DFFE7B" w14:textId="77777777" w:rsidTr="006E396B">
        <w:tc>
          <w:tcPr>
            <w:tcW w:w="1684" w:type="dxa"/>
            <w:shd w:val="clear" w:color="auto" w:fill="auto"/>
          </w:tcPr>
          <w:p w14:paraId="217E91AB" w14:textId="77777777" w:rsidR="00081DFB" w:rsidRPr="00C45A72" w:rsidRDefault="00081DFB" w:rsidP="006E396B">
            <w:pPr>
              <w:jc w:val="both"/>
              <w:rPr>
                <w:lang w:eastAsia="en-US"/>
              </w:rPr>
            </w:pPr>
            <w:r w:rsidRPr="00C45A72">
              <w:rPr>
                <w:lang w:eastAsia="en-US"/>
              </w:rPr>
              <w:t>ARfD</w:t>
            </w:r>
          </w:p>
        </w:tc>
        <w:tc>
          <w:tcPr>
            <w:tcW w:w="7690" w:type="dxa"/>
            <w:gridSpan w:val="5"/>
          </w:tcPr>
          <w:p w14:paraId="0FA7010D" w14:textId="77777777" w:rsidR="00081DFB" w:rsidRPr="00C45A72" w:rsidRDefault="00081DFB" w:rsidP="006E396B">
            <w:pPr>
              <w:jc w:val="both"/>
              <w:rPr>
                <w:lang w:eastAsia="en-US"/>
              </w:rPr>
            </w:pPr>
            <w:r>
              <w:rPr>
                <w:lang w:eastAsia="en-US"/>
              </w:rPr>
              <w:t>Not applicable</w:t>
            </w:r>
          </w:p>
        </w:tc>
      </w:tr>
      <w:tr w:rsidR="00081DFB" w:rsidRPr="00C45A72" w14:paraId="784E66F8" w14:textId="77777777" w:rsidTr="006E396B">
        <w:tc>
          <w:tcPr>
            <w:tcW w:w="1684" w:type="dxa"/>
            <w:shd w:val="clear" w:color="auto" w:fill="auto"/>
          </w:tcPr>
          <w:p w14:paraId="70327558" w14:textId="77777777" w:rsidR="00081DFB" w:rsidRPr="00C45A72" w:rsidRDefault="00081DFB" w:rsidP="006E396B">
            <w:pPr>
              <w:jc w:val="both"/>
              <w:rPr>
                <w:lang w:eastAsia="en-US"/>
              </w:rPr>
            </w:pPr>
            <w:r w:rsidRPr="00C45A72">
              <w:rPr>
                <w:lang w:eastAsia="en-US"/>
              </w:rPr>
              <w:t>ADI</w:t>
            </w:r>
          </w:p>
        </w:tc>
        <w:tc>
          <w:tcPr>
            <w:tcW w:w="7690" w:type="dxa"/>
            <w:gridSpan w:val="5"/>
          </w:tcPr>
          <w:p w14:paraId="5ACCA7CE" w14:textId="77777777" w:rsidR="00081DFB" w:rsidRPr="00C45A72" w:rsidRDefault="00081DFB" w:rsidP="006E396B">
            <w:pPr>
              <w:jc w:val="both"/>
              <w:rPr>
                <w:lang w:eastAsia="en-US"/>
              </w:rPr>
            </w:pPr>
            <w:r>
              <w:rPr>
                <w:lang w:eastAsia="en-US"/>
              </w:rPr>
              <w:t>Not applicable</w:t>
            </w:r>
          </w:p>
        </w:tc>
      </w:tr>
    </w:tbl>
    <w:p w14:paraId="72D12FD4" w14:textId="77777777" w:rsidR="00081DFB" w:rsidRDefault="00081DFB" w:rsidP="00580BFF">
      <w:pPr>
        <w:spacing w:after="120"/>
        <w:jc w:val="both"/>
        <w:rPr>
          <w:rFonts w:ascii="Times New Roman" w:eastAsia="Calibri" w:hAnsi="Times New Roman" w:cs="Times New Roman"/>
          <w:i/>
          <w:iCs/>
          <w:lang w:eastAsia="en-US"/>
        </w:rPr>
      </w:pPr>
    </w:p>
    <w:p w14:paraId="5E24BC0B" w14:textId="77777777" w:rsidR="009D0C0B" w:rsidRDefault="00FA480B" w:rsidP="00081DFB">
      <w:pPr>
        <w:spacing w:after="240" w:line="260" w:lineRule="atLeast"/>
        <w:rPr>
          <w:rFonts w:eastAsia="Calibri"/>
          <w:b/>
          <w:bCs/>
          <w:lang w:eastAsia="en-US"/>
        </w:rPr>
      </w:pPr>
      <w:r>
        <w:rPr>
          <w:rFonts w:eastAsia="Calibri"/>
          <w:b/>
          <w:bCs/>
          <w:lang w:eastAsia="en-US"/>
        </w:rPr>
        <w:t>Maximum residue limits or equivalent</w:t>
      </w:r>
    </w:p>
    <w:p w14:paraId="424EDEB8" w14:textId="77777777" w:rsidR="009D0C0B" w:rsidRDefault="00FA480B">
      <w:pPr>
        <w:spacing w:line="260" w:lineRule="atLeast"/>
        <w:rPr>
          <w:rFonts w:ascii="Times New Roman" w:eastAsia="Calibri" w:hAnsi="Times New Roman" w:cs="Times New Roman"/>
          <w:i/>
          <w:iCs/>
          <w:lang w:eastAsia="en-US"/>
        </w:rPr>
      </w:pPr>
      <w:r>
        <w:rPr>
          <w:rFonts w:eastAsia="Calibri"/>
          <w:lang w:eastAsia="en-US"/>
        </w:rPr>
        <w:t>Residue definitions</w:t>
      </w:r>
    </w:p>
    <w:p w14:paraId="66C301D2" w14:textId="77777777" w:rsidR="009D0C0B" w:rsidRDefault="009D0C0B">
      <w:pPr>
        <w:spacing w:line="260" w:lineRule="atLeast"/>
        <w:rPr>
          <w:rFonts w:ascii="Times New Roman" w:eastAsia="Calibri" w:hAnsi="Times New Roman" w:cs="Times New Roman"/>
          <w:i/>
          <w:iCs/>
          <w:lang w:eastAsia="en-US"/>
        </w:rPr>
      </w:pPr>
    </w:p>
    <w:p w14:paraId="6229D258" w14:textId="77777777" w:rsidR="004A5F9E" w:rsidRPr="00A34830" w:rsidRDefault="004A5F9E" w:rsidP="004A5F9E">
      <w:pPr>
        <w:jc w:val="both"/>
        <w:rPr>
          <w:rFonts w:cs="Arial"/>
        </w:rPr>
      </w:pPr>
      <w:r w:rsidRPr="00A34830">
        <w:rPr>
          <w:rFonts w:cs="Arial"/>
        </w:rPr>
        <w:t xml:space="preserve">Residue definition is established as </w:t>
      </w:r>
      <w:r>
        <w:rPr>
          <w:rFonts w:cs="Arial"/>
        </w:rPr>
        <w:t>IR3535</w:t>
      </w:r>
      <w:r w:rsidRPr="00A34830">
        <w:rPr>
          <w:rFonts w:cs="Arial"/>
        </w:rPr>
        <w:t xml:space="preserve">. </w:t>
      </w:r>
    </w:p>
    <w:p w14:paraId="797759E0" w14:textId="77777777" w:rsidR="004A5F9E" w:rsidRPr="00A34830" w:rsidRDefault="004A5F9E" w:rsidP="004A5F9E">
      <w:pPr>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824"/>
        <w:gridCol w:w="1700"/>
        <w:gridCol w:w="1381"/>
      </w:tblGrid>
      <w:tr w:rsidR="004A5F9E" w:rsidRPr="00A34830" w14:paraId="52007528" w14:textId="77777777" w:rsidTr="004A5F9E">
        <w:tc>
          <w:tcPr>
            <w:tcW w:w="2214" w:type="dxa"/>
            <w:shd w:val="clear" w:color="auto" w:fill="FFFFCC"/>
          </w:tcPr>
          <w:p w14:paraId="72BFD365" w14:textId="77777777" w:rsidR="004A5F9E" w:rsidRPr="00A34830" w:rsidRDefault="004A5F9E" w:rsidP="004A5F9E">
            <w:pPr>
              <w:rPr>
                <w:b/>
                <w:lang w:eastAsia="en-US"/>
              </w:rPr>
            </w:pPr>
            <w:r w:rsidRPr="00A34830">
              <w:rPr>
                <w:b/>
                <w:lang w:eastAsia="en-US"/>
              </w:rPr>
              <w:t>MRLs or other relevant reference values</w:t>
            </w:r>
          </w:p>
        </w:tc>
        <w:tc>
          <w:tcPr>
            <w:tcW w:w="3882" w:type="dxa"/>
            <w:shd w:val="clear" w:color="auto" w:fill="FFFFCC"/>
          </w:tcPr>
          <w:p w14:paraId="441DAE9F" w14:textId="77777777" w:rsidR="004A5F9E" w:rsidRPr="00A34830" w:rsidRDefault="004A5F9E" w:rsidP="004A5F9E">
            <w:pPr>
              <w:rPr>
                <w:b/>
                <w:lang w:eastAsia="en-US"/>
              </w:rPr>
            </w:pPr>
            <w:r w:rsidRPr="00A34830">
              <w:rPr>
                <w:b/>
                <w:lang w:eastAsia="en-US"/>
              </w:rPr>
              <w:t xml:space="preserve">Reference </w:t>
            </w:r>
          </w:p>
        </w:tc>
        <w:tc>
          <w:tcPr>
            <w:tcW w:w="1701" w:type="dxa"/>
            <w:shd w:val="clear" w:color="auto" w:fill="FFFFCC"/>
          </w:tcPr>
          <w:p w14:paraId="41C0D703" w14:textId="77777777" w:rsidR="004A5F9E" w:rsidRPr="00A34830" w:rsidRDefault="004A5F9E" w:rsidP="004A5F9E">
            <w:pPr>
              <w:rPr>
                <w:b/>
                <w:lang w:eastAsia="en-US"/>
              </w:rPr>
            </w:pPr>
            <w:r w:rsidRPr="00A34830">
              <w:rPr>
                <w:b/>
                <w:lang w:eastAsia="en-US"/>
              </w:rPr>
              <w:t>Relevant commodities</w:t>
            </w:r>
          </w:p>
        </w:tc>
        <w:tc>
          <w:tcPr>
            <w:tcW w:w="1383" w:type="dxa"/>
            <w:shd w:val="clear" w:color="auto" w:fill="FFFFCC"/>
          </w:tcPr>
          <w:p w14:paraId="1E057259" w14:textId="77777777" w:rsidR="004A5F9E" w:rsidRPr="00A34830" w:rsidRDefault="004A5F9E" w:rsidP="004A5F9E">
            <w:pPr>
              <w:rPr>
                <w:b/>
                <w:lang w:eastAsia="en-US"/>
              </w:rPr>
            </w:pPr>
            <w:r w:rsidRPr="00A34830">
              <w:rPr>
                <w:b/>
                <w:lang w:eastAsia="en-US"/>
              </w:rPr>
              <w:t>Value</w:t>
            </w:r>
          </w:p>
        </w:tc>
      </w:tr>
      <w:tr w:rsidR="004A5F9E" w:rsidRPr="00A34830" w14:paraId="67FC4DD9" w14:textId="77777777" w:rsidTr="003D5E3D">
        <w:tc>
          <w:tcPr>
            <w:tcW w:w="2214" w:type="dxa"/>
            <w:shd w:val="clear" w:color="auto" w:fill="auto"/>
            <w:vAlign w:val="center"/>
          </w:tcPr>
          <w:p w14:paraId="769B5B8A" w14:textId="77777777" w:rsidR="004A5F9E" w:rsidRPr="00EC06FD" w:rsidRDefault="004A5F9E" w:rsidP="003D5E3D">
            <w:pPr>
              <w:rPr>
                <w:lang w:eastAsia="en-US"/>
              </w:rPr>
            </w:pPr>
            <w:r w:rsidRPr="00EC06FD">
              <w:rPr>
                <w:lang w:eastAsia="en-US"/>
              </w:rPr>
              <w:t>ARfD</w:t>
            </w:r>
          </w:p>
        </w:tc>
        <w:tc>
          <w:tcPr>
            <w:tcW w:w="3882" w:type="dxa"/>
            <w:shd w:val="clear" w:color="auto" w:fill="auto"/>
            <w:vAlign w:val="center"/>
          </w:tcPr>
          <w:p w14:paraId="4113BF6F" w14:textId="77777777" w:rsidR="004A5F9E" w:rsidRPr="00EC06FD" w:rsidRDefault="004A5F9E" w:rsidP="00854B35">
            <w:pPr>
              <w:jc w:val="both"/>
              <w:rPr>
                <w:lang w:eastAsia="en-US"/>
              </w:rPr>
            </w:pPr>
            <w:r w:rsidRPr="00EC06FD">
              <w:rPr>
                <w:rFonts w:cs="Arial"/>
              </w:rPr>
              <w:t xml:space="preserve">No value was proposed in </w:t>
            </w:r>
            <w:r w:rsidR="003D5E3D">
              <w:rPr>
                <w:rFonts w:cs="Arial"/>
              </w:rPr>
              <w:t xml:space="preserve">the </w:t>
            </w:r>
            <w:r w:rsidRPr="00EC06FD">
              <w:rPr>
                <w:rFonts w:cs="Arial"/>
              </w:rPr>
              <w:t>CAR. However</w:t>
            </w:r>
            <w:r w:rsidR="00854B35">
              <w:rPr>
                <w:rFonts w:cs="Arial"/>
              </w:rPr>
              <w:t>,</w:t>
            </w:r>
            <w:r w:rsidRPr="00EC06FD">
              <w:rPr>
                <w:rFonts w:cs="Arial"/>
              </w:rPr>
              <w:t xml:space="preserve"> in framework of this dossier the value of the AEL</w:t>
            </w:r>
            <w:r w:rsidRPr="003F66EE">
              <w:rPr>
                <w:rFonts w:cs="Arial"/>
                <w:bCs/>
                <w:vertAlign w:val="subscript"/>
              </w:rPr>
              <w:t>acute</w:t>
            </w:r>
            <w:r w:rsidRPr="00EC06FD">
              <w:rPr>
                <w:rFonts w:cs="Arial"/>
              </w:rPr>
              <w:t xml:space="preserve"> </w:t>
            </w:r>
            <w:r w:rsidRPr="00EC06FD">
              <w:rPr>
                <w:rFonts w:cs="Arial"/>
                <w:bCs/>
              </w:rPr>
              <w:t>(Rabbit</w:t>
            </w:r>
            <w:r w:rsidR="00854B35">
              <w:rPr>
                <w:rFonts w:cs="Arial"/>
                <w:bCs/>
              </w:rPr>
              <w:t>,</w:t>
            </w:r>
            <w:r w:rsidRPr="00EC06FD">
              <w:rPr>
                <w:rFonts w:cs="Arial"/>
                <w:bCs/>
              </w:rPr>
              <w:t xml:space="preserve"> overall</w:t>
            </w:r>
            <w:r w:rsidR="00854B35">
              <w:rPr>
                <w:rFonts w:cs="Arial"/>
                <w:bCs/>
              </w:rPr>
              <w:t>,</w:t>
            </w:r>
            <w:r w:rsidRPr="00EC06FD">
              <w:rPr>
                <w:rFonts w:cs="Arial"/>
                <w:bCs/>
              </w:rPr>
              <w:t xml:space="preserve"> developmental study/28-d study:</w:t>
            </w:r>
            <w:r w:rsidRPr="00EC06FD">
              <w:rPr>
                <w:rFonts w:cs="Arial"/>
              </w:rPr>
              <w:t xml:space="preserve"> NOAEL of 500 </w:t>
            </w:r>
            <w:r w:rsidRPr="00EC06FD">
              <w:rPr>
                <w:rFonts w:cs="Arial"/>
              </w:rPr>
              <w:lastRenderedPageBreak/>
              <w:t>mg/kg/day divided by a standard assessment factor of 100) is used</w:t>
            </w:r>
          </w:p>
        </w:tc>
        <w:tc>
          <w:tcPr>
            <w:tcW w:w="1701" w:type="dxa"/>
            <w:shd w:val="clear" w:color="auto" w:fill="auto"/>
            <w:vAlign w:val="center"/>
          </w:tcPr>
          <w:p w14:paraId="2DA3DA5F" w14:textId="77777777" w:rsidR="004A5F9E" w:rsidRPr="00EC06FD" w:rsidRDefault="004A5F9E" w:rsidP="003D5E3D">
            <w:pPr>
              <w:rPr>
                <w:lang w:eastAsia="en-US"/>
              </w:rPr>
            </w:pPr>
            <w:r>
              <w:rPr>
                <w:lang w:eastAsia="en-US"/>
              </w:rPr>
              <w:lastRenderedPageBreak/>
              <w:t>food</w:t>
            </w:r>
          </w:p>
        </w:tc>
        <w:tc>
          <w:tcPr>
            <w:tcW w:w="1383" w:type="dxa"/>
            <w:shd w:val="clear" w:color="auto" w:fill="auto"/>
            <w:vAlign w:val="center"/>
          </w:tcPr>
          <w:p w14:paraId="01FD2836" w14:textId="77777777" w:rsidR="004A5F9E" w:rsidRPr="00EC06FD" w:rsidRDefault="004A5F9E" w:rsidP="003D5E3D">
            <w:pPr>
              <w:rPr>
                <w:lang w:eastAsia="en-US"/>
              </w:rPr>
            </w:pPr>
            <w:r w:rsidRPr="00EC06FD">
              <w:rPr>
                <w:lang w:eastAsia="en-US"/>
              </w:rPr>
              <w:t xml:space="preserve">5 </w:t>
            </w:r>
            <w:r w:rsidRPr="00EC06FD">
              <w:rPr>
                <w:rFonts w:cs="Arial"/>
              </w:rPr>
              <w:t>mg/kg/day</w:t>
            </w:r>
          </w:p>
        </w:tc>
      </w:tr>
      <w:tr w:rsidR="004A5F9E" w:rsidRPr="00A34830" w14:paraId="29D86506" w14:textId="77777777" w:rsidTr="003D5E3D">
        <w:tc>
          <w:tcPr>
            <w:tcW w:w="2214" w:type="dxa"/>
            <w:shd w:val="clear" w:color="auto" w:fill="auto"/>
            <w:vAlign w:val="center"/>
          </w:tcPr>
          <w:p w14:paraId="55435A72" w14:textId="77777777" w:rsidR="004A5F9E" w:rsidRPr="00EC06FD" w:rsidRDefault="004A5F9E" w:rsidP="003D5E3D">
            <w:pPr>
              <w:rPr>
                <w:lang w:eastAsia="en-US"/>
              </w:rPr>
            </w:pPr>
            <w:r w:rsidRPr="00EC06FD">
              <w:rPr>
                <w:lang w:eastAsia="en-US"/>
              </w:rPr>
              <w:t>ADI</w:t>
            </w:r>
          </w:p>
        </w:tc>
        <w:tc>
          <w:tcPr>
            <w:tcW w:w="3882" w:type="dxa"/>
            <w:shd w:val="clear" w:color="auto" w:fill="auto"/>
            <w:vAlign w:val="center"/>
          </w:tcPr>
          <w:p w14:paraId="13F1A561" w14:textId="77777777" w:rsidR="004A5F9E" w:rsidRPr="00EC06FD" w:rsidRDefault="004A5F9E" w:rsidP="003D5E3D">
            <w:pPr>
              <w:jc w:val="both"/>
              <w:rPr>
                <w:rFonts w:cs="Arial"/>
              </w:rPr>
            </w:pPr>
            <w:r w:rsidRPr="00EC06FD">
              <w:rPr>
                <w:rFonts w:cs="Arial"/>
              </w:rPr>
              <w:t>Not considered necessary regarding the intended uses</w:t>
            </w:r>
          </w:p>
        </w:tc>
        <w:tc>
          <w:tcPr>
            <w:tcW w:w="1701" w:type="dxa"/>
            <w:shd w:val="clear" w:color="auto" w:fill="auto"/>
            <w:vAlign w:val="center"/>
          </w:tcPr>
          <w:p w14:paraId="3862252C" w14:textId="77777777" w:rsidR="004A5F9E" w:rsidRPr="00EC06FD" w:rsidRDefault="004A5F9E" w:rsidP="003D5E3D">
            <w:pPr>
              <w:rPr>
                <w:lang w:eastAsia="en-US"/>
              </w:rPr>
            </w:pPr>
          </w:p>
        </w:tc>
        <w:tc>
          <w:tcPr>
            <w:tcW w:w="1383" w:type="dxa"/>
            <w:shd w:val="clear" w:color="auto" w:fill="auto"/>
            <w:vAlign w:val="center"/>
          </w:tcPr>
          <w:p w14:paraId="2838E5E6" w14:textId="77777777" w:rsidR="004A5F9E" w:rsidRPr="00EC06FD" w:rsidRDefault="004A5F9E" w:rsidP="003D5E3D">
            <w:pPr>
              <w:rPr>
                <w:lang w:eastAsia="en-US"/>
              </w:rPr>
            </w:pPr>
          </w:p>
        </w:tc>
      </w:tr>
    </w:tbl>
    <w:p w14:paraId="6DA8610E" w14:textId="77777777" w:rsidR="004A5F9E" w:rsidRPr="00A34830" w:rsidRDefault="004A5F9E" w:rsidP="00580BFF">
      <w:pPr>
        <w:spacing w:after="120"/>
        <w:jc w:val="both"/>
        <w:rPr>
          <w:b/>
          <w:i/>
          <w:szCs w:val="22"/>
        </w:rPr>
      </w:pPr>
    </w:p>
    <w:p w14:paraId="6FA05A08" w14:textId="77777777" w:rsidR="00081DFB" w:rsidRPr="00C45A72" w:rsidRDefault="00081DFB" w:rsidP="00081DFB">
      <w:pPr>
        <w:jc w:val="both"/>
        <w:rPr>
          <w:b/>
          <w:i/>
          <w:szCs w:val="22"/>
        </w:rPr>
      </w:pPr>
      <w:bookmarkStart w:id="363" w:name="_Toc403472775"/>
      <w:bookmarkStart w:id="364" w:name="_Toc389729089"/>
      <w:r w:rsidRPr="00C45A72">
        <w:rPr>
          <w:b/>
          <w:i/>
          <w:szCs w:val="22"/>
        </w:rPr>
        <w:t>Risk for industrial users</w:t>
      </w:r>
      <w:bookmarkEnd w:id="363"/>
      <w:bookmarkEnd w:id="364"/>
    </w:p>
    <w:p w14:paraId="75AAE029" w14:textId="77777777" w:rsidR="00081DFB" w:rsidRDefault="00081DFB" w:rsidP="00081DFB">
      <w:pPr>
        <w:jc w:val="both"/>
        <w:rPr>
          <w:b/>
          <w:i/>
          <w:szCs w:val="22"/>
        </w:rPr>
      </w:pPr>
    </w:p>
    <w:p w14:paraId="37667D74" w14:textId="77777777" w:rsidR="00081DFB" w:rsidRPr="00006E16" w:rsidRDefault="00081DFB" w:rsidP="00081DFB">
      <w:pPr>
        <w:jc w:val="both"/>
        <w:rPr>
          <w:lang w:eastAsia="en-US"/>
        </w:rPr>
      </w:pPr>
      <w:r w:rsidRPr="00006E16">
        <w:rPr>
          <w:lang w:eastAsia="en-US"/>
        </w:rPr>
        <w:t>Not relevant</w:t>
      </w:r>
    </w:p>
    <w:p w14:paraId="71E7AF04" w14:textId="77777777" w:rsidR="00081DFB" w:rsidRPr="00FD2055" w:rsidRDefault="00081DFB" w:rsidP="00580BFF">
      <w:pPr>
        <w:spacing w:after="120"/>
        <w:jc w:val="both"/>
        <w:rPr>
          <w:lang w:eastAsia="en-US"/>
        </w:rPr>
      </w:pPr>
    </w:p>
    <w:p w14:paraId="60323186" w14:textId="77777777" w:rsidR="00081DFB" w:rsidRPr="00C45A72" w:rsidRDefault="00081DFB" w:rsidP="00081DFB">
      <w:pPr>
        <w:jc w:val="both"/>
        <w:rPr>
          <w:b/>
          <w:i/>
          <w:szCs w:val="22"/>
          <w:lang w:eastAsia="en-US"/>
        </w:rPr>
      </w:pPr>
      <w:bookmarkStart w:id="365" w:name="_Toc389729090"/>
      <w:bookmarkStart w:id="366" w:name="_Toc403472776"/>
      <w:r w:rsidRPr="00C45A72">
        <w:rPr>
          <w:b/>
          <w:i/>
          <w:szCs w:val="22"/>
          <w:lang w:eastAsia="en-US"/>
        </w:rPr>
        <w:t>Risk for professional users</w:t>
      </w:r>
      <w:bookmarkEnd w:id="365"/>
      <w:bookmarkEnd w:id="366"/>
    </w:p>
    <w:p w14:paraId="00A2D24D" w14:textId="77777777" w:rsidR="00081DFB" w:rsidRDefault="00081DFB" w:rsidP="00081DFB">
      <w:pPr>
        <w:jc w:val="both"/>
        <w:rPr>
          <w:lang w:eastAsia="en-US"/>
        </w:rPr>
      </w:pPr>
    </w:p>
    <w:p w14:paraId="016A87AD" w14:textId="77777777" w:rsidR="00081DFB" w:rsidRDefault="00081DFB" w:rsidP="00081DFB">
      <w:pPr>
        <w:jc w:val="both"/>
        <w:rPr>
          <w:lang w:eastAsia="en-US"/>
        </w:rPr>
      </w:pPr>
      <w:r>
        <w:rPr>
          <w:lang w:eastAsia="en-US"/>
        </w:rPr>
        <w:t>Not relevant</w:t>
      </w:r>
    </w:p>
    <w:p w14:paraId="6EE3B80F" w14:textId="77777777" w:rsidR="00081DFB" w:rsidRPr="00FD2055" w:rsidRDefault="00081DFB" w:rsidP="00580BFF">
      <w:pPr>
        <w:spacing w:after="120"/>
        <w:jc w:val="both"/>
        <w:rPr>
          <w:lang w:eastAsia="en-US"/>
        </w:rPr>
      </w:pPr>
    </w:p>
    <w:p w14:paraId="31191657" w14:textId="77777777" w:rsidR="00081DFB" w:rsidRPr="00413599" w:rsidRDefault="00081DFB" w:rsidP="00081DFB">
      <w:bookmarkStart w:id="367" w:name="_Toc389729091"/>
      <w:bookmarkStart w:id="368" w:name="_Toc403472777"/>
      <w:r w:rsidRPr="00C45A72">
        <w:rPr>
          <w:b/>
          <w:i/>
          <w:szCs w:val="22"/>
          <w:lang w:eastAsia="en-US"/>
        </w:rPr>
        <w:t>Risk for non-professional users</w:t>
      </w:r>
      <w:bookmarkEnd w:id="367"/>
      <w:bookmarkEnd w:id="368"/>
    </w:p>
    <w:p w14:paraId="2A7ACEB7" w14:textId="77777777" w:rsidR="00081DFB" w:rsidRPr="00FD2055" w:rsidRDefault="00081DFB" w:rsidP="00081DFB">
      <w:pPr>
        <w:rPr>
          <w:lang w:eastAsia="en-US"/>
        </w:rPr>
      </w:pPr>
    </w:p>
    <w:p w14:paraId="4459046B" w14:textId="77777777" w:rsidR="00081DFB" w:rsidRPr="00C45A72" w:rsidRDefault="00081DFB" w:rsidP="00081DFB">
      <w:pPr>
        <w:rPr>
          <w:b/>
          <w:bCs/>
          <w:lang w:eastAsia="en-US"/>
        </w:rPr>
      </w:pPr>
      <w:r w:rsidRPr="00C45A72">
        <w:rPr>
          <w:b/>
          <w:bCs/>
          <w:lang w:eastAsia="en-US"/>
        </w:rPr>
        <w:t xml:space="preserve">Systemic effects </w:t>
      </w:r>
    </w:p>
    <w:p w14:paraId="260B50B8"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90"/>
        <w:gridCol w:w="804"/>
        <w:gridCol w:w="1309"/>
        <w:gridCol w:w="1068"/>
        <w:gridCol w:w="1246"/>
        <w:gridCol w:w="968"/>
        <w:gridCol w:w="1765"/>
      </w:tblGrid>
      <w:tr w:rsidR="00081DFB" w:rsidRPr="007006EA" w14:paraId="0830C804" w14:textId="77777777" w:rsidTr="00527F97">
        <w:trPr>
          <w:cantSplit/>
          <w:trHeight w:val="1997"/>
        </w:trPr>
        <w:tc>
          <w:tcPr>
            <w:tcW w:w="681" w:type="pct"/>
            <w:shd w:val="clear" w:color="auto" w:fill="FFFFCC"/>
          </w:tcPr>
          <w:p w14:paraId="1B246023" w14:textId="77777777" w:rsidR="00081DFB" w:rsidRPr="007006EA" w:rsidRDefault="00081DFB" w:rsidP="006E396B">
            <w:pPr>
              <w:jc w:val="both"/>
              <w:rPr>
                <w:b/>
                <w:lang w:eastAsia="en-US"/>
              </w:rPr>
            </w:pPr>
            <w:r w:rsidRPr="007006EA">
              <w:rPr>
                <w:b/>
                <w:szCs w:val="22"/>
                <w:lang w:eastAsia="en-US"/>
              </w:rPr>
              <w:t>Task/</w:t>
            </w:r>
          </w:p>
          <w:p w14:paraId="5D88E885" w14:textId="77777777" w:rsidR="00081DFB" w:rsidRPr="007006EA" w:rsidRDefault="00081DFB" w:rsidP="006E396B">
            <w:pPr>
              <w:jc w:val="both"/>
              <w:rPr>
                <w:b/>
                <w:lang w:eastAsia="en-US"/>
              </w:rPr>
            </w:pPr>
            <w:r w:rsidRPr="007006EA">
              <w:rPr>
                <w:b/>
                <w:szCs w:val="22"/>
                <w:lang w:eastAsia="en-US"/>
              </w:rPr>
              <w:t>Scenario</w:t>
            </w:r>
          </w:p>
        </w:tc>
        <w:tc>
          <w:tcPr>
            <w:tcW w:w="429" w:type="pct"/>
            <w:shd w:val="clear" w:color="auto" w:fill="FFFFCC"/>
          </w:tcPr>
          <w:p w14:paraId="684D0CEE" w14:textId="77777777" w:rsidR="00081DFB" w:rsidRPr="007006EA" w:rsidRDefault="00081DFB" w:rsidP="006E396B">
            <w:pPr>
              <w:jc w:val="both"/>
              <w:rPr>
                <w:b/>
                <w:lang w:eastAsia="en-US"/>
              </w:rPr>
            </w:pPr>
            <w:r w:rsidRPr="007006EA">
              <w:rPr>
                <w:b/>
                <w:szCs w:val="22"/>
                <w:lang w:eastAsia="en-US"/>
              </w:rPr>
              <w:t>Tier</w:t>
            </w:r>
          </w:p>
        </w:tc>
        <w:tc>
          <w:tcPr>
            <w:tcW w:w="437" w:type="pct"/>
            <w:shd w:val="clear" w:color="auto" w:fill="FFFFCC"/>
          </w:tcPr>
          <w:p w14:paraId="6EF605C3" w14:textId="77777777" w:rsidR="00081DFB" w:rsidRPr="007006EA" w:rsidRDefault="00081DFB" w:rsidP="006E396B">
            <w:pPr>
              <w:jc w:val="both"/>
              <w:rPr>
                <w:b/>
                <w:lang w:val="es-ES" w:eastAsia="en-US"/>
              </w:rPr>
            </w:pPr>
            <w:r w:rsidRPr="007006EA">
              <w:rPr>
                <w:b/>
                <w:szCs w:val="22"/>
                <w:lang w:val="es-ES" w:eastAsia="en-US"/>
              </w:rPr>
              <w:t>AEL</w:t>
            </w:r>
          </w:p>
          <w:p w14:paraId="6F47FAFB" w14:textId="77777777" w:rsidR="00081DFB" w:rsidRPr="007006EA" w:rsidRDefault="00081DFB" w:rsidP="006E396B">
            <w:pPr>
              <w:jc w:val="both"/>
              <w:rPr>
                <w:b/>
                <w:lang w:val="es-ES" w:eastAsia="en-US"/>
              </w:rPr>
            </w:pPr>
            <w:r w:rsidRPr="007006EA">
              <w:rPr>
                <w:b/>
                <w:szCs w:val="22"/>
                <w:lang w:val="es-ES" w:eastAsia="en-US"/>
              </w:rPr>
              <w:t>mg/kg bw/d</w:t>
            </w:r>
          </w:p>
        </w:tc>
        <w:tc>
          <w:tcPr>
            <w:tcW w:w="711" w:type="pct"/>
            <w:shd w:val="clear" w:color="auto" w:fill="FFFFCC"/>
          </w:tcPr>
          <w:p w14:paraId="377453D0" w14:textId="77777777" w:rsidR="00081DFB" w:rsidRPr="007006EA" w:rsidRDefault="00081DFB" w:rsidP="006E396B">
            <w:pPr>
              <w:jc w:val="both"/>
              <w:rPr>
                <w:b/>
                <w:lang w:eastAsia="en-US"/>
              </w:rPr>
            </w:pPr>
            <w:r w:rsidRPr="007006EA">
              <w:rPr>
                <w:b/>
                <w:szCs w:val="22"/>
                <w:lang w:eastAsia="en-US"/>
              </w:rPr>
              <w:t>Estimated uptake</w:t>
            </w:r>
          </w:p>
          <w:p w14:paraId="04C02A4F" w14:textId="77777777" w:rsidR="00081DFB" w:rsidRPr="007006EA" w:rsidRDefault="00081DFB" w:rsidP="006E396B">
            <w:pPr>
              <w:jc w:val="both"/>
              <w:rPr>
                <w:b/>
                <w:lang w:eastAsia="en-US"/>
              </w:rPr>
            </w:pPr>
            <w:r w:rsidRPr="007006EA">
              <w:rPr>
                <w:b/>
                <w:szCs w:val="22"/>
                <w:lang w:eastAsia="en-US"/>
              </w:rPr>
              <w:t>mg/kg bw/d</w:t>
            </w:r>
          </w:p>
        </w:tc>
        <w:tc>
          <w:tcPr>
            <w:tcW w:w="580" w:type="pct"/>
            <w:shd w:val="clear" w:color="auto" w:fill="FFFFCC"/>
          </w:tcPr>
          <w:p w14:paraId="5B23C0B6" w14:textId="77777777" w:rsidR="00081DFB" w:rsidRPr="007006EA" w:rsidRDefault="00081DFB" w:rsidP="006E396B">
            <w:pPr>
              <w:jc w:val="both"/>
              <w:rPr>
                <w:b/>
                <w:lang w:eastAsia="en-US"/>
              </w:rPr>
            </w:pPr>
            <w:r w:rsidRPr="007006EA">
              <w:rPr>
                <w:b/>
                <w:szCs w:val="22"/>
                <w:lang w:eastAsia="en-US"/>
              </w:rPr>
              <w:t xml:space="preserve">Estimated uptake/ AEL </w:t>
            </w:r>
          </w:p>
          <w:p w14:paraId="05A4DFCF" w14:textId="77777777" w:rsidR="00081DFB" w:rsidRPr="007006EA" w:rsidRDefault="00081DFB" w:rsidP="006E396B">
            <w:pPr>
              <w:jc w:val="both"/>
              <w:rPr>
                <w:b/>
                <w:lang w:eastAsia="en-US"/>
              </w:rPr>
            </w:pPr>
            <w:r w:rsidRPr="007006EA">
              <w:rPr>
                <w:b/>
                <w:szCs w:val="22"/>
                <w:lang w:eastAsia="en-US"/>
              </w:rPr>
              <w:t>(%)</w:t>
            </w:r>
          </w:p>
        </w:tc>
        <w:tc>
          <w:tcPr>
            <w:tcW w:w="677" w:type="pct"/>
            <w:shd w:val="clear" w:color="auto" w:fill="FFFFCC"/>
            <w:textDirection w:val="btLr"/>
          </w:tcPr>
          <w:p w14:paraId="212ACBF0" w14:textId="77777777" w:rsidR="00081DFB" w:rsidRPr="007006EA" w:rsidRDefault="00081DFB" w:rsidP="00580BFF">
            <w:pPr>
              <w:ind w:left="113" w:right="113"/>
              <w:rPr>
                <w:b/>
                <w:lang w:eastAsia="en-US"/>
              </w:rPr>
            </w:pPr>
            <w:r w:rsidRPr="007006EA">
              <w:rPr>
                <w:b/>
                <w:szCs w:val="22"/>
                <w:lang w:eastAsia="en-US"/>
              </w:rPr>
              <w:t xml:space="preserve">Number of application </w:t>
            </w:r>
            <w:r w:rsidR="00370AD8">
              <w:rPr>
                <w:b/>
                <w:szCs w:val="22"/>
                <w:lang w:eastAsia="en-US"/>
              </w:rPr>
              <w:t>claimed</w:t>
            </w:r>
            <w:r w:rsidR="00370AD8" w:rsidRPr="007006EA">
              <w:rPr>
                <w:b/>
                <w:szCs w:val="22"/>
                <w:lang w:eastAsia="en-US"/>
              </w:rPr>
              <w:t xml:space="preserve"> </w:t>
            </w:r>
            <w:r w:rsidRPr="007006EA">
              <w:rPr>
                <w:b/>
                <w:szCs w:val="22"/>
                <w:lang w:eastAsia="en-US"/>
              </w:rPr>
              <w:t>by applicant</w:t>
            </w:r>
          </w:p>
        </w:tc>
        <w:tc>
          <w:tcPr>
            <w:tcW w:w="526" w:type="pct"/>
            <w:shd w:val="clear" w:color="auto" w:fill="FFFFCC"/>
            <w:textDirection w:val="btLr"/>
          </w:tcPr>
          <w:p w14:paraId="01DE7176" w14:textId="77777777" w:rsidR="00081DFB" w:rsidRPr="007006EA" w:rsidRDefault="00081DFB"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4DB362FB" w14:textId="77777777" w:rsidR="00081DFB" w:rsidRPr="007006EA" w:rsidRDefault="00081DFB" w:rsidP="006E396B">
            <w:pPr>
              <w:jc w:val="both"/>
              <w:rPr>
                <w:b/>
                <w:lang w:eastAsia="en-US"/>
              </w:rPr>
            </w:pPr>
            <w:r w:rsidRPr="007006EA">
              <w:rPr>
                <w:b/>
                <w:szCs w:val="22"/>
                <w:lang w:eastAsia="en-US"/>
              </w:rPr>
              <w:t>Acceptable</w:t>
            </w:r>
          </w:p>
          <w:p w14:paraId="75E909FB" w14:textId="77777777" w:rsidR="00081DFB" w:rsidRPr="007006EA" w:rsidRDefault="00081DFB" w:rsidP="006E396B">
            <w:pPr>
              <w:jc w:val="both"/>
              <w:rPr>
                <w:b/>
                <w:lang w:eastAsia="en-US"/>
              </w:rPr>
            </w:pPr>
            <w:r w:rsidRPr="007006EA">
              <w:rPr>
                <w:b/>
                <w:szCs w:val="22"/>
                <w:lang w:eastAsia="en-US"/>
              </w:rPr>
              <w:t>(yes/no) compared to applicant requirement</w:t>
            </w:r>
          </w:p>
        </w:tc>
      </w:tr>
      <w:tr w:rsidR="00081DFB" w:rsidRPr="007006EA" w14:paraId="1167A9F7" w14:textId="77777777" w:rsidTr="00527F97">
        <w:tc>
          <w:tcPr>
            <w:tcW w:w="5000" w:type="pct"/>
            <w:gridSpan w:val="8"/>
            <w:tcBorders>
              <w:bottom w:val="single" w:sz="4" w:space="0" w:color="auto"/>
            </w:tcBorders>
          </w:tcPr>
          <w:p w14:paraId="5275EF3C" w14:textId="77777777" w:rsidR="00081DFB" w:rsidRPr="007006EA" w:rsidRDefault="00081DFB" w:rsidP="006E396B">
            <w:pPr>
              <w:jc w:val="both"/>
              <w:rPr>
                <w:lang w:eastAsia="en-US"/>
              </w:rPr>
            </w:pPr>
            <w:r w:rsidRPr="007006EA">
              <w:rPr>
                <w:b/>
                <w:color w:val="000000"/>
                <w:szCs w:val="22"/>
                <w:lang w:eastAsia="en-GB"/>
              </w:rPr>
              <w:t>Meta SPC 1</w:t>
            </w:r>
          </w:p>
        </w:tc>
      </w:tr>
      <w:tr w:rsidR="00B81F5D" w:rsidRPr="007006EA" w14:paraId="5C1ADFA3" w14:textId="77777777" w:rsidTr="00527F97">
        <w:tc>
          <w:tcPr>
            <w:tcW w:w="681" w:type="pct"/>
            <w:shd w:val="pct25" w:color="auto" w:fill="auto"/>
          </w:tcPr>
          <w:p w14:paraId="50F0220D" w14:textId="77777777" w:rsidR="00B81F5D" w:rsidRPr="00576CF3" w:rsidRDefault="00B81F5D" w:rsidP="00B81F5D">
            <w:pPr>
              <w:rPr>
                <w:lang w:eastAsia="en-GB"/>
              </w:rPr>
            </w:pPr>
            <w:r w:rsidRPr="00576CF3">
              <w:rPr>
                <w:lang w:eastAsia="en-GB"/>
              </w:rPr>
              <w:t xml:space="preserve">Scenario [1a] </w:t>
            </w:r>
          </w:p>
          <w:p w14:paraId="275724D7"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552D16F5"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DD6A074"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6DD647BF" w14:textId="47AA7E37" w:rsidR="00B81F5D" w:rsidRPr="00527F97" w:rsidRDefault="00B81F5D" w:rsidP="00B81F5D">
            <w:pPr>
              <w:jc w:val="center"/>
            </w:pPr>
            <w:r>
              <w:rPr>
                <w:color w:val="000000"/>
              </w:rPr>
              <w:t>2.91</w:t>
            </w:r>
          </w:p>
        </w:tc>
        <w:tc>
          <w:tcPr>
            <w:tcW w:w="580" w:type="pct"/>
            <w:shd w:val="pct25" w:color="auto" w:fill="auto"/>
            <w:vAlign w:val="center"/>
          </w:tcPr>
          <w:p w14:paraId="508B60C6" w14:textId="72B8D4FA" w:rsidR="00B81F5D" w:rsidRPr="00527F97" w:rsidRDefault="00B81F5D" w:rsidP="00B81F5D">
            <w:pPr>
              <w:jc w:val="center"/>
            </w:pPr>
            <w:r>
              <w:t>58.2</w:t>
            </w:r>
          </w:p>
        </w:tc>
        <w:tc>
          <w:tcPr>
            <w:tcW w:w="677" w:type="pct"/>
            <w:shd w:val="pct25" w:color="auto" w:fill="auto"/>
            <w:vAlign w:val="center"/>
          </w:tcPr>
          <w:p w14:paraId="0E0C6579" w14:textId="250D54CC" w:rsidR="00B81F5D" w:rsidRPr="00527F97" w:rsidRDefault="00B81F5D" w:rsidP="00B81F5D">
            <w:pPr>
              <w:jc w:val="center"/>
            </w:pPr>
            <w:r>
              <w:t>2</w:t>
            </w:r>
          </w:p>
        </w:tc>
        <w:tc>
          <w:tcPr>
            <w:tcW w:w="526" w:type="pct"/>
            <w:shd w:val="pct25" w:color="auto" w:fill="auto"/>
            <w:vAlign w:val="center"/>
          </w:tcPr>
          <w:p w14:paraId="0C9D88C2" w14:textId="0B7AE1DE" w:rsidR="00B81F5D" w:rsidRPr="00576CF3" w:rsidRDefault="00B81F5D" w:rsidP="00B81F5D">
            <w:pPr>
              <w:jc w:val="center"/>
              <w:rPr>
                <w:lang w:eastAsia="en-GB"/>
              </w:rPr>
            </w:pPr>
            <w:r>
              <w:rPr>
                <w:lang w:eastAsia="en-GB"/>
              </w:rPr>
              <w:t>1</w:t>
            </w:r>
          </w:p>
        </w:tc>
        <w:tc>
          <w:tcPr>
            <w:tcW w:w="959" w:type="pct"/>
            <w:shd w:val="pct25" w:color="auto" w:fill="auto"/>
            <w:vAlign w:val="center"/>
          </w:tcPr>
          <w:p w14:paraId="12943DFD" w14:textId="0437A744"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sidRPr="00576CF3" w:rsidDel="002F2993">
              <w:rPr>
                <w:lang w:eastAsia="en-GB"/>
              </w:rPr>
              <w:t xml:space="preserve"> </w:t>
            </w:r>
          </w:p>
        </w:tc>
      </w:tr>
      <w:tr w:rsidR="00B81F5D" w:rsidRPr="007006EA" w14:paraId="384ECD96" w14:textId="77777777" w:rsidTr="00527F97">
        <w:tc>
          <w:tcPr>
            <w:tcW w:w="681" w:type="pct"/>
            <w:shd w:val="pct25" w:color="auto" w:fill="auto"/>
          </w:tcPr>
          <w:p w14:paraId="0E024A0F" w14:textId="77777777" w:rsidR="00B81F5D" w:rsidRPr="00576CF3" w:rsidRDefault="00B81F5D" w:rsidP="00B81F5D">
            <w:pPr>
              <w:rPr>
                <w:lang w:eastAsia="en-GB"/>
              </w:rPr>
            </w:pPr>
            <w:r w:rsidRPr="00576CF3">
              <w:rPr>
                <w:lang w:eastAsia="en-GB"/>
              </w:rPr>
              <w:t xml:space="preserve">Scenario [1a] </w:t>
            </w:r>
          </w:p>
          <w:p w14:paraId="08DFCCC3"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0CBF07DF"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79D9DE0"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14BE6621" w14:textId="37CF6239" w:rsidR="00B81F5D" w:rsidRPr="00527F97" w:rsidRDefault="00B81F5D" w:rsidP="00B81F5D">
            <w:pPr>
              <w:jc w:val="center"/>
            </w:pPr>
            <w:r>
              <w:rPr>
                <w:color w:val="000000"/>
              </w:rPr>
              <w:t>4.05</w:t>
            </w:r>
          </w:p>
        </w:tc>
        <w:tc>
          <w:tcPr>
            <w:tcW w:w="580" w:type="pct"/>
            <w:shd w:val="pct25" w:color="auto" w:fill="auto"/>
            <w:vAlign w:val="center"/>
          </w:tcPr>
          <w:p w14:paraId="6760CBF7" w14:textId="29F7F1A9" w:rsidR="00B81F5D" w:rsidRPr="00527F97" w:rsidRDefault="00B81F5D" w:rsidP="00B81F5D">
            <w:pPr>
              <w:jc w:val="center"/>
            </w:pPr>
            <w:r>
              <w:t>80.9</w:t>
            </w:r>
          </w:p>
        </w:tc>
        <w:tc>
          <w:tcPr>
            <w:tcW w:w="677" w:type="pct"/>
            <w:shd w:val="pct25" w:color="auto" w:fill="auto"/>
            <w:vAlign w:val="center"/>
          </w:tcPr>
          <w:p w14:paraId="077DA39E" w14:textId="17CBC9F1" w:rsidR="00B81F5D" w:rsidRPr="00527F97" w:rsidRDefault="00B81F5D" w:rsidP="00B81F5D">
            <w:pPr>
              <w:jc w:val="center"/>
            </w:pPr>
            <w:r>
              <w:t>2</w:t>
            </w:r>
          </w:p>
        </w:tc>
        <w:tc>
          <w:tcPr>
            <w:tcW w:w="526" w:type="pct"/>
            <w:shd w:val="pct25" w:color="auto" w:fill="auto"/>
            <w:vAlign w:val="center"/>
          </w:tcPr>
          <w:p w14:paraId="79FA928D" w14:textId="000EDBCD" w:rsidR="00B81F5D" w:rsidRPr="00576CF3" w:rsidRDefault="00B81F5D" w:rsidP="00B81F5D">
            <w:pPr>
              <w:jc w:val="center"/>
              <w:rPr>
                <w:lang w:eastAsia="en-GB"/>
              </w:rPr>
            </w:pPr>
            <w:r>
              <w:rPr>
                <w:lang w:eastAsia="en-GB"/>
              </w:rPr>
              <w:t>1</w:t>
            </w:r>
          </w:p>
        </w:tc>
        <w:tc>
          <w:tcPr>
            <w:tcW w:w="959" w:type="pct"/>
            <w:shd w:val="pct25" w:color="auto" w:fill="auto"/>
            <w:vAlign w:val="center"/>
          </w:tcPr>
          <w:p w14:paraId="1CD5273B" w14:textId="5512F241"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Pr>
                <w:b/>
                <w:color w:val="FF0000"/>
                <w:lang w:eastAsia="en-GB"/>
              </w:rPr>
              <w:t>*</w:t>
            </w:r>
            <w:r w:rsidRPr="00576CF3" w:rsidDel="002F2993">
              <w:rPr>
                <w:lang w:eastAsia="en-GB"/>
              </w:rPr>
              <w:t xml:space="preserve"> </w:t>
            </w:r>
          </w:p>
        </w:tc>
      </w:tr>
      <w:tr w:rsidR="00B81F5D" w:rsidRPr="007006EA" w14:paraId="30DFEF49" w14:textId="77777777" w:rsidTr="00AB0863">
        <w:tc>
          <w:tcPr>
            <w:tcW w:w="681" w:type="pct"/>
            <w:tcBorders>
              <w:bottom w:val="single" w:sz="4" w:space="0" w:color="auto"/>
            </w:tcBorders>
            <w:shd w:val="pct25" w:color="auto" w:fill="auto"/>
          </w:tcPr>
          <w:p w14:paraId="4231D473" w14:textId="77777777" w:rsidR="00B81F5D" w:rsidRPr="00576CF3" w:rsidRDefault="00B81F5D" w:rsidP="00B81F5D">
            <w:pPr>
              <w:rPr>
                <w:lang w:eastAsia="en-GB"/>
              </w:rPr>
            </w:pPr>
            <w:r w:rsidRPr="00576CF3">
              <w:rPr>
                <w:lang w:eastAsia="en-GB"/>
              </w:rPr>
              <w:t xml:space="preserve">Scenario [1a] </w:t>
            </w:r>
          </w:p>
          <w:p w14:paraId="0CB01B45" w14:textId="77777777" w:rsidR="00B81F5D" w:rsidRPr="00576CF3" w:rsidRDefault="00B81F5D" w:rsidP="00B81F5D">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5B12D139"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BF16985"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76A1025" w14:textId="27FEA8C7" w:rsidR="00B81F5D" w:rsidRPr="00527F97" w:rsidRDefault="00B81F5D" w:rsidP="00B81F5D">
            <w:pPr>
              <w:jc w:val="center"/>
            </w:pPr>
            <w:r>
              <w:rPr>
                <w:color w:val="000000"/>
              </w:rPr>
              <w:t>4.58</w:t>
            </w:r>
          </w:p>
        </w:tc>
        <w:tc>
          <w:tcPr>
            <w:tcW w:w="580" w:type="pct"/>
            <w:tcBorders>
              <w:bottom w:val="single" w:sz="4" w:space="0" w:color="auto"/>
            </w:tcBorders>
            <w:shd w:val="pct25" w:color="auto" w:fill="auto"/>
            <w:vAlign w:val="center"/>
          </w:tcPr>
          <w:p w14:paraId="3AFA4CF5" w14:textId="6F9D9F99" w:rsidR="00B81F5D" w:rsidRPr="00527F97" w:rsidRDefault="00B81F5D" w:rsidP="00B81F5D">
            <w:pPr>
              <w:jc w:val="center"/>
            </w:pPr>
            <w:r>
              <w:t>91.6</w:t>
            </w:r>
          </w:p>
        </w:tc>
        <w:tc>
          <w:tcPr>
            <w:tcW w:w="677" w:type="pct"/>
            <w:tcBorders>
              <w:bottom w:val="single" w:sz="4" w:space="0" w:color="auto"/>
            </w:tcBorders>
            <w:shd w:val="pct25" w:color="auto" w:fill="auto"/>
            <w:vAlign w:val="center"/>
          </w:tcPr>
          <w:p w14:paraId="2F67340A" w14:textId="5E4D6FB9"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25441FBA" w14:textId="5BC40537" w:rsidR="00B81F5D" w:rsidRPr="00576CF3" w:rsidRDefault="00B81F5D" w:rsidP="00B81F5D">
            <w:pPr>
              <w:jc w:val="center"/>
              <w:rPr>
                <w:lang w:eastAsia="en-GB"/>
              </w:rPr>
            </w:pPr>
            <w:r>
              <w:rPr>
                <w:lang w:eastAsia="en-GB"/>
              </w:rPr>
              <w:t>1</w:t>
            </w:r>
          </w:p>
        </w:tc>
        <w:tc>
          <w:tcPr>
            <w:tcW w:w="959" w:type="pct"/>
            <w:tcBorders>
              <w:bottom w:val="single" w:sz="4" w:space="0" w:color="auto"/>
            </w:tcBorders>
            <w:shd w:val="pct25" w:color="auto" w:fill="auto"/>
            <w:vAlign w:val="center"/>
          </w:tcPr>
          <w:p w14:paraId="4181EFF9" w14:textId="0A08F63C" w:rsidR="00B81F5D" w:rsidRPr="00576CF3" w:rsidRDefault="00B81F5D" w:rsidP="00B81F5D">
            <w:pPr>
              <w:jc w:val="center"/>
              <w:rPr>
                <w:lang w:eastAsia="en-GB"/>
              </w:rPr>
            </w:pPr>
            <w:r>
              <w:rPr>
                <w:lang w:eastAsia="en-GB"/>
              </w:rPr>
              <w:t>Acceptable</w:t>
            </w:r>
          </w:p>
        </w:tc>
      </w:tr>
      <w:tr w:rsidR="00B81F5D" w:rsidRPr="007006EA" w14:paraId="17A6EEE3" w14:textId="77777777" w:rsidTr="00AB0863">
        <w:tc>
          <w:tcPr>
            <w:tcW w:w="681" w:type="pct"/>
            <w:tcBorders>
              <w:bottom w:val="single" w:sz="4" w:space="0" w:color="auto"/>
            </w:tcBorders>
            <w:shd w:val="pct25" w:color="auto" w:fill="auto"/>
          </w:tcPr>
          <w:p w14:paraId="19EB9678" w14:textId="77777777" w:rsidR="00B81F5D" w:rsidRPr="00C34E78" w:rsidRDefault="00B81F5D" w:rsidP="00B81F5D">
            <w:pPr>
              <w:rPr>
                <w:highlight w:val="yellow"/>
                <w:lang w:eastAsia="en-GB"/>
              </w:rPr>
            </w:pPr>
            <w:r w:rsidRPr="00C34E78">
              <w:rPr>
                <w:highlight w:val="yellow"/>
                <w:lang w:eastAsia="en-GB"/>
              </w:rPr>
              <w:t xml:space="preserve">Scenario [1a] </w:t>
            </w:r>
          </w:p>
          <w:p w14:paraId="7DF82FFD" w14:textId="77777777" w:rsidR="00B81F5D" w:rsidRPr="00C34E78" w:rsidRDefault="00B81F5D" w:rsidP="00B81F5D">
            <w:pPr>
              <w:rPr>
                <w:highlight w:val="yellow"/>
                <w:lang w:eastAsia="en-GB"/>
              </w:rPr>
            </w:pPr>
            <w:r w:rsidRPr="00C34E78">
              <w:rPr>
                <w:highlight w:val="yellow"/>
                <w:lang w:eastAsia="en-GB"/>
              </w:rPr>
              <w:t>child 1-2 years</w:t>
            </w:r>
          </w:p>
        </w:tc>
        <w:tc>
          <w:tcPr>
            <w:tcW w:w="429" w:type="pct"/>
            <w:tcBorders>
              <w:bottom w:val="single" w:sz="4" w:space="0" w:color="auto"/>
            </w:tcBorders>
            <w:shd w:val="pct25" w:color="auto" w:fill="auto"/>
            <w:vAlign w:val="center"/>
          </w:tcPr>
          <w:p w14:paraId="3555F82B" w14:textId="77777777" w:rsidR="00B81F5D" w:rsidRPr="00C34E78" w:rsidRDefault="00B81F5D" w:rsidP="00B81F5D">
            <w:pPr>
              <w:jc w:val="center"/>
              <w:rPr>
                <w:highlight w:val="yellow"/>
                <w:lang w:eastAsia="en-GB"/>
              </w:rPr>
            </w:pPr>
            <w:r w:rsidRPr="00C34E78">
              <w:rPr>
                <w:highlight w:val="yellow"/>
                <w:lang w:eastAsia="en-GB"/>
              </w:rPr>
              <w:t>1</w:t>
            </w:r>
          </w:p>
        </w:tc>
        <w:tc>
          <w:tcPr>
            <w:tcW w:w="437" w:type="pct"/>
            <w:tcBorders>
              <w:bottom w:val="single" w:sz="4" w:space="0" w:color="auto"/>
            </w:tcBorders>
            <w:shd w:val="pct25" w:color="auto" w:fill="auto"/>
            <w:vAlign w:val="center"/>
          </w:tcPr>
          <w:p w14:paraId="3E1E5BD1" w14:textId="77777777" w:rsidR="00B81F5D" w:rsidRPr="00C34E78" w:rsidRDefault="00B81F5D" w:rsidP="00B81F5D">
            <w:pPr>
              <w:jc w:val="center"/>
              <w:rPr>
                <w:highlight w:val="yellow"/>
                <w:lang w:eastAsia="en-GB"/>
              </w:rPr>
            </w:pPr>
            <w:r w:rsidRPr="00C34E78">
              <w:rPr>
                <w:highlight w:val="yellow"/>
                <w:lang w:eastAsia="en-GB"/>
              </w:rPr>
              <w:t>5</w:t>
            </w:r>
          </w:p>
        </w:tc>
        <w:tc>
          <w:tcPr>
            <w:tcW w:w="711" w:type="pct"/>
            <w:tcBorders>
              <w:bottom w:val="single" w:sz="6" w:space="0" w:color="auto"/>
            </w:tcBorders>
            <w:shd w:val="pct25" w:color="auto" w:fill="auto"/>
            <w:vAlign w:val="center"/>
          </w:tcPr>
          <w:p w14:paraId="2DB544BB" w14:textId="0D00B176" w:rsidR="00B81F5D" w:rsidRPr="00C34E78" w:rsidRDefault="00B81F5D" w:rsidP="00B81F5D">
            <w:pPr>
              <w:jc w:val="center"/>
              <w:rPr>
                <w:highlight w:val="yellow"/>
              </w:rPr>
            </w:pPr>
            <w:r w:rsidRPr="00C34E78">
              <w:rPr>
                <w:color w:val="000000"/>
                <w:highlight w:val="yellow"/>
              </w:rPr>
              <w:t>5.05</w:t>
            </w:r>
          </w:p>
        </w:tc>
        <w:tc>
          <w:tcPr>
            <w:tcW w:w="580" w:type="pct"/>
            <w:tcBorders>
              <w:bottom w:val="single" w:sz="4" w:space="0" w:color="auto"/>
            </w:tcBorders>
            <w:shd w:val="pct25" w:color="auto" w:fill="auto"/>
            <w:vAlign w:val="center"/>
          </w:tcPr>
          <w:p w14:paraId="1E1A91AD" w14:textId="6EA4BF86" w:rsidR="00B81F5D" w:rsidRPr="00C34E78" w:rsidRDefault="00B81F5D" w:rsidP="00B81F5D">
            <w:pPr>
              <w:jc w:val="center"/>
              <w:rPr>
                <w:highlight w:val="yellow"/>
              </w:rPr>
            </w:pPr>
            <w:r w:rsidRPr="00C34E78">
              <w:rPr>
                <w:highlight w:val="yellow"/>
              </w:rPr>
              <w:t>100.9</w:t>
            </w:r>
          </w:p>
        </w:tc>
        <w:tc>
          <w:tcPr>
            <w:tcW w:w="677" w:type="pct"/>
            <w:tcBorders>
              <w:bottom w:val="single" w:sz="4" w:space="0" w:color="auto"/>
            </w:tcBorders>
            <w:shd w:val="pct25" w:color="auto" w:fill="auto"/>
            <w:vAlign w:val="center"/>
          </w:tcPr>
          <w:p w14:paraId="7C536838" w14:textId="62D27FAB" w:rsidR="00B81F5D" w:rsidRPr="00C34E78" w:rsidRDefault="00B81F5D" w:rsidP="00B81F5D">
            <w:pPr>
              <w:jc w:val="center"/>
              <w:rPr>
                <w:highlight w:val="yellow"/>
              </w:rPr>
            </w:pPr>
            <w:r w:rsidRPr="00C34E78">
              <w:rPr>
                <w:highlight w:val="yellow"/>
              </w:rPr>
              <w:t>1</w:t>
            </w:r>
          </w:p>
        </w:tc>
        <w:tc>
          <w:tcPr>
            <w:tcW w:w="526" w:type="pct"/>
            <w:tcBorders>
              <w:bottom w:val="single" w:sz="4" w:space="0" w:color="auto"/>
            </w:tcBorders>
            <w:shd w:val="pct25" w:color="auto" w:fill="auto"/>
            <w:vAlign w:val="center"/>
          </w:tcPr>
          <w:p w14:paraId="26D22C66" w14:textId="415478B5" w:rsidR="00B81F5D" w:rsidRPr="00C34E78" w:rsidRDefault="004E7297" w:rsidP="00B81F5D">
            <w:pPr>
              <w:jc w:val="center"/>
              <w:rPr>
                <w:highlight w:val="yellow"/>
                <w:lang w:eastAsia="en-GB"/>
              </w:rPr>
            </w:pPr>
            <w:r>
              <w:rPr>
                <w:highlight w:val="yellow"/>
                <w:lang w:eastAsia="en-GB"/>
              </w:rPr>
              <w:t>0</w:t>
            </w:r>
          </w:p>
        </w:tc>
        <w:tc>
          <w:tcPr>
            <w:tcW w:w="959" w:type="pct"/>
            <w:tcBorders>
              <w:bottom w:val="single" w:sz="4" w:space="0" w:color="auto"/>
            </w:tcBorders>
            <w:shd w:val="pct25" w:color="auto" w:fill="auto"/>
            <w:vAlign w:val="center"/>
          </w:tcPr>
          <w:p w14:paraId="67FE08DD" w14:textId="60A78980" w:rsidR="00B81F5D" w:rsidRPr="00C34E78" w:rsidRDefault="00B81F5D" w:rsidP="00B81F5D">
            <w:pPr>
              <w:jc w:val="center"/>
              <w:rPr>
                <w:highlight w:val="yellow"/>
              </w:rPr>
            </w:pPr>
            <w:r w:rsidRPr="00C34E78">
              <w:rPr>
                <w:highlight w:val="yellow"/>
                <w:lang w:eastAsia="en-GB"/>
              </w:rPr>
              <w:t>Unacceptable*(see conclusion without hand)</w:t>
            </w:r>
          </w:p>
        </w:tc>
      </w:tr>
      <w:tr w:rsidR="00B81F5D" w:rsidRPr="007006EA" w14:paraId="3B42F5D5" w14:textId="77777777" w:rsidTr="00AB0863">
        <w:tc>
          <w:tcPr>
            <w:tcW w:w="681" w:type="pct"/>
            <w:tcBorders>
              <w:bottom w:val="single" w:sz="4" w:space="0" w:color="auto"/>
            </w:tcBorders>
            <w:shd w:val="pct25" w:color="auto" w:fill="auto"/>
          </w:tcPr>
          <w:p w14:paraId="7A2743D1" w14:textId="77777777" w:rsidR="00B81F5D" w:rsidRPr="00576CF3" w:rsidRDefault="00B81F5D" w:rsidP="00B81F5D">
            <w:pPr>
              <w:rPr>
                <w:lang w:eastAsia="en-GB"/>
              </w:rPr>
            </w:pPr>
            <w:r w:rsidRPr="00576CF3">
              <w:rPr>
                <w:lang w:eastAsia="en-GB"/>
              </w:rPr>
              <w:t xml:space="preserve">Scenario [1a] </w:t>
            </w:r>
          </w:p>
          <w:p w14:paraId="4F61A275" w14:textId="77777777" w:rsidR="00B81F5D" w:rsidRPr="00576CF3" w:rsidRDefault="00B81F5D" w:rsidP="00B81F5D">
            <w:pPr>
              <w:rPr>
                <w:lang w:eastAsia="en-GB"/>
              </w:rPr>
            </w:pPr>
            <w:r w:rsidRPr="00A65D54">
              <w:rPr>
                <w:lang w:eastAsia="en-GB"/>
              </w:rPr>
              <w:t xml:space="preserve">child 6-12 </w:t>
            </w:r>
            <w:r w:rsidRPr="00C70130">
              <w:rPr>
                <w:lang w:eastAsia="en-GB"/>
              </w:rPr>
              <w:t>months</w:t>
            </w:r>
          </w:p>
        </w:tc>
        <w:tc>
          <w:tcPr>
            <w:tcW w:w="429" w:type="pct"/>
            <w:tcBorders>
              <w:bottom w:val="single" w:sz="4" w:space="0" w:color="auto"/>
            </w:tcBorders>
            <w:shd w:val="pct25" w:color="auto" w:fill="auto"/>
            <w:vAlign w:val="center"/>
          </w:tcPr>
          <w:p w14:paraId="6FA25451"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189A442"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86F4321" w14:textId="1652D3DC" w:rsidR="00B81F5D" w:rsidRPr="00527F97" w:rsidRDefault="00B81F5D" w:rsidP="00B81F5D">
            <w:pPr>
              <w:jc w:val="center"/>
            </w:pPr>
            <w:r>
              <w:rPr>
                <w:color w:val="000000"/>
              </w:rPr>
              <w:t>5.39</w:t>
            </w:r>
          </w:p>
        </w:tc>
        <w:tc>
          <w:tcPr>
            <w:tcW w:w="580" w:type="pct"/>
            <w:tcBorders>
              <w:bottom w:val="single" w:sz="4" w:space="0" w:color="auto"/>
            </w:tcBorders>
            <w:shd w:val="pct25" w:color="auto" w:fill="auto"/>
            <w:vAlign w:val="center"/>
          </w:tcPr>
          <w:p w14:paraId="3F6F29F2" w14:textId="02966908" w:rsidR="00B81F5D" w:rsidRPr="00527F97" w:rsidRDefault="00B81F5D" w:rsidP="00B81F5D">
            <w:pPr>
              <w:jc w:val="center"/>
            </w:pPr>
            <w:r>
              <w:t>107.7</w:t>
            </w:r>
          </w:p>
        </w:tc>
        <w:tc>
          <w:tcPr>
            <w:tcW w:w="677" w:type="pct"/>
            <w:tcBorders>
              <w:bottom w:val="single" w:sz="4" w:space="0" w:color="auto"/>
            </w:tcBorders>
            <w:shd w:val="pct25" w:color="auto" w:fill="auto"/>
            <w:vAlign w:val="center"/>
          </w:tcPr>
          <w:p w14:paraId="26A90467" w14:textId="7ADFE5BB"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3D1AB4F1" w14:textId="7A7D26F3"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449C4D01" w14:textId="2E4C2766" w:rsidR="00B81F5D" w:rsidRPr="00576CF3" w:rsidRDefault="00B81F5D" w:rsidP="00B81F5D">
            <w:pPr>
              <w:jc w:val="center"/>
            </w:pPr>
            <w:r>
              <w:rPr>
                <w:lang w:eastAsia="en-GB"/>
              </w:rPr>
              <w:t>Unacceptable*(see conclusion without hand)</w:t>
            </w:r>
          </w:p>
        </w:tc>
      </w:tr>
      <w:tr w:rsidR="004C4BA9" w:rsidRPr="007006EA" w14:paraId="7C8137E3" w14:textId="77777777" w:rsidTr="00AB0863">
        <w:tc>
          <w:tcPr>
            <w:tcW w:w="681" w:type="pct"/>
            <w:shd w:val="pct15" w:color="auto" w:fill="auto"/>
          </w:tcPr>
          <w:p w14:paraId="12DDB763" w14:textId="77777777" w:rsidR="004C4BA9" w:rsidRPr="00576CF3" w:rsidRDefault="004C4BA9" w:rsidP="004C4BA9">
            <w:pPr>
              <w:rPr>
                <w:b/>
                <w:color w:val="FF0000"/>
                <w:lang w:eastAsia="en-GB"/>
              </w:rPr>
            </w:pPr>
            <w:r w:rsidRPr="00576CF3">
              <w:rPr>
                <w:b/>
                <w:color w:val="FF0000"/>
                <w:lang w:eastAsia="en-GB"/>
              </w:rPr>
              <w:t xml:space="preserve">Scenario [1b] </w:t>
            </w:r>
          </w:p>
          <w:p w14:paraId="5ED0FD9F"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29EA07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A7FD28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4BD175B" w14:textId="197A69AA" w:rsidR="004C4BA9" w:rsidRPr="00527F97" w:rsidRDefault="004C4BA9" w:rsidP="004C4BA9">
            <w:pPr>
              <w:jc w:val="center"/>
              <w:rPr>
                <w:b/>
                <w:color w:val="FF0000"/>
              </w:rPr>
            </w:pPr>
            <w:r>
              <w:rPr>
                <w:color w:val="000000"/>
              </w:rPr>
              <w:t>2.01</w:t>
            </w:r>
          </w:p>
        </w:tc>
        <w:tc>
          <w:tcPr>
            <w:tcW w:w="580" w:type="pct"/>
            <w:shd w:val="pct15" w:color="auto" w:fill="auto"/>
            <w:vAlign w:val="center"/>
          </w:tcPr>
          <w:p w14:paraId="2535D760" w14:textId="08346831" w:rsidR="004C4BA9" w:rsidRPr="00527F97" w:rsidRDefault="004C4BA9" w:rsidP="004C4BA9">
            <w:pPr>
              <w:jc w:val="center"/>
              <w:rPr>
                <w:b/>
                <w:color w:val="FF0000"/>
              </w:rPr>
            </w:pPr>
            <w:r>
              <w:rPr>
                <w:b/>
                <w:color w:val="FF0000"/>
              </w:rPr>
              <w:t>40.1</w:t>
            </w:r>
          </w:p>
        </w:tc>
        <w:tc>
          <w:tcPr>
            <w:tcW w:w="677" w:type="pct"/>
            <w:shd w:val="pct15" w:color="auto" w:fill="auto"/>
            <w:vAlign w:val="center"/>
          </w:tcPr>
          <w:p w14:paraId="1D944522" w14:textId="5D8DD393"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5C2CF939" w14:textId="24FA9BF3"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4461F1AC" w14:textId="77777777" w:rsidR="004C4BA9" w:rsidRPr="00576CF3" w:rsidRDefault="004C4BA9" w:rsidP="004C4BA9">
            <w:pPr>
              <w:jc w:val="center"/>
              <w:rPr>
                <w:b/>
                <w:color w:val="FF0000"/>
                <w:lang w:eastAsia="en-GB"/>
              </w:rPr>
            </w:pPr>
            <w:r w:rsidRPr="00576CF3">
              <w:rPr>
                <w:b/>
                <w:color w:val="FF0000"/>
                <w:lang w:eastAsia="en-GB"/>
              </w:rPr>
              <w:t>Acceptable</w:t>
            </w:r>
          </w:p>
        </w:tc>
      </w:tr>
      <w:tr w:rsidR="004C4BA9" w:rsidRPr="007006EA" w14:paraId="7991AD9E" w14:textId="77777777" w:rsidTr="00AB0863">
        <w:tc>
          <w:tcPr>
            <w:tcW w:w="681" w:type="pct"/>
            <w:shd w:val="pct15" w:color="auto" w:fill="auto"/>
          </w:tcPr>
          <w:p w14:paraId="0449E898" w14:textId="77777777" w:rsidR="004C4BA9" w:rsidRPr="00576CF3" w:rsidRDefault="004C4BA9" w:rsidP="004C4BA9">
            <w:pPr>
              <w:rPr>
                <w:b/>
                <w:color w:val="FF0000"/>
                <w:lang w:eastAsia="en-GB"/>
              </w:rPr>
            </w:pPr>
            <w:r w:rsidRPr="00576CF3">
              <w:rPr>
                <w:b/>
                <w:color w:val="FF0000"/>
                <w:lang w:eastAsia="en-GB"/>
              </w:rPr>
              <w:t xml:space="preserve">Scenario [1b] </w:t>
            </w:r>
          </w:p>
          <w:p w14:paraId="226CBCB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409002A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FC3BD6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34508DB" w14:textId="6002BA23" w:rsidR="004C4BA9" w:rsidRPr="00527F97" w:rsidRDefault="004C4BA9" w:rsidP="004C4BA9">
            <w:pPr>
              <w:jc w:val="center"/>
              <w:rPr>
                <w:b/>
                <w:color w:val="FF0000"/>
              </w:rPr>
            </w:pPr>
            <w:r>
              <w:rPr>
                <w:color w:val="000000"/>
              </w:rPr>
              <w:t>2.62</w:t>
            </w:r>
          </w:p>
        </w:tc>
        <w:tc>
          <w:tcPr>
            <w:tcW w:w="580" w:type="pct"/>
            <w:shd w:val="pct15" w:color="auto" w:fill="auto"/>
            <w:vAlign w:val="center"/>
          </w:tcPr>
          <w:p w14:paraId="4A719280" w14:textId="63ABBD6F" w:rsidR="004C4BA9" w:rsidRPr="00527F97" w:rsidRDefault="004C4BA9" w:rsidP="004C4BA9">
            <w:pPr>
              <w:jc w:val="center"/>
              <w:rPr>
                <w:b/>
                <w:color w:val="FF0000"/>
              </w:rPr>
            </w:pPr>
            <w:r>
              <w:rPr>
                <w:b/>
                <w:color w:val="FF0000"/>
              </w:rPr>
              <w:t>52.5</w:t>
            </w:r>
          </w:p>
        </w:tc>
        <w:tc>
          <w:tcPr>
            <w:tcW w:w="677" w:type="pct"/>
            <w:shd w:val="pct15" w:color="auto" w:fill="auto"/>
            <w:vAlign w:val="center"/>
          </w:tcPr>
          <w:p w14:paraId="020E0348" w14:textId="4E8F3AAB"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6EA09F45" w14:textId="67CA88D0"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302FAA41" w14:textId="5FEF7378" w:rsidR="004C4BA9" w:rsidRDefault="004C4BA9" w:rsidP="004C4BA9">
            <w:pPr>
              <w:jc w:val="center"/>
              <w:rPr>
                <w:b/>
                <w:color w:val="FF0000"/>
                <w:lang w:eastAsia="en-GB"/>
              </w:rPr>
            </w:pPr>
            <w:r w:rsidRPr="00576CF3">
              <w:rPr>
                <w:b/>
                <w:color w:val="FF0000"/>
                <w:lang w:eastAsia="en-GB"/>
              </w:rPr>
              <w:t>Acceptable only one application</w:t>
            </w:r>
            <w:r w:rsidR="00857ACF">
              <w:rPr>
                <w:b/>
                <w:color w:val="FF0000"/>
                <w:lang w:eastAsia="en-GB"/>
              </w:rPr>
              <w:t>*</w:t>
            </w:r>
          </w:p>
          <w:p w14:paraId="230B0A2A" w14:textId="3B04EAD5" w:rsidR="00857ACF" w:rsidRPr="00576CF3" w:rsidRDefault="00857ACF" w:rsidP="004C4BA9">
            <w:pPr>
              <w:jc w:val="center"/>
              <w:rPr>
                <w:b/>
                <w:color w:val="FF0000"/>
                <w:lang w:eastAsia="en-GB"/>
              </w:rPr>
            </w:pPr>
            <w:r>
              <w:rPr>
                <w:lang w:eastAsia="en-GB"/>
              </w:rPr>
              <w:lastRenderedPageBreak/>
              <w:t>(see conclusion without hand)</w:t>
            </w:r>
          </w:p>
        </w:tc>
      </w:tr>
      <w:tr w:rsidR="00AB0863" w:rsidRPr="007006EA" w14:paraId="4CCB043F" w14:textId="77777777" w:rsidTr="00AB0863">
        <w:tc>
          <w:tcPr>
            <w:tcW w:w="681" w:type="pct"/>
            <w:shd w:val="pct15" w:color="auto" w:fill="auto"/>
          </w:tcPr>
          <w:p w14:paraId="64BE87B9" w14:textId="77777777" w:rsidR="004C4BA9" w:rsidRPr="00576CF3" w:rsidRDefault="004C4BA9" w:rsidP="004C4BA9">
            <w:pPr>
              <w:rPr>
                <w:b/>
                <w:color w:val="FF0000"/>
                <w:lang w:eastAsia="en-GB"/>
              </w:rPr>
            </w:pPr>
            <w:r w:rsidRPr="00576CF3">
              <w:rPr>
                <w:b/>
                <w:color w:val="FF0000"/>
                <w:lang w:eastAsia="en-GB"/>
              </w:rPr>
              <w:lastRenderedPageBreak/>
              <w:t xml:space="preserve">Scenario [1b] </w:t>
            </w:r>
          </w:p>
          <w:p w14:paraId="7C69B1D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7DD7E1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E01B39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253272F" w14:textId="4E5D3709" w:rsidR="004C4BA9" w:rsidRPr="00527F97" w:rsidRDefault="004C4BA9" w:rsidP="004C4BA9">
            <w:pPr>
              <w:jc w:val="center"/>
              <w:rPr>
                <w:b/>
                <w:color w:val="FF0000"/>
              </w:rPr>
            </w:pPr>
            <w:r>
              <w:rPr>
                <w:color w:val="000000"/>
              </w:rPr>
              <w:t>3.02</w:t>
            </w:r>
          </w:p>
        </w:tc>
        <w:tc>
          <w:tcPr>
            <w:tcW w:w="580" w:type="pct"/>
            <w:shd w:val="pct15" w:color="auto" w:fill="auto"/>
            <w:vAlign w:val="center"/>
          </w:tcPr>
          <w:p w14:paraId="4B12F790" w14:textId="69154423" w:rsidR="004C4BA9" w:rsidRPr="00527F97" w:rsidRDefault="004C4BA9" w:rsidP="004C4BA9">
            <w:pPr>
              <w:jc w:val="center"/>
              <w:rPr>
                <w:b/>
                <w:color w:val="FF0000"/>
              </w:rPr>
            </w:pPr>
            <w:r>
              <w:rPr>
                <w:b/>
                <w:color w:val="FF0000"/>
              </w:rPr>
              <w:t>60.3</w:t>
            </w:r>
          </w:p>
        </w:tc>
        <w:tc>
          <w:tcPr>
            <w:tcW w:w="677" w:type="pct"/>
            <w:tcBorders>
              <w:bottom w:val="single" w:sz="4" w:space="0" w:color="auto"/>
            </w:tcBorders>
            <w:shd w:val="pct15" w:color="auto" w:fill="auto"/>
            <w:vAlign w:val="center"/>
          </w:tcPr>
          <w:p w14:paraId="31B01FB7" w14:textId="6FE3D3D2"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CBD7623" w14:textId="124208B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B6A019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FCF1D48" w14:textId="77777777" w:rsidTr="00AB0863">
        <w:tc>
          <w:tcPr>
            <w:tcW w:w="681" w:type="pct"/>
            <w:shd w:val="pct15" w:color="auto" w:fill="auto"/>
          </w:tcPr>
          <w:p w14:paraId="236EC64C" w14:textId="77777777" w:rsidR="004C4BA9" w:rsidRPr="00576CF3" w:rsidRDefault="004C4BA9" w:rsidP="004C4BA9">
            <w:pPr>
              <w:rPr>
                <w:b/>
                <w:color w:val="FF0000"/>
                <w:lang w:eastAsia="en-GB"/>
              </w:rPr>
            </w:pPr>
            <w:r w:rsidRPr="00576CF3">
              <w:rPr>
                <w:b/>
                <w:color w:val="FF0000"/>
                <w:lang w:eastAsia="en-GB"/>
              </w:rPr>
              <w:t xml:space="preserve">Scenario [1b] </w:t>
            </w:r>
          </w:p>
          <w:p w14:paraId="6BBA0A2E"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1-2 years</w:t>
            </w:r>
          </w:p>
        </w:tc>
        <w:tc>
          <w:tcPr>
            <w:tcW w:w="429" w:type="pct"/>
            <w:shd w:val="pct15" w:color="auto" w:fill="auto"/>
            <w:vAlign w:val="center"/>
          </w:tcPr>
          <w:p w14:paraId="5B256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4C1E9D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E35928F" w14:textId="3A937550" w:rsidR="004C4BA9" w:rsidRPr="00527F97" w:rsidRDefault="004C4BA9" w:rsidP="004C4BA9">
            <w:pPr>
              <w:jc w:val="center"/>
              <w:rPr>
                <w:b/>
                <w:color w:val="FF0000"/>
              </w:rPr>
            </w:pPr>
            <w:r>
              <w:rPr>
                <w:color w:val="000000"/>
              </w:rPr>
              <w:t>3.35</w:t>
            </w:r>
          </w:p>
        </w:tc>
        <w:tc>
          <w:tcPr>
            <w:tcW w:w="580" w:type="pct"/>
            <w:shd w:val="pct15" w:color="auto" w:fill="auto"/>
            <w:vAlign w:val="center"/>
          </w:tcPr>
          <w:p w14:paraId="48445888" w14:textId="460846AB" w:rsidR="004C4BA9" w:rsidRPr="00527F97" w:rsidRDefault="004C4BA9" w:rsidP="004C4BA9">
            <w:pPr>
              <w:jc w:val="center"/>
              <w:rPr>
                <w:b/>
                <w:color w:val="FF0000"/>
              </w:rPr>
            </w:pPr>
            <w:r>
              <w:rPr>
                <w:b/>
                <w:color w:val="FF0000"/>
              </w:rPr>
              <w:t>67.1</w:t>
            </w:r>
          </w:p>
        </w:tc>
        <w:tc>
          <w:tcPr>
            <w:tcW w:w="677" w:type="pct"/>
            <w:tcBorders>
              <w:bottom w:val="single" w:sz="4" w:space="0" w:color="auto"/>
            </w:tcBorders>
            <w:shd w:val="pct15" w:color="auto" w:fill="auto"/>
            <w:vAlign w:val="center"/>
          </w:tcPr>
          <w:p w14:paraId="0105386B" w14:textId="468BE856"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05220A3" w14:textId="005CF96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29BAD6CC"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0A928F2D" w14:textId="77777777" w:rsidTr="00AB0863">
        <w:tc>
          <w:tcPr>
            <w:tcW w:w="681" w:type="pct"/>
            <w:tcBorders>
              <w:bottom w:val="single" w:sz="4" w:space="0" w:color="auto"/>
            </w:tcBorders>
            <w:shd w:val="pct15" w:color="auto" w:fill="auto"/>
          </w:tcPr>
          <w:p w14:paraId="47A356CE" w14:textId="77777777" w:rsidR="004C4BA9" w:rsidRPr="00576CF3" w:rsidRDefault="004C4BA9" w:rsidP="004C4BA9">
            <w:pPr>
              <w:rPr>
                <w:b/>
                <w:color w:val="FF0000"/>
                <w:lang w:eastAsia="en-GB"/>
              </w:rPr>
            </w:pPr>
            <w:r w:rsidRPr="00576CF3">
              <w:rPr>
                <w:b/>
                <w:color w:val="FF0000"/>
                <w:lang w:eastAsia="en-GB"/>
              </w:rPr>
              <w:t xml:space="preserve">Scenario [1b] </w:t>
            </w:r>
          </w:p>
          <w:p w14:paraId="6045FC38"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77E9D2F2"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604E8F9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0E8640F" w14:textId="2DC4EBC2" w:rsidR="004C4BA9" w:rsidRPr="00527F97" w:rsidRDefault="004C4BA9" w:rsidP="004C4BA9">
            <w:pPr>
              <w:jc w:val="center"/>
              <w:rPr>
                <w:b/>
                <w:color w:val="FF0000"/>
              </w:rPr>
            </w:pPr>
            <w:r>
              <w:rPr>
                <w:color w:val="000000"/>
              </w:rPr>
              <w:t>3.58</w:t>
            </w:r>
          </w:p>
        </w:tc>
        <w:tc>
          <w:tcPr>
            <w:tcW w:w="580" w:type="pct"/>
            <w:tcBorders>
              <w:bottom w:val="single" w:sz="4" w:space="0" w:color="auto"/>
            </w:tcBorders>
            <w:shd w:val="pct15" w:color="auto" w:fill="auto"/>
            <w:vAlign w:val="center"/>
          </w:tcPr>
          <w:p w14:paraId="2E536E1D" w14:textId="7695356F" w:rsidR="004C4BA9" w:rsidRPr="00527F97" w:rsidRDefault="004C4BA9" w:rsidP="004C4BA9">
            <w:pPr>
              <w:jc w:val="center"/>
              <w:rPr>
                <w:b/>
                <w:color w:val="FF0000"/>
              </w:rPr>
            </w:pPr>
            <w:r>
              <w:rPr>
                <w:b/>
                <w:color w:val="FF0000"/>
              </w:rPr>
              <w:t>71.6</w:t>
            </w:r>
          </w:p>
        </w:tc>
        <w:tc>
          <w:tcPr>
            <w:tcW w:w="677" w:type="pct"/>
            <w:tcBorders>
              <w:bottom w:val="single" w:sz="4" w:space="0" w:color="auto"/>
            </w:tcBorders>
            <w:shd w:val="pct15" w:color="auto" w:fill="auto"/>
            <w:vAlign w:val="center"/>
          </w:tcPr>
          <w:p w14:paraId="51B42022" w14:textId="552FD9DC" w:rsidR="004C4BA9" w:rsidRPr="00527F97" w:rsidRDefault="004C4BA9" w:rsidP="004C4BA9">
            <w:pPr>
              <w:jc w:val="center"/>
              <w:rPr>
                <w:b/>
                <w:color w:val="FF0000"/>
                <w:lang w:eastAsia="en-GB"/>
              </w:rPr>
            </w:pPr>
            <w:r w:rsidRPr="00AB0863">
              <w:rPr>
                <w:b/>
                <w:color w:val="FF0000"/>
                <w:lang w:eastAsia="en-GB"/>
              </w:rPr>
              <w:t>1</w:t>
            </w:r>
          </w:p>
        </w:tc>
        <w:tc>
          <w:tcPr>
            <w:tcW w:w="526" w:type="pct"/>
            <w:tcBorders>
              <w:bottom w:val="single" w:sz="4" w:space="0" w:color="auto"/>
            </w:tcBorders>
            <w:shd w:val="pct15" w:color="auto" w:fill="auto"/>
            <w:vAlign w:val="center"/>
          </w:tcPr>
          <w:p w14:paraId="06418AC7" w14:textId="27C5B48D"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1B75A047" w14:textId="77777777" w:rsidR="004C4BA9" w:rsidRPr="00576CF3" w:rsidRDefault="004C4BA9" w:rsidP="004C4BA9">
            <w:pPr>
              <w:jc w:val="center"/>
              <w:rPr>
                <w:b/>
                <w:color w:val="FF0000"/>
                <w:lang w:eastAsia="en-GB"/>
              </w:rPr>
            </w:pPr>
            <w:r w:rsidRPr="00576CF3">
              <w:rPr>
                <w:b/>
                <w:color w:val="FF0000"/>
                <w:lang w:eastAsia="en-GB"/>
              </w:rPr>
              <w:t>Acceptable</w:t>
            </w:r>
          </w:p>
        </w:tc>
      </w:tr>
      <w:tr w:rsidR="00B81F5D" w:rsidRPr="007006EA" w14:paraId="3D817577" w14:textId="77777777" w:rsidTr="00527F97">
        <w:tc>
          <w:tcPr>
            <w:tcW w:w="681" w:type="pct"/>
            <w:shd w:val="pct25" w:color="auto" w:fill="auto"/>
          </w:tcPr>
          <w:p w14:paraId="338B5A7C" w14:textId="77777777" w:rsidR="00B81F5D" w:rsidRPr="00576CF3" w:rsidRDefault="00B81F5D" w:rsidP="00B81F5D">
            <w:pPr>
              <w:rPr>
                <w:lang w:eastAsia="en-GB"/>
              </w:rPr>
            </w:pPr>
            <w:r w:rsidRPr="00576CF3">
              <w:rPr>
                <w:lang w:eastAsia="en-GB"/>
              </w:rPr>
              <w:t xml:space="preserve">Scenario [2a] </w:t>
            </w:r>
          </w:p>
          <w:p w14:paraId="041B162D"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1E2E68A2"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7570CFBD"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03DE6B0B" w14:textId="5F47FDAB" w:rsidR="00B81F5D" w:rsidRPr="00527F97" w:rsidRDefault="00B81F5D" w:rsidP="00B81F5D">
            <w:pPr>
              <w:jc w:val="center"/>
            </w:pPr>
            <w:r>
              <w:rPr>
                <w:color w:val="000000"/>
              </w:rPr>
              <w:t>3.95</w:t>
            </w:r>
          </w:p>
        </w:tc>
        <w:tc>
          <w:tcPr>
            <w:tcW w:w="580" w:type="pct"/>
            <w:shd w:val="pct25" w:color="auto" w:fill="auto"/>
            <w:vAlign w:val="center"/>
          </w:tcPr>
          <w:p w14:paraId="06BD2F56" w14:textId="67DB77F1" w:rsidR="00B81F5D" w:rsidRPr="00527F97" w:rsidRDefault="00B81F5D" w:rsidP="00B81F5D">
            <w:pPr>
              <w:jc w:val="center"/>
            </w:pPr>
            <w:r>
              <w:t>78.9</w:t>
            </w:r>
          </w:p>
        </w:tc>
        <w:tc>
          <w:tcPr>
            <w:tcW w:w="677" w:type="pct"/>
            <w:shd w:val="pct25" w:color="auto" w:fill="auto"/>
            <w:vAlign w:val="center"/>
          </w:tcPr>
          <w:p w14:paraId="22CD9B69" w14:textId="3AD8A265" w:rsidR="00B81F5D" w:rsidRPr="00527F97" w:rsidRDefault="00B81F5D" w:rsidP="00B81F5D">
            <w:pPr>
              <w:jc w:val="center"/>
            </w:pPr>
            <w:r>
              <w:t>1</w:t>
            </w:r>
          </w:p>
        </w:tc>
        <w:tc>
          <w:tcPr>
            <w:tcW w:w="526" w:type="pct"/>
            <w:shd w:val="pct25" w:color="auto" w:fill="auto"/>
            <w:vAlign w:val="center"/>
          </w:tcPr>
          <w:p w14:paraId="44CFC238" w14:textId="23DABD95" w:rsidR="00B81F5D" w:rsidRPr="00576CF3" w:rsidRDefault="00B81F5D" w:rsidP="00B81F5D">
            <w:pPr>
              <w:jc w:val="center"/>
              <w:rPr>
                <w:lang w:eastAsia="en-GB"/>
              </w:rPr>
            </w:pPr>
            <w:r>
              <w:rPr>
                <w:lang w:eastAsia="en-GB"/>
              </w:rPr>
              <w:t>1</w:t>
            </w:r>
          </w:p>
        </w:tc>
        <w:tc>
          <w:tcPr>
            <w:tcW w:w="959" w:type="pct"/>
            <w:shd w:val="pct25" w:color="auto" w:fill="auto"/>
            <w:vAlign w:val="center"/>
          </w:tcPr>
          <w:p w14:paraId="715AA539" w14:textId="52E9A810" w:rsidR="00B81F5D" w:rsidRPr="00576CF3" w:rsidRDefault="00B81F5D" w:rsidP="00B81F5D">
            <w:pPr>
              <w:jc w:val="center"/>
            </w:pPr>
            <w:r>
              <w:rPr>
                <w:lang w:eastAsia="en-GB"/>
              </w:rPr>
              <w:t>A</w:t>
            </w:r>
            <w:r w:rsidRPr="00576CF3">
              <w:rPr>
                <w:lang w:eastAsia="en-GB"/>
              </w:rPr>
              <w:t>cceptable</w:t>
            </w:r>
          </w:p>
        </w:tc>
      </w:tr>
      <w:tr w:rsidR="00B81F5D" w:rsidRPr="007006EA" w14:paraId="1121ACCE" w14:textId="77777777" w:rsidTr="00527F97">
        <w:tc>
          <w:tcPr>
            <w:tcW w:w="681" w:type="pct"/>
            <w:shd w:val="pct25" w:color="auto" w:fill="auto"/>
          </w:tcPr>
          <w:p w14:paraId="2A843684" w14:textId="77777777" w:rsidR="00B81F5D" w:rsidRPr="00576CF3" w:rsidRDefault="00B81F5D" w:rsidP="00B81F5D">
            <w:pPr>
              <w:rPr>
                <w:lang w:eastAsia="en-GB"/>
              </w:rPr>
            </w:pPr>
            <w:r w:rsidRPr="00576CF3">
              <w:rPr>
                <w:lang w:eastAsia="en-GB"/>
              </w:rPr>
              <w:t xml:space="preserve">Scenario [2a] </w:t>
            </w:r>
          </w:p>
          <w:p w14:paraId="2D2C2917"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1231279B"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02C92D65"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7ADF2520" w14:textId="69953BD4" w:rsidR="00B81F5D" w:rsidRPr="00527F97" w:rsidRDefault="00B81F5D" w:rsidP="00B81F5D">
            <w:pPr>
              <w:jc w:val="center"/>
            </w:pPr>
            <w:r>
              <w:rPr>
                <w:color w:val="000000"/>
              </w:rPr>
              <w:t>5.49</w:t>
            </w:r>
          </w:p>
        </w:tc>
        <w:tc>
          <w:tcPr>
            <w:tcW w:w="580" w:type="pct"/>
            <w:shd w:val="pct25" w:color="auto" w:fill="auto"/>
            <w:vAlign w:val="center"/>
          </w:tcPr>
          <w:p w14:paraId="5DA027A0" w14:textId="35710F9D" w:rsidR="00B81F5D" w:rsidRPr="00527F97" w:rsidRDefault="00B81F5D" w:rsidP="00B81F5D">
            <w:pPr>
              <w:jc w:val="center"/>
            </w:pPr>
            <w:r>
              <w:t>109.8</w:t>
            </w:r>
          </w:p>
        </w:tc>
        <w:tc>
          <w:tcPr>
            <w:tcW w:w="677" w:type="pct"/>
            <w:shd w:val="pct25" w:color="auto" w:fill="auto"/>
            <w:vAlign w:val="center"/>
          </w:tcPr>
          <w:p w14:paraId="641CFE5D" w14:textId="3BB3CF2B" w:rsidR="00B81F5D" w:rsidRPr="00527F97" w:rsidRDefault="00B81F5D" w:rsidP="00B81F5D">
            <w:pPr>
              <w:jc w:val="center"/>
            </w:pPr>
            <w:r>
              <w:t>1</w:t>
            </w:r>
          </w:p>
        </w:tc>
        <w:tc>
          <w:tcPr>
            <w:tcW w:w="526" w:type="pct"/>
            <w:shd w:val="pct25" w:color="auto" w:fill="auto"/>
            <w:vAlign w:val="center"/>
          </w:tcPr>
          <w:p w14:paraId="47571C70" w14:textId="7C1F8546" w:rsidR="00B81F5D" w:rsidRPr="00576CF3" w:rsidRDefault="00B81F5D" w:rsidP="00B81F5D">
            <w:pPr>
              <w:jc w:val="center"/>
              <w:rPr>
                <w:lang w:eastAsia="en-GB"/>
              </w:rPr>
            </w:pPr>
            <w:r>
              <w:rPr>
                <w:lang w:eastAsia="en-GB"/>
              </w:rPr>
              <w:t>0</w:t>
            </w:r>
          </w:p>
        </w:tc>
        <w:tc>
          <w:tcPr>
            <w:tcW w:w="959" w:type="pct"/>
            <w:shd w:val="pct25" w:color="auto" w:fill="auto"/>
            <w:vAlign w:val="center"/>
          </w:tcPr>
          <w:p w14:paraId="0FF37820" w14:textId="77777777" w:rsidR="00B81F5D" w:rsidRDefault="00B81F5D" w:rsidP="00B81F5D">
            <w:pPr>
              <w:jc w:val="center"/>
              <w:rPr>
                <w:lang w:eastAsia="en-GB"/>
              </w:rPr>
            </w:pPr>
            <w:r w:rsidRPr="00576CF3">
              <w:rPr>
                <w:lang w:eastAsia="en-GB"/>
              </w:rPr>
              <w:t>Unacceptable</w:t>
            </w:r>
            <w:r>
              <w:rPr>
                <w:lang w:eastAsia="en-GB"/>
              </w:rPr>
              <w:t>*</w:t>
            </w:r>
          </w:p>
          <w:p w14:paraId="73EAC8AE" w14:textId="2F8F6A9F" w:rsidR="00B81F5D" w:rsidRPr="00576CF3" w:rsidRDefault="00B81F5D" w:rsidP="00B81F5D">
            <w:pPr>
              <w:jc w:val="center"/>
            </w:pPr>
            <w:r>
              <w:rPr>
                <w:lang w:eastAsia="en-GB"/>
              </w:rPr>
              <w:t>(see conclusion without hand)</w:t>
            </w:r>
          </w:p>
        </w:tc>
      </w:tr>
      <w:tr w:rsidR="00B81F5D" w:rsidRPr="007006EA" w14:paraId="1931FB1E" w14:textId="77777777" w:rsidTr="00AB0863">
        <w:tc>
          <w:tcPr>
            <w:tcW w:w="681" w:type="pct"/>
            <w:shd w:val="pct25" w:color="auto" w:fill="auto"/>
          </w:tcPr>
          <w:p w14:paraId="53EF1C66" w14:textId="77777777" w:rsidR="00B81F5D" w:rsidRPr="00576CF3" w:rsidRDefault="00B81F5D" w:rsidP="00B81F5D">
            <w:pPr>
              <w:rPr>
                <w:lang w:eastAsia="en-GB"/>
              </w:rPr>
            </w:pPr>
            <w:r w:rsidRPr="00576CF3">
              <w:rPr>
                <w:lang w:eastAsia="en-GB"/>
              </w:rPr>
              <w:t xml:space="preserve">Scenario [2a] </w:t>
            </w:r>
          </w:p>
          <w:p w14:paraId="17214C6D" w14:textId="77777777" w:rsidR="00B81F5D" w:rsidRPr="00576CF3" w:rsidRDefault="00B81F5D" w:rsidP="00B81F5D">
            <w:pPr>
              <w:rPr>
                <w:lang w:eastAsia="en-GB"/>
              </w:rPr>
            </w:pPr>
            <w:r w:rsidRPr="00A65D54">
              <w:rPr>
                <w:lang w:eastAsia="en-GB"/>
              </w:rPr>
              <w:t>child 2-6 years</w:t>
            </w:r>
          </w:p>
        </w:tc>
        <w:tc>
          <w:tcPr>
            <w:tcW w:w="429" w:type="pct"/>
            <w:shd w:val="pct25" w:color="auto" w:fill="auto"/>
            <w:vAlign w:val="center"/>
          </w:tcPr>
          <w:p w14:paraId="737D9D21"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501E949"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255F5762" w14:textId="4D70D11A" w:rsidR="00B81F5D" w:rsidRPr="00527F97" w:rsidRDefault="00B81F5D" w:rsidP="00B81F5D">
            <w:pPr>
              <w:jc w:val="center"/>
            </w:pPr>
            <w:r>
              <w:rPr>
                <w:color w:val="000000"/>
              </w:rPr>
              <w:t>6.22</w:t>
            </w:r>
          </w:p>
        </w:tc>
        <w:tc>
          <w:tcPr>
            <w:tcW w:w="580" w:type="pct"/>
            <w:shd w:val="pct25" w:color="auto" w:fill="auto"/>
            <w:vAlign w:val="center"/>
          </w:tcPr>
          <w:p w14:paraId="55A8177A" w14:textId="7C12AED4" w:rsidR="00B81F5D" w:rsidRPr="00527F97" w:rsidRDefault="00B81F5D" w:rsidP="00B81F5D">
            <w:pPr>
              <w:jc w:val="center"/>
            </w:pPr>
            <w:r>
              <w:t>124.7</w:t>
            </w:r>
          </w:p>
        </w:tc>
        <w:tc>
          <w:tcPr>
            <w:tcW w:w="677" w:type="pct"/>
            <w:shd w:val="pct25" w:color="auto" w:fill="auto"/>
            <w:vAlign w:val="center"/>
          </w:tcPr>
          <w:p w14:paraId="2C998B19" w14:textId="113CC8F0" w:rsidR="00B81F5D" w:rsidRPr="00527F97" w:rsidRDefault="00B81F5D" w:rsidP="00B81F5D">
            <w:pPr>
              <w:jc w:val="center"/>
            </w:pPr>
            <w:r>
              <w:t>1</w:t>
            </w:r>
          </w:p>
        </w:tc>
        <w:tc>
          <w:tcPr>
            <w:tcW w:w="526" w:type="pct"/>
            <w:shd w:val="pct25" w:color="auto" w:fill="auto"/>
            <w:vAlign w:val="center"/>
          </w:tcPr>
          <w:p w14:paraId="197A0784" w14:textId="63F56731" w:rsidR="00B81F5D" w:rsidRPr="00576CF3" w:rsidRDefault="00B81F5D" w:rsidP="00B81F5D">
            <w:pPr>
              <w:jc w:val="center"/>
              <w:rPr>
                <w:lang w:eastAsia="en-GB"/>
              </w:rPr>
            </w:pPr>
            <w:r>
              <w:rPr>
                <w:lang w:eastAsia="en-GB"/>
              </w:rPr>
              <w:t>0</w:t>
            </w:r>
          </w:p>
        </w:tc>
        <w:tc>
          <w:tcPr>
            <w:tcW w:w="959" w:type="pct"/>
            <w:shd w:val="pct25" w:color="auto" w:fill="auto"/>
            <w:vAlign w:val="center"/>
          </w:tcPr>
          <w:p w14:paraId="797F06BA" w14:textId="0995E416" w:rsidR="00B81F5D" w:rsidRPr="00576CF3" w:rsidRDefault="00B81F5D" w:rsidP="00B81F5D">
            <w:pPr>
              <w:jc w:val="center"/>
            </w:pPr>
            <w:r w:rsidRPr="00576CF3">
              <w:rPr>
                <w:lang w:eastAsia="en-GB"/>
              </w:rPr>
              <w:t>Unacceptable</w:t>
            </w:r>
            <w:r>
              <w:rPr>
                <w:lang w:eastAsia="en-GB"/>
              </w:rPr>
              <w:t>*</w:t>
            </w:r>
          </w:p>
        </w:tc>
      </w:tr>
      <w:tr w:rsidR="00B81F5D" w:rsidRPr="007006EA" w14:paraId="0EAB897F" w14:textId="77777777" w:rsidTr="00527F97">
        <w:tc>
          <w:tcPr>
            <w:tcW w:w="681" w:type="pct"/>
            <w:shd w:val="pct25" w:color="auto" w:fill="auto"/>
          </w:tcPr>
          <w:p w14:paraId="2D7B76F4" w14:textId="77777777" w:rsidR="00B81F5D" w:rsidRPr="00576CF3" w:rsidRDefault="00B81F5D" w:rsidP="00B81F5D">
            <w:pPr>
              <w:rPr>
                <w:lang w:eastAsia="en-GB"/>
              </w:rPr>
            </w:pPr>
            <w:r w:rsidRPr="00576CF3">
              <w:rPr>
                <w:lang w:eastAsia="en-GB"/>
              </w:rPr>
              <w:t xml:space="preserve">Scenario [2a] </w:t>
            </w:r>
          </w:p>
          <w:p w14:paraId="748F4C4C" w14:textId="77777777" w:rsidR="00B81F5D" w:rsidRPr="00576CF3" w:rsidRDefault="00B81F5D" w:rsidP="00B81F5D">
            <w:pPr>
              <w:rPr>
                <w:lang w:eastAsia="en-GB"/>
              </w:rPr>
            </w:pPr>
            <w:r w:rsidRPr="00A65D54">
              <w:rPr>
                <w:lang w:eastAsia="en-GB"/>
              </w:rPr>
              <w:t>child 1-2 years</w:t>
            </w:r>
          </w:p>
        </w:tc>
        <w:tc>
          <w:tcPr>
            <w:tcW w:w="429" w:type="pct"/>
            <w:shd w:val="pct25" w:color="auto" w:fill="auto"/>
            <w:vAlign w:val="center"/>
          </w:tcPr>
          <w:p w14:paraId="386F01C3"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5A35CF3"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37319837" w14:textId="73C9F9CB" w:rsidR="00B81F5D" w:rsidRPr="00527F97" w:rsidRDefault="00B81F5D" w:rsidP="00B81F5D">
            <w:pPr>
              <w:jc w:val="center"/>
            </w:pPr>
            <w:r>
              <w:rPr>
                <w:color w:val="000000"/>
              </w:rPr>
              <w:t>6.85</w:t>
            </w:r>
          </w:p>
        </w:tc>
        <w:tc>
          <w:tcPr>
            <w:tcW w:w="580" w:type="pct"/>
            <w:shd w:val="pct25" w:color="auto" w:fill="auto"/>
            <w:vAlign w:val="center"/>
          </w:tcPr>
          <w:p w14:paraId="04A949D4" w14:textId="2680C77A" w:rsidR="00B81F5D" w:rsidRPr="00527F97" w:rsidRDefault="00B81F5D" w:rsidP="00B81F5D">
            <w:pPr>
              <w:jc w:val="center"/>
            </w:pPr>
            <w:r>
              <w:t>136.9</w:t>
            </w:r>
          </w:p>
        </w:tc>
        <w:tc>
          <w:tcPr>
            <w:tcW w:w="677" w:type="pct"/>
            <w:shd w:val="pct25" w:color="auto" w:fill="auto"/>
            <w:vAlign w:val="center"/>
          </w:tcPr>
          <w:p w14:paraId="6D82074E" w14:textId="6733B07E" w:rsidR="00B81F5D" w:rsidRPr="00527F97" w:rsidRDefault="00B81F5D" w:rsidP="00B81F5D">
            <w:pPr>
              <w:jc w:val="center"/>
            </w:pPr>
            <w:r>
              <w:t>1</w:t>
            </w:r>
          </w:p>
        </w:tc>
        <w:tc>
          <w:tcPr>
            <w:tcW w:w="526" w:type="pct"/>
            <w:shd w:val="pct25" w:color="auto" w:fill="auto"/>
            <w:vAlign w:val="center"/>
          </w:tcPr>
          <w:p w14:paraId="305F2B81" w14:textId="4506B8F3" w:rsidR="00B81F5D" w:rsidRPr="00576CF3" w:rsidRDefault="00B81F5D" w:rsidP="00B81F5D">
            <w:pPr>
              <w:jc w:val="center"/>
              <w:rPr>
                <w:lang w:eastAsia="en-GB"/>
              </w:rPr>
            </w:pPr>
            <w:r>
              <w:rPr>
                <w:lang w:eastAsia="en-GB"/>
              </w:rPr>
              <w:t>0</w:t>
            </w:r>
          </w:p>
        </w:tc>
        <w:tc>
          <w:tcPr>
            <w:tcW w:w="959" w:type="pct"/>
            <w:shd w:val="pct25" w:color="auto" w:fill="auto"/>
            <w:vAlign w:val="center"/>
          </w:tcPr>
          <w:p w14:paraId="4E14CA8E" w14:textId="164615A2" w:rsidR="00B81F5D" w:rsidRPr="00576CF3" w:rsidRDefault="00B81F5D" w:rsidP="00B81F5D">
            <w:pPr>
              <w:jc w:val="center"/>
            </w:pPr>
            <w:r w:rsidRPr="00576CF3">
              <w:rPr>
                <w:lang w:eastAsia="en-GB"/>
              </w:rPr>
              <w:t>Unacceptable</w:t>
            </w:r>
            <w:r>
              <w:rPr>
                <w:lang w:eastAsia="en-GB"/>
              </w:rPr>
              <w:t>*</w:t>
            </w:r>
          </w:p>
        </w:tc>
      </w:tr>
      <w:tr w:rsidR="00B81F5D" w:rsidRPr="007006EA" w14:paraId="09B3D31F" w14:textId="77777777" w:rsidTr="00AB0863">
        <w:tc>
          <w:tcPr>
            <w:tcW w:w="681" w:type="pct"/>
            <w:tcBorders>
              <w:bottom w:val="single" w:sz="4" w:space="0" w:color="auto"/>
            </w:tcBorders>
            <w:shd w:val="pct25" w:color="auto" w:fill="auto"/>
          </w:tcPr>
          <w:p w14:paraId="65C693CB" w14:textId="77777777" w:rsidR="00B81F5D" w:rsidRPr="00576CF3" w:rsidRDefault="00B81F5D" w:rsidP="00B81F5D">
            <w:pPr>
              <w:rPr>
                <w:lang w:eastAsia="en-GB"/>
              </w:rPr>
            </w:pPr>
            <w:r w:rsidRPr="00576CF3">
              <w:rPr>
                <w:lang w:eastAsia="en-GB"/>
              </w:rPr>
              <w:t xml:space="preserve">Scenario [2a] </w:t>
            </w:r>
          </w:p>
          <w:p w14:paraId="0E20B79A" w14:textId="77777777" w:rsidR="00B81F5D" w:rsidRPr="00576CF3" w:rsidRDefault="00B81F5D" w:rsidP="00B81F5D">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18305528"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13F9A94"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019D856" w14:textId="357147FF" w:rsidR="00B81F5D" w:rsidRPr="00527F97" w:rsidRDefault="00B81F5D" w:rsidP="00B81F5D">
            <w:pPr>
              <w:jc w:val="center"/>
            </w:pPr>
            <w:r>
              <w:rPr>
                <w:color w:val="000000"/>
              </w:rPr>
              <w:t>7.31</w:t>
            </w:r>
          </w:p>
        </w:tc>
        <w:tc>
          <w:tcPr>
            <w:tcW w:w="580" w:type="pct"/>
            <w:tcBorders>
              <w:bottom w:val="single" w:sz="4" w:space="0" w:color="auto"/>
            </w:tcBorders>
            <w:shd w:val="pct25" w:color="auto" w:fill="auto"/>
            <w:vAlign w:val="center"/>
          </w:tcPr>
          <w:p w14:paraId="0A8D3A68" w14:textId="55E3CFB6" w:rsidR="00B81F5D" w:rsidRPr="00527F97" w:rsidRDefault="00B81F5D" w:rsidP="00B81F5D">
            <w:pPr>
              <w:jc w:val="center"/>
            </w:pPr>
            <w:r>
              <w:t>146.2</w:t>
            </w:r>
          </w:p>
        </w:tc>
        <w:tc>
          <w:tcPr>
            <w:tcW w:w="677" w:type="pct"/>
            <w:tcBorders>
              <w:bottom w:val="single" w:sz="4" w:space="0" w:color="auto"/>
            </w:tcBorders>
            <w:shd w:val="pct25" w:color="auto" w:fill="auto"/>
            <w:vAlign w:val="center"/>
          </w:tcPr>
          <w:p w14:paraId="67064F1E" w14:textId="0360A6C7"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78161999" w14:textId="2DEAD5F1"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02E0EB69" w14:textId="29D91B8D" w:rsidR="00B81F5D" w:rsidRPr="00576CF3" w:rsidRDefault="00B81F5D" w:rsidP="00B81F5D">
            <w:pPr>
              <w:jc w:val="center"/>
            </w:pPr>
            <w:r w:rsidRPr="00576CF3">
              <w:rPr>
                <w:lang w:eastAsia="en-GB"/>
              </w:rPr>
              <w:t>Unacceptable</w:t>
            </w:r>
            <w:r>
              <w:rPr>
                <w:lang w:eastAsia="en-GB"/>
              </w:rPr>
              <w:t>*</w:t>
            </w:r>
          </w:p>
        </w:tc>
      </w:tr>
      <w:tr w:rsidR="004C4BA9" w:rsidRPr="007006EA" w14:paraId="342AE9C9" w14:textId="77777777" w:rsidTr="00AB0863">
        <w:tc>
          <w:tcPr>
            <w:tcW w:w="681" w:type="pct"/>
            <w:shd w:val="pct15" w:color="auto" w:fill="auto"/>
          </w:tcPr>
          <w:p w14:paraId="52B6F3AD" w14:textId="77777777" w:rsidR="004C4BA9" w:rsidRPr="00576CF3" w:rsidRDefault="004C4BA9" w:rsidP="004C4BA9">
            <w:pPr>
              <w:rPr>
                <w:b/>
                <w:color w:val="FF0000"/>
                <w:lang w:eastAsia="en-GB"/>
              </w:rPr>
            </w:pPr>
            <w:r w:rsidRPr="00576CF3">
              <w:rPr>
                <w:b/>
                <w:color w:val="FF0000"/>
                <w:lang w:eastAsia="en-GB"/>
              </w:rPr>
              <w:t xml:space="preserve">Scenario [2b] </w:t>
            </w:r>
          </w:p>
          <w:p w14:paraId="4FAF132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A7E652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FB8CE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2658ED1B" w14:textId="58395C54" w:rsidR="004C4BA9" w:rsidRPr="00527F97" w:rsidRDefault="004C4BA9" w:rsidP="004C4BA9">
            <w:pPr>
              <w:jc w:val="center"/>
              <w:rPr>
                <w:b/>
                <w:color w:val="FF0000"/>
              </w:rPr>
            </w:pPr>
            <w:r>
              <w:rPr>
                <w:color w:val="000000"/>
              </w:rPr>
              <w:t>2.72</w:t>
            </w:r>
          </w:p>
        </w:tc>
        <w:tc>
          <w:tcPr>
            <w:tcW w:w="580" w:type="pct"/>
            <w:shd w:val="pct15" w:color="auto" w:fill="auto"/>
            <w:vAlign w:val="center"/>
          </w:tcPr>
          <w:p w14:paraId="3C8CFC53" w14:textId="2B97DB3B" w:rsidR="004C4BA9" w:rsidRPr="00527F97" w:rsidRDefault="004C4BA9" w:rsidP="004C4BA9">
            <w:pPr>
              <w:jc w:val="center"/>
              <w:rPr>
                <w:b/>
                <w:color w:val="FF0000"/>
              </w:rPr>
            </w:pPr>
            <w:r>
              <w:rPr>
                <w:b/>
                <w:color w:val="FF0000"/>
              </w:rPr>
              <w:t>54.4</w:t>
            </w:r>
          </w:p>
        </w:tc>
        <w:tc>
          <w:tcPr>
            <w:tcW w:w="677" w:type="pct"/>
            <w:shd w:val="pct15" w:color="auto" w:fill="auto"/>
            <w:vAlign w:val="center"/>
          </w:tcPr>
          <w:p w14:paraId="07B8DBFD" w14:textId="7BC242A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9DC3899" w14:textId="66848AF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0742E8E" w14:textId="05D3EE7D" w:rsidR="004C4BA9" w:rsidRPr="00576CF3" w:rsidRDefault="004C4BA9" w:rsidP="004C4BA9">
            <w:pPr>
              <w:jc w:val="center"/>
              <w:rPr>
                <w:b/>
                <w:color w:val="FF0000"/>
              </w:rPr>
            </w:pPr>
            <w:r>
              <w:rPr>
                <w:b/>
                <w:color w:val="FF0000"/>
                <w:lang w:eastAsia="en-GB"/>
              </w:rPr>
              <w:t>A</w:t>
            </w:r>
            <w:r w:rsidRPr="00576CF3">
              <w:rPr>
                <w:b/>
                <w:color w:val="FF0000"/>
                <w:lang w:eastAsia="en-GB"/>
              </w:rPr>
              <w:t>cceptable</w:t>
            </w:r>
          </w:p>
        </w:tc>
      </w:tr>
      <w:tr w:rsidR="004C4BA9" w:rsidRPr="007006EA" w14:paraId="5AADA5E5" w14:textId="77777777" w:rsidTr="00527F97">
        <w:tc>
          <w:tcPr>
            <w:tcW w:w="681" w:type="pct"/>
            <w:shd w:val="pct15" w:color="auto" w:fill="auto"/>
          </w:tcPr>
          <w:p w14:paraId="6D578295" w14:textId="77777777" w:rsidR="004C4BA9" w:rsidRPr="00576CF3" w:rsidRDefault="004C4BA9" w:rsidP="004C4BA9">
            <w:pPr>
              <w:rPr>
                <w:b/>
                <w:color w:val="FF0000"/>
                <w:lang w:eastAsia="en-GB"/>
              </w:rPr>
            </w:pPr>
            <w:r w:rsidRPr="00576CF3">
              <w:rPr>
                <w:b/>
                <w:color w:val="FF0000"/>
                <w:lang w:eastAsia="en-GB"/>
              </w:rPr>
              <w:t xml:space="preserve">Scenario [2b] </w:t>
            </w:r>
          </w:p>
          <w:p w14:paraId="513981AB"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6305A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80EE6D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EBA4CC6" w14:textId="2059DB39" w:rsidR="004C4BA9" w:rsidRPr="00527F97" w:rsidRDefault="004C4BA9" w:rsidP="004C4BA9">
            <w:pPr>
              <w:jc w:val="center"/>
              <w:rPr>
                <w:b/>
                <w:color w:val="FF0000"/>
              </w:rPr>
            </w:pPr>
            <w:r>
              <w:rPr>
                <w:color w:val="000000"/>
              </w:rPr>
              <w:t>3.56</w:t>
            </w:r>
          </w:p>
        </w:tc>
        <w:tc>
          <w:tcPr>
            <w:tcW w:w="580" w:type="pct"/>
            <w:shd w:val="pct15" w:color="auto" w:fill="auto"/>
            <w:vAlign w:val="center"/>
          </w:tcPr>
          <w:p w14:paraId="2C202824" w14:textId="323BE2C3" w:rsidR="004C4BA9" w:rsidRPr="00527F97" w:rsidRDefault="004C4BA9" w:rsidP="004C4BA9">
            <w:pPr>
              <w:jc w:val="center"/>
              <w:rPr>
                <w:b/>
                <w:color w:val="FF0000"/>
              </w:rPr>
            </w:pPr>
            <w:r>
              <w:rPr>
                <w:b/>
                <w:color w:val="FF0000"/>
              </w:rPr>
              <w:t>71.2</w:t>
            </w:r>
          </w:p>
        </w:tc>
        <w:tc>
          <w:tcPr>
            <w:tcW w:w="677" w:type="pct"/>
            <w:shd w:val="pct15" w:color="auto" w:fill="auto"/>
            <w:vAlign w:val="center"/>
          </w:tcPr>
          <w:p w14:paraId="68B0A93E" w14:textId="3E773080"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C59AA41" w14:textId="7D8C7A49"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6E56DAE" w14:textId="113C2FEB" w:rsidR="004C4BA9" w:rsidRPr="00576CF3" w:rsidRDefault="004C4BA9" w:rsidP="004C4BA9">
            <w:pPr>
              <w:jc w:val="center"/>
              <w:rPr>
                <w:b/>
                <w:color w:val="FF0000"/>
              </w:rPr>
            </w:pPr>
            <w:r>
              <w:rPr>
                <w:b/>
                <w:color w:val="FF0000"/>
                <w:lang w:eastAsia="en-GB"/>
              </w:rPr>
              <w:t>A</w:t>
            </w:r>
            <w:r w:rsidRPr="00576CF3">
              <w:rPr>
                <w:b/>
                <w:color w:val="FF0000"/>
                <w:lang w:eastAsia="en-GB"/>
              </w:rPr>
              <w:t>cceptable</w:t>
            </w:r>
            <w:r w:rsidRPr="00576CF3" w:rsidDel="004C4BA9">
              <w:rPr>
                <w:b/>
                <w:color w:val="FF0000"/>
                <w:lang w:eastAsia="en-GB"/>
              </w:rPr>
              <w:t xml:space="preserve"> </w:t>
            </w:r>
          </w:p>
        </w:tc>
      </w:tr>
      <w:tr w:rsidR="004C4BA9" w:rsidRPr="007006EA" w14:paraId="361920EF" w14:textId="77777777" w:rsidTr="00AB0863">
        <w:tc>
          <w:tcPr>
            <w:tcW w:w="681" w:type="pct"/>
            <w:shd w:val="pct15" w:color="auto" w:fill="auto"/>
          </w:tcPr>
          <w:p w14:paraId="52C21B6E" w14:textId="77777777" w:rsidR="004C4BA9" w:rsidRPr="00576CF3" w:rsidRDefault="004C4BA9" w:rsidP="004C4BA9">
            <w:pPr>
              <w:rPr>
                <w:b/>
                <w:color w:val="FF0000"/>
                <w:lang w:eastAsia="en-GB"/>
              </w:rPr>
            </w:pPr>
            <w:r w:rsidRPr="00576CF3">
              <w:rPr>
                <w:b/>
                <w:color w:val="FF0000"/>
                <w:lang w:eastAsia="en-GB"/>
              </w:rPr>
              <w:t xml:space="preserve">Scenario [2b] </w:t>
            </w:r>
          </w:p>
          <w:p w14:paraId="7BA3319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3EB32808"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A13863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A108E26" w14:textId="2F236E52" w:rsidR="004C4BA9" w:rsidRPr="00527F97" w:rsidRDefault="004C4BA9" w:rsidP="004C4BA9">
            <w:pPr>
              <w:jc w:val="center"/>
              <w:rPr>
                <w:b/>
                <w:color w:val="FF0000"/>
              </w:rPr>
            </w:pPr>
            <w:r>
              <w:rPr>
                <w:color w:val="000000"/>
              </w:rPr>
              <w:t>4.09</w:t>
            </w:r>
          </w:p>
        </w:tc>
        <w:tc>
          <w:tcPr>
            <w:tcW w:w="580" w:type="pct"/>
            <w:shd w:val="pct15" w:color="auto" w:fill="auto"/>
            <w:vAlign w:val="center"/>
          </w:tcPr>
          <w:p w14:paraId="482A1B0D" w14:textId="7D4C0D1D" w:rsidR="004C4BA9" w:rsidRPr="00527F97" w:rsidRDefault="004C4BA9" w:rsidP="004C4BA9">
            <w:pPr>
              <w:jc w:val="center"/>
              <w:rPr>
                <w:b/>
                <w:color w:val="FF0000"/>
              </w:rPr>
            </w:pPr>
            <w:r>
              <w:rPr>
                <w:b/>
                <w:color w:val="FF0000"/>
              </w:rPr>
              <w:t>81.9</w:t>
            </w:r>
          </w:p>
        </w:tc>
        <w:tc>
          <w:tcPr>
            <w:tcW w:w="677" w:type="pct"/>
            <w:shd w:val="pct15" w:color="auto" w:fill="auto"/>
            <w:vAlign w:val="center"/>
          </w:tcPr>
          <w:p w14:paraId="125C93FF" w14:textId="699FFCC1" w:rsidR="004C4BA9" w:rsidRPr="00527F97" w:rsidRDefault="004C4BA9" w:rsidP="004C4BA9">
            <w:pPr>
              <w:jc w:val="center"/>
              <w:rPr>
                <w:b/>
                <w:color w:val="FF0000"/>
              </w:rPr>
            </w:pPr>
            <w:r>
              <w:rPr>
                <w:b/>
                <w:color w:val="FF0000"/>
              </w:rPr>
              <w:t>1</w:t>
            </w:r>
          </w:p>
        </w:tc>
        <w:tc>
          <w:tcPr>
            <w:tcW w:w="526" w:type="pct"/>
            <w:shd w:val="pct15" w:color="auto" w:fill="auto"/>
            <w:vAlign w:val="center"/>
          </w:tcPr>
          <w:p w14:paraId="04A6620D" w14:textId="39B0759E"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E0C39FA" w14:textId="41BEED68" w:rsidR="004C4BA9" w:rsidRPr="00576CF3" w:rsidRDefault="004C4BA9" w:rsidP="004C4BA9">
            <w:pPr>
              <w:jc w:val="center"/>
              <w:rPr>
                <w:b/>
                <w:color w:val="FF0000"/>
              </w:rPr>
            </w:pPr>
            <w:r w:rsidRPr="00D058A3">
              <w:rPr>
                <w:b/>
                <w:color w:val="FF0000"/>
                <w:lang w:eastAsia="en-GB"/>
              </w:rPr>
              <w:t>Acceptable</w:t>
            </w:r>
          </w:p>
        </w:tc>
      </w:tr>
      <w:tr w:rsidR="004C4BA9" w:rsidRPr="007006EA" w14:paraId="6F9BBCC8" w14:textId="77777777" w:rsidTr="00AB0863">
        <w:tc>
          <w:tcPr>
            <w:tcW w:w="681" w:type="pct"/>
            <w:shd w:val="pct15" w:color="auto" w:fill="auto"/>
          </w:tcPr>
          <w:p w14:paraId="7D114710" w14:textId="77777777" w:rsidR="004C4BA9" w:rsidRPr="00576CF3" w:rsidRDefault="004C4BA9" w:rsidP="004C4BA9">
            <w:pPr>
              <w:rPr>
                <w:b/>
                <w:color w:val="FF0000"/>
                <w:lang w:eastAsia="en-GB"/>
              </w:rPr>
            </w:pPr>
            <w:r w:rsidRPr="00576CF3">
              <w:rPr>
                <w:b/>
                <w:color w:val="FF0000"/>
                <w:lang w:eastAsia="en-GB"/>
              </w:rPr>
              <w:t xml:space="preserve">Scenario [2b] </w:t>
            </w:r>
          </w:p>
          <w:p w14:paraId="1AE033A4"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2629D3C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AD36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69211B8E" w14:textId="07C36B5D" w:rsidR="004C4BA9" w:rsidRPr="00527F97" w:rsidRDefault="004C4BA9" w:rsidP="004C4BA9">
            <w:pPr>
              <w:jc w:val="center"/>
              <w:rPr>
                <w:b/>
                <w:color w:val="FF0000"/>
              </w:rPr>
            </w:pPr>
            <w:r>
              <w:rPr>
                <w:color w:val="000000"/>
              </w:rPr>
              <w:t>4.55</w:t>
            </w:r>
          </w:p>
        </w:tc>
        <w:tc>
          <w:tcPr>
            <w:tcW w:w="580" w:type="pct"/>
            <w:shd w:val="pct15" w:color="auto" w:fill="auto"/>
            <w:vAlign w:val="center"/>
          </w:tcPr>
          <w:p w14:paraId="362B0149" w14:textId="6EFA9298" w:rsidR="004C4BA9" w:rsidRPr="00527F97" w:rsidRDefault="004C4BA9" w:rsidP="004C4BA9">
            <w:pPr>
              <w:jc w:val="center"/>
              <w:rPr>
                <w:b/>
                <w:color w:val="FF0000"/>
              </w:rPr>
            </w:pPr>
            <w:r>
              <w:rPr>
                <w:b/>
                <w:color w:val="FF0000"/>
              </w:rPr>
              <w:t>91.0</w:t>
            </w:r>
          </w:p>
        </w:tc>
        <w:tc>
          <w:tcPr>
            <w:tcW w:w="677" w:type="pct"/>
            <w:shd w:val="pct15" w:color="auto" w:fill="auto"/>
            <w:vAlign w:val="center"/>
          </w:tcPr>
          <w:p w14:paraId="2ADD1A2C" w14:textId="1DD6B9D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7F41DCDA" w14:textId="51A376A5"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CC2935B" w14:textId="070B6B1E" w:rsidR="004C4BA9" w:rsidRPr="00576CF3" w:rsidRDefault="004C4BA9" w:rsidP="004C4BA9">
            <w:pPr>
              <w:jc w:val="center"/>
              <w:rPr>
                <w:b/>
                <w:color w:val="FF0000"/>
                <w:lang w:eastAsia="en-GB"/>
              </w:rPr>
            </w:pPr>
            <w:r w:rsidRPr="00D058A3">
              <w:rPr>
                <w:b/>
                <w:color w:val="FF0000"/>
                <w:lang w:eastAsia="en-GB"/>
              </w:rPr>
              <w:t>Acceptable</w:t>
            </w:r>
          </w:p>
        </w:tc>
      </w:tr>
      <w:tr w:rsidR="00AB0863" w:rsidRPr="007006EA" w14:paraId="45506CBF" w14:textId="77777777" w:rsidTr="00AB0863">
        <w:tc>
          <w:tcPr>
            <w:tcW w:w="681" w:type="pct"/>
            <w:tcBorders>
              <w:bottom w:val="single" w:sz="4" w:space="0" w:color="auto"/>
            </w:tcBorders>
            <w:shd w:val="pct15" w:color="auto" w:fill="auto"/>
          </w:tcPr>
          <w:p w14:paraId="44A643BC" w14:textId="77777777" w:rsidR="004C4BA9" w:rsidRPr="00576CF3" w:rsidRDefault="004C4BA9" w:rsidP="004C4BA9">
            <w:pPr>
              <w:rPr>
                <w:b/>
                <w:color w:val="FF0000"/>
                <w:lang w:eastAsia="en-GB"/>
              </w:rPr>
            </w:pPr>
            <w:r w:rsidRPr="00576CF3">
              <w:rPr>
                <w:b/>
                <w:color w:val="FF0000"/>
                <w:lang w:eastAsia="en-GB"/>
              </w:rPr>
              <w:t xml:space="preserve">Scenario [2b] </w:t>
            </w:r>
          </w:p>
          <w:p w14:paraId="39815F8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333AD54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7313C0DA"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7DA6BC5" w14:textId="6C9AD275" w:rsidR="004C4BA9" w:rsidRPr="00527F97" w:rsidRDefault="004C4BA9" w:rsidP="004C4BA9">
            <w:pPr>
              <w:jc w:val="center"/>
              <w:rPr>
                <w:b/>
                <w:color w:val="FF0000"/>
              </w:rPr>
            </w:pPr>
            <w:r>
              <w:rPr>
                <w:color w:val="000000"/>
              </w:rPr>
              <w:t>4.86</w:t>
            </w:r>
          </w:p>
        </w:tc>
        <w:tc>
          <w:tcPr>
            <w:tcW w:w="580" w:type="pct"/>
            <w:tcBorders>
              <w:bottom w:val="single" w:sz="4" w:space="0" w:color="auto"/>
            </w:tcBorders>
            <w:shd w:val="pct15" w:color="auto" w:fill="auto"/>
            <w:vAlign w:val="center"/>
          </w:tcPr>
          <w:p w14:paraId="71655914" w14:textId="0A88CB24" w:rsidR="004C4BA9" w:rsidRPr="00527F97" w:rsidRDefault="004C4BA9" w:rsidP="004C4BA9">
            <w:pPr>
              <w:jc w:val="center"/>
              <w:rPr>
                <w:b/>
                <w:color w:val="FF0000"/>
              </w:rPr>
            </w:pPr>
            <w:r>
              <w:rPr>
                <w:b/>
                <w:color w:val="FF0000"/>
              </w:rPr>
              <w:t>97.2</w:t>
            </w:r>
          </w:p>
        </w:tc>
        <w:tc>
          <w:tcPr>
            <w:tcW w:w="677" w:type="pct"/>
            <w:tcBorders>
              <w:bottom w:val="single" w:sz="4" w:space="0" w:color="auto"/>
            </w:tcBorders>
            <w:shd w:val="pct15" w:color="auto" w:fill="auto"/>
            <w:vAlign w:val="center"/>
          </w:tcPr>
          <w:p w14:paraId="58173F69" w14:textId="3CE5E8A3" w:rsidR="004C4BA9" w:rsidRPr="00527F97" w:rsidRDefault="004C4BA9" w:rsidP="004C4BA9">
            <w:pPr>
              <w:jc w:val="center"/>
              <w:rPr>
                <w:b/>
                <w:color w:val="FF0000"/>
              </w:rPr>
            </w:pPr>
            <w:r>
              <w:rPr>
                <w:b/>
                <w:color w:val="FF0000"/>
              </w:rPr>
              <w:t>1</w:t>
            </w:r>
          </w:p>
        </w:tc>
        <w:tc>
          <w:tcPr>
            <w:tcW w:w="526" w:type="pct"/>
            <w:tcBorders>
              <w:bottom w:val="single" w:sz="4" w:space="0" w:color="auto"/>
            </w:tcBorders>
            <w:shd w:val="pct15" w:color="auto" w:fill="auto"/>
            <w:vAlign w:val="center"/>
          </w:tcPr>
          <w:p w14:paraId="0EE895C2" w14:textId="5B1A96C5"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0BC5FB90" w14:textId="5912CF9A" w:rsidR="004C4BA9" w:rsidRPr="00576CF3" w:rsidRDefault="004C4BA9" w:rsidP="00AB0863">
            <w:pPr>
              <w:rPr>
                <w:b/>
                <w:color w:val="FF0000"/>
              </w:rPr>
            </w:pPr>
            <w:r>
              <w:rPr>
                <w:b/>
                <w:color w:val="FF0000"/>
                <w:lang w:eastAsia="en-GB"/>
              </w:rPr>
              <w:t>A</w:t>
            </w:r>
            <w:r w:rsidRPr="00576CF3">
              <w:rPr>
                <w:b/>
                <w:color w:val="FF0000"/>
                <w:lang w:eastAsia="en-GB"/>
              </w:rPr>
              <w:t>cceptable</w:t>
            </w:r>
          </w:p>
        </w:tc>
      </w:tr>
      <w:tr w:rsidR="007D38FB" w:rsidRPr="007006EA" w14:paraId="14752ADE" w14:textId="77777777" w:rsidTr="00527F97">
        <w:tc>
          <w:tcPr>
            <w:tcW w:w="681" w:type="pct"/>
            <w:shd w:val="pct25" w:color="auto" w:fill="auto"/>
          </w:tcPr>
          <w:p w14:paraId="3968C663" w14:textId="77777777" w:rsidR="007D38FB" w:rsidRPr="00576CF3" w:rsidRDefault="007D38FB" w:rsidP="007D38FB">
            <w:pPr>
              <w:rPr>
                <w:lang w:eastAsia="en-GB"/>
              </w:rPr>
            </w:pPr>
            <w:r w:rsidRPr="00576CF3">
              <w:rPr>
                <w:lang w:eastAsia="en-GB"/>
              </w:rPr>
              <w:lastRenderedPageBreak/>
              <w:t xml:space="preserve">Scenario [3a] </w:t>
            </w:r>
          </w:p>
          <w:p w14:paraId="038F8621"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19626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CDFD42A"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1DB408D" w14:textId="1FA45D4C" w:rsidR="007D38FB" w:rsidRPr="00527F97" w:rsidRDefault="007D38FB" w:rsidP="007D38FB">
            <w:pPr>
              <w:jc w:val="center"/>
            </w:pPr>
            <w:r>
              <w:rPr>
                <w:color w:val="000000"/>
              </w:rPr>
              <w:t>8.10</w:t>
            </w:r>
          </w:p>
        </w:tc>
        <w:tc>
          <w:tcPr>
            <w:tcW w:w="580" w:type="pct"/>
            <w:shd w:val="pct25" w:color="auto" w:fill="auto"/>
            <w:vAlign w:val="center"/>
          </w:tcPr>
          <w:p w14:paraId="13482D47" w14:textId="7F9C00D3" w:rsidR="007D38FB" w:rsidRPr="00527F97" w:rsidRDefault="007D38FB" w:rsidP="007D38FB">
            <w:pPr>
              <w:jc w:val="center"/>
            </w:pPr>
            <w:r>
              <w:t>162.0</w:t>
            </w:r>
          </w:p>
        </w:tc>
        <w:tc>
          <w:tcPr>
            <w:tcW w:w="677" w:type="pct"/>
            <w:shd w:val="pct25" w:color="auto" w:fill="auto"/>
            <w:vAlign w:val="center"/>
          </w:tcPr>
          <w:p w14:paraId="52FDBE48" w14:textId="7D91CEA1" w:rsidR="007D38FB" w:rsidRPr="00527F97" w:rsidRDefault="007D38FB" w:rsidP="007D38FB">
            <w:pPr>
              <w:jc w:val="center"/>
            </w:pPr>
            <w:r>
              <w:t>1</w:t>
            </w:r>
          </w:p>
        </w:tc>
        <w:tc>
          <w:tcPr>
            <w:tcW w:w="526" w:type="pct"/>
            <w:shd w:val="pct25" w:color="auto" w:fill="auto"/>
            <w:vAlign w:val="center"/>
          </w:tcPr>
          <w:p w14:paraId="6B79A08D" w14:textId="5DB10167" w:rsidR="007D38FB" w:rsidRPr="00576CF3" w:rsidRDefault="007D38FB" w:rsidP="007D38FB">
            <w:pPr>
              <w:jc w:val="center"/>
              <w:rPr>
                <w:lang w:eastAsia="en-GB"/>
              </w:rPr>
            </w:pPr>
            <w:r>
              <w:rPr>
                <w:lang w:eastAsia="en-GB"/>
              </w:rPr>
              <w:t>0</w:t>
            </w:r>
          </w:p>
        </w:tc>
        <w:tc>
          <w:tcPr>
            <w:tcW w:w="959" w:type="pct"/>
            <w:shd w:val="pct25" w:color="auto" w:fill="auto"/>
            <w:vAlign w:val="center"/>
          </w:tcPr>
          <w:p w14:paraId="34113D9B" w14:textId="77777777" w:rsidR="007D38FB" w:rsidRPr="00576CF3" w:rsidRDefault="007D38FB" w:rsidP="007D38FB">
            <w:pPr>
              <w:jc w:val="center"/>
            </w:pPr>
            <w:r w:rsidRPr="00576CF3">
              <w:rPr>
                <w:lang w:eastAsia="en-GB"/>
              </w:rPr>
              <w:t>Unacceptable</w:t>
            </w:r>
          </w:p>
        </w:tc>
      </w:tr>
      <w:tr w:rsidR="007D38FB" w:rsidRPr="007006EA" w14:paraId="77142037" w14:textId="77777777" w:rsidTr="00527F97">
        <w:tc>
          <w:tcPr>
            <w:tcW w:w="681" w:type="pct"/>
            <w:shd w:val="pct25" w:color="auto" w:fill="auto"/>
          </w:tcPr>
          <w:p w14:paraId="6DFA4C08" w14:textId="77777777" w:rsidR="007D38FB" w:rsidRPr="00576CF3" w:rsidRDefault="007D38FB" w:rsidP="007D38FB">
            <w:pPr>
              <w:rPr>
                <w:lang w:eastAsia="en-GB"/>
              </w:rPr>
            </w:pPr>
            <w:r w:rsidRPr="00576CF3">
              <w:rPr>
                <w:lang w:eastAsia="en-GB"/>
              </w:rPr>
              <w:t xml:space="preserve">Scenario [3a] </w:t>
            </w:r>
          </w:p>
          <w:p w14:paraId="3643B06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5DD2ABF1"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61B1E8E"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9701DE8" w14:textId="1ED8A527" w:rsidR="007D38FB" w:rsidRPr="00527F97" w:rsidRDefault="007D38FB" w:rsidP="007D38FB">
            <w:pPr>
              <w:jc w:val="center"/>
            </w:pPr>
            <w:r>
              <w:rPr>
                <w:color w:val="000000"/>
              </w:rPr>
              <w:t>11.27</w:t>
            </w:r>
          </w:p>
        </w:tc>
        <w:tc>
          <w:tcPr>
            <w:tcW w:w="580" w:type="pct"/>
            <w:shd w:val="pct25" w:color="auto" w:fill="auto"/>
            <w:vAlign w:val="center"/>
          </w:tcPr>
          <w:p w14:paraId="2D380B8C" w14:textId="78447E70" w:rsidR="007D38FB" w:rsidRPr="00527F97" w:rsidRDefault="007D38FB" w:rsidP="007D38FB">
            <w:pPr>
              <w:jc w:val="center"/>
            </w:pPr>
            <w:r>
              <w:t>225.4</w:t>
            </w:r>
          </w:p>
        </w:tc>
        <w:tc>
          <w:tcPr>
            <w:tcW w:w="677" w:type="pct"/>
            <w:shd w:val="pct25" w:color="auto" w:fill="auto"/>
            <w:vAlign w:val="center"/>
          </w:tcPr>
          <w:p w14:paraId="5A1FD186" w14:textId="2B09613B" w:rsidR="007D38FB" w:rsidRPr="00527F97" w:rsidRDefault="007D38FB" w:rsidP="007D38FB">
            <w:pPr>
              <w:jc w:val="center"/>
            </w:pPr>
            <w:r>
              <w:t>1</w:t>
            </w:r>
          </w:p>
        </w:tc>
        <w:tc>
          <w:tcPr>
            <w:tcW w:w="526" w:type="pct"/>
            <w:shd w:val="pct25" w:color="auto" w:fill="auto"/>
            <w:vAlign w:val="center"/>
          </w:tcPr>
          <w:p w14:paraId="11B5EF74" w14:textId="21E3CB6F" w:rsidR="007D38FB" w:rsidRPr="00576CF3" w:rsidRDefault="007D38FB" w:rsidP="007D38FB">
            <w:pPr>
              <w:jc w:val="center"/>
              <w:rPr>
                <w:lang w:eastAsia="en-GB"/>
              </w:rPr>
            </w:pPr>
            <w:r>
              <w:rPr>
                <w:lang w:eastAsia="en-GB"/>
              </w:rPr>
              <w:t>0</w:t>
            </w:r>
          </w:p>
        </w:tc>
        <w:tc>
          <w:tcPr>
            <w:tcW w:w="959" w:type="pct"/>
            <w:shd w:val="pct25" w:color="auto" w:fill="auto"/>
            <w:vAlign w:val="center"/>
          </w:tcPr>
          <w:p w14:paraId="0BAFEC97" w14:textId="5B76BE75" w:rsidR="007D38FB" w:rsidRPr="00576CF3" w:rsidRDefault="007D38FB" w:rsidP="007D38FB">
            <w:pPr>
              <w:jc w:val="center"/>
            </w:pPr>
            <w:r w:rsidRPr="00576CF3">
              <w:rPr>
                <w:lang w:eastAsia="en-GB"/>
              </w:rPr>
              <w:t>Unacceptable</w:t>
            </w:r>
            <w:r>
              <w:rPr>
                <w:lang w:eastAsia="en-GB"/>
              </w:rPr>
              <w:t>*</w:t>
            </w:r>
          </w:p>
        </w:tc>
      </w:tr>
      <w:tr w:rsidR="007D38FB" w:rsidRPr="007006EA" w14:paraId="442B76DE" w14:textId="77777777" w:rsidTr="00527F97">
        <w:tc>
          <w:tcPr>
            <w:tcW w:w="681" w:type="pct"/>
            <w:shd w:val="pct25" w:color="auto" w:fill="auto"/>
          </w:tcPr>
          <w:p w14:paraId="5A24C322" w14:textId="77777777" w:rsidR="007D38FB" w:rsidRPr="00576CF3" w:rsidRDefault="007D38FB" w:rsidP="007D38FB">
            <w:pPr>
              <w:rPr>
                <w:lang w:eastAsia="en-GB"/>
              </w:rPr>
            </w:pPr>
            <w:r w:rsidRPr="00576CF3">
              <w:rPr>
                <w:lang w:eastAsia="en-GB"/>
              </w:rPr>
              <w:t xml:space="preserve">Scenario [3a] </w:t>
            </w:r>
          </w:p>
          <w:p w14:paraId="4F5ED195" w14:textId="77777777" w:rsidR="007D38FB" w:rsidRPr="00576CF3" w:rsidRDefault="007D38FB" w:rsidP="007D38FB">
            <w:pPr>
              <w:rPr>
                <w:lang w:eastAsia="en-GB"/>
              </w:rPr>
            </w:pPr>
            <w:r w:rsidRPr="00A65D54">
              <w:rPr>
                <w:lang w:eastAsia="en-GB"/>
              </w:rPr>
              <w:t>child 2-6 years</w:t>
            </w:r>
          </w:p>
        </w:tc>
        <w:tc>
          <w:tcPr>
            <w:tcW w:w="429" w:type="pct"/>
            <w:shd w:val="pct25" w:color="auto" w:fill="auto"/>
            <w:vAlign w:val="center"/>
          </w:tcPr>
          <w:p w14:paraId="039B1FF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127051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0FB8845" w14:textId="76B39482" w:rsidR="007D38FB" w:rsidRPr="00527F97" w:rsidRDefault="007D38FB" w:rsidP="007D38FB">
            <w:pPr>
              <w:jc w:val="center"/>
            </w:pPr>
            <w:r>
              <w:rPr>
                <w:color w:val="000000"/>
              </w:rPr>
              <w:t>12.76</w:t>
            </w:r>
          </w:p>
        </w:tc>
        <w:tc>
          <w:tcPr>
            <w:tcW w:w="580" w:type="pct"/>
            <w:shd w:val="pct25" w:color="auto" w:fill="auto"/>
            <w:vAlign w:val="center"/>
          </w:tcPr>
          <w:p w14:paraId="4CA78007" w14:textId="625528F3" w:rsidR="007D38FB" w:rsidRPr="00527F97" w:rsidRDefault="007D38FB" w:rsidP="007D38FB">
            <w:pPr>
              <w:jc w:val="center"/>
            </w:pPr>
            <w:r>
              <w:t>255.3</w:t>
            </w:r>
          </w:p>
        </w:tc>
        <w:tc>
          <w:tcPr>
            <w:tcW w:w="677" w:type="pct"/>
            <w:shd w:val="pct25" w:color="auto" w:fill="auto"/>
            <w:vAlign w:val="center"/>
          </w:tcPr>
          <w:p w14:paraId="50E778E4" w14:textId="582F6C50" w:rsidR="007D38FB" w:rsidRPr="00527F97" w:rsidRDefault="007D38FB" w:rsidP="007D38FB">
            <w:pPr>
              <w:jc w:val="center"/>
            </w:pPr>
            <w:r>
              <w:t>1</w:t>
            </w:r>
          </w:p>
        </w:tc>
        <w:tc>
          <w:tcPr>
            <w:tcW w:w="526" w:type="pct"/>
            <w:shd w:val="pct25" w:color="auto" w:fill="auto"/>
            <w:vAlign w:val="center"/>
          </w:tcPr>
          <w:p w14:paraId="5B159ACB" w14:textId="2E5B2556" w:rsidR="007D38FB" w:rsidRPr="00576CF3" w:rsidRDefault="007D38FB" w:rsidP="007D38FB">
            <w:pPr>
              <w:jc w:val="center"/>
              <w:rPr>
                <w:lang w:eastAsia="en-GB"/>
              </w:rPr>
            </w:pPr>
            <w:r>
              <w:rPr>
                <w:lang w:eastAsia="en-GB"/>
              </w:rPr>
              <w:t>0</w:t>
            </w:r>
          </w:p>
        </w:tc>
        <w:tc>
          <w:tcPr>
            <w:tcW w:w="959" w:type="pct"/>
            <w:shd w:val="pct25" w:color="auto" w:fill="auto"/>
            <w:vAlign w:val="center"/>
          </w:tcPr>
          <w:p w14:paraId="66E04106" w14:textId="5C8D1199" w:rsidR="007D38FB" w:rsidRPr="00576CF3" w:rsidRDefault="007D38FB" w:rsidP="007D38FB">
            <w:pPr>
              <w:jc w:val="center"/>
            </w:pPr>
            <w:r w:rsidRPr="00576CF3">
              <w:rPr>
                <w:lang w:eastAsia="en-GB"/>
              </w:rPr>
              <w:t>Unacceptable</w:t>
            </w:r>
            <w:r>
              <w:rPr>
                <w:lang w:eastAsia="en-GB"/>
              </w:rPr>
              <w:t>*</w:t>
            </w:r>
          </w:p>
        </w:tc>
      </w:tr>
      <w:tr w:rsidR="007D38FB" w:rsidRPr="007006EA" w14:paraId="18F7E42A" w14:textId="77777777" w:rsidTr="00527F97">
        <w:tc>
          <w:tcPr>
            <w:tcW w:w="681" w:type="pct"/>
            <w:shd w:val="pct25" w:color="auto" w:fill="auto"/>
          </w:tcPr>
          <w:p w14:paraId="527C0DDF" w14:textId="77777777" w:rsidR="007D38FB" w:rsidRPr="00576CF3" w:rsidRDefault="007D38FB" w:rsidP="007D38FB">
            <w:pPr>
              <w:rPr>
                <w:lang w:eastAsia="en-GB"/>
              </w:rPr>
            </w:pPr>
            <w:r w:rsidRPr="00576CF3">
              <w:rPr>
                <w:lang w:eastAsia="en-GB"/>
              </w:rPr>
              <w:t xml:space="preserve">Scenario [3a] </w:t>
            </w:r>
          </w:p>
          <w:p w14:paraId="7C2CFB13" w14:textId="77777777" w:rsidR="007D38FB" w:rsidRPr="00576CF3" w:rsidRDefault="007D38FB" w:rsidP="007D38FB">
            <w:pPr>
              <w:rPr>
                <w:lang w:eastAsia="en-GB"/>
              </w:rPr>
            </w:pPr>
            <w:r w:rsidRPr="00A65D54">
              <w:rPr>
                <w:lang w:eastAsia="en-GB"/>
              </w:rPr>
              <w:t>child 1-2 years</w:t>
            </w:r>
          </w:p>
        </w:tc>
        <w:tc>
          <w:tcPr>
            <w:tcW w:w="429" w:type="pct"/>
            <w:shd w:val="pct25" w:color="auto" w:fill="auto"/>
            <w:vAlign w:val="center"/>
          </w:tcPr>
          <w:p w14:paraId="64A90AA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40A812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209C939" w14:textId="7810D781" w:rsidR="007D38FB" w:rsidRPr="00527F97" w:rsidRDefault="007D38FB" w:rsidP="007D38FB">
            <w:pPr>
              <w:jc w:val="center"/>
            </w:pPr>
            <w:r>
              <w:rPr>
                <w:color w:val="000000"/>
              </w:rPr>
              <w:t>14.05</w:t>
            </w:r>
          </w:p>
        </w:tc>
        <w:tc>
          <w:tcPr>
            <w:tcW w:w="580" w:type="pct"/>
            <w:shd w:val="pct25" w:color="auto" w:fill="auto"/>
            <w:vAlign w:val="center"/>
          </w:tcPr>
          <w:p w14:paraId="2C798CEA" w14:textId="392858EA" w:rsidR="007D38FB" w:rsidRPr="00527F97" w:rsidRDefault="007D38FB" w:rsidP="007D38FB">
            <w:pPr>
              <w:jc w:val="center"/>
            </w:pPr>
            <w:r>
              <w:t>281.1</w:t>
            </w:r>
          </w:p>
        </w:tc>
        <w:tc>
          <w:tcPr>
            <w:tcW w:w="677" w:type="pct"/>
            <w:shd w:val="pct25" w:color="auto" w:fill="auto"/>
            <w:vAlign w:val="center"/>
          </w:tcPr>
          <w:p w14:paraId="4E1FB47D" w14:textId="2A1ACDE3" w:rsidR="007D38FB" w:rsidRPr="00527F97" w:rsidRDefault="007D38FB" w:rsidP="007D38FB">
            <w:pPr>
              <w:jc w:val="center"/>
            </w:pPr>
            <w:r>
              <w:t>1</w:t>
            </w:r>
          </w:p>
        </w:tc>
        <w:tc>
          <w:tcPr>
            <w:tcW w:w="526" w:type="pct"/>
            <w:shd w:val="pct25" w:color="auto" w:fill="auto"/>
            <w:vAlign w:val="center"/>
          </w:tcPr>
          <w:p w14:paraId="315C0431" w14:textId="615946D1" w:rsidR="007D38FB" w:rsidRPr="00576CF3" w:rsidRDefault="007D38FB" w:rsidP="007D38FB">
            <w:pPr>
              <w:jc w:val="center"/>
              <w:rPr>
                <w:lang w:eastAsia="en-GB"/>
              </w:rPr>
            </w:pPr>
            <w:r>
              <w:rPr>
                <w:lang w:eastAsia="en-GB"/>
              </w:rPr>
              <w:t>0</w:t>
            </w:r>
          </w:p>
        </w:tc>
        <w:tc>
          <w:tcPr>
            <w:tcW w:w="959" w:type="pct"/>
            <w:shd w:val="pct25" w:color="auto" w:fill="auto"/>
            <w:vAlign w:val="center"/>
          </w:tcPr>
          <w:p w14:paraId="32198B0B" w14:textId="3A96B01B" w:rsidR="007D38FB" w:rsidRPr="00576CF3" w:rsidRDefault="007D38FB" w:rsidP="007D38FB">
            <w:pPr>
              <w:jc w:val="center"/>
            </w:pPr>
            <w:r w:rsidRPr="00576CF3">
              <w:rPr>
                <w:lang w:eastAsia="en-GB"/>
              </w:rPr>
              <w:t>Unacceptable</w:t>
            </w:r>
            <w:r>
              <w:rPr>
                <w:lang w:eastAsia="en-GB"/>
              </w:rPr>
              <w:t>*</w:t>
            </w:r>
          </w:p>
        </w:tc>
      </w:tr>
      <w:tr w:rsidR="007D38FB" w:rsidRPr="007006EA" w14:paraId="0D0C9981" w14:textId="77777777" w:rsidTr="00AB0863">
        <w:tc>
          <w:tcPr>
            <w:tcW w:w="681" w:type="pct"/>
            <w:tcBorders>
              <w:bottom w:val="single" w:sz="4" w:space="0" w:color="auto"/>
            </w:tcBorders>
            <w:shd w:val="pct25" w:color="auto" w:fill="auto"/>
          </w:tcPr>
          <w:p w14:paraId="78F8D773" w14:textId="77777777" w:rsidR="007D38FB" w:rsidRPr="00576CF3" w:rsidRDefault="007D38FB" w:rsidP="007D38FB">
            <w:pPr>
              <w:rPr>
                <w:lang w:eastAsia="en-GB"/>
              </w:rPr>
            </w:pPr>
            <w:r w:rsidRPr="00576CF3">
              <w:rPr>
                <w:lang w:eastAsia="en-GB"/>
              </w:rPr>
              <w:t xml:space="preserve">Scenario [3a] </w:t>
            </w:r>
          </w:p>
          <w:p w14:paraId="7D6E5FD1" w14:textId="77777777" w:rsidR="007D38FB" w:rsidRPr="00576CF3" w:rsidRDefault="007D38FB" w:rsidP="007D38FB">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0E5EDDAC"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686AD5FD"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5A04830" w14:textId="5BE7D5F5" w:rsidR="007D38FB" w:rsidRPr="00527F97" w:rsidRDefault="007D38FB" w:rsidP="007D38FB">
            <w:pPr>
              <w:jc w:val="center"/>
            </w:pPr>
            <w:r>
              <w:rPr>
                <w:color w:val="000000"/>
              </w:rPr>
              <w:t>15.01</w:t>
            </w:r>
          </w:p>
        </w:tc>
        <w:tc>
          <w:tcPr>
            <w:tcW w:w="580" w:type="pct"/>
            <w:tcBorders>
              <w:bottom w:val="single" w:sz="4" w:space="0" w:color="auto"/>
            </w:tcBorders>
            <w:shd w:val="pct25" w:color="auto" w:fill="auto"/>
            <w:vAlign w:val="center"/>
          </w:tcPr>
          <w:p w14:paraId="50FE4E40" w14:textId="680806BF" w:rsidR="007D38FB" w:rsidRPr="00527F97" w:rsidRDefault="007D38FB" w:rsidP="007D38FB">
            <w:pPr>
              <w:jc w:val="center"/>
            </w:pPr>
            <w:r>
              <w:t>300.1</w:t>
            </w:r>
          </w:p>
        </w:tc>
        <w:tc>
          <w:tcPr>
            <w:tcW w:w="677" w:type="pct"/>
            <w:tcBorders>
              <w:bottom w:val="single" w:sz="4" w:space="0" w:color="auto"/>
            </w:tcBorders>
            <w:shd w:val="pct25" w:color="auto" w:fill="auto"/>
            <w:vAlign w:val="center"/>
          </w:tcPr>
          <w:p w14:paraId="470CCDE8" w14:textId="065190CD"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51442342" w14:textId="022CCCE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3E097CFC" w14:textId="52A6EC6F" w:rsidR="007D38FB" w:rsidRPr="00576CF3" w:rsidRDefault="007D38FB" w:rsidP="007D38FB">
            <w:pPr>
              <w:jc w:val="center"/>
            </w:pPr>
            <w:r w:rsidRPr="00576CF3">
              <w:rPr>
                <w:lang w:eastAsia="en-GB"/>
              </w:rPr>
              <w:t>Unacceptable</w:t>
            </w:r>
            <w:r>
              <w:rPr>
                <w:lang w:eastAsia="en-GB"/>
              </w:rPr>
              <w:t>*</w:t>
            </w:r>
          </w:p>
        </w:tc>
      </w:tr>
      <w:tr w:rsidR="004C4BA9" w:rsidRPr="007006EA" w14:paraId="16529B38" w14:textId="77777777" w:rsidTr="00527F97">
        <w:tc>
          <w:tcPr>
            <w:tcW w:w="681" w:type="pct"/>
            <w:shd w:val="pct15" w:color="auto" w:fill="auto"/>
          </w:tcPr>
          <w:p w14:paraId="3769A80E" w14:textId="77777777" w:rsidR="004C4BA9" w:rsidRPr="00576CF3" w:rsidRDefault="004C4BA9" w:rsidP="004C4BA9">
            <w:pPr>
              <w:rPr>
                <w:b/>
                <w:color w:val="FF0000"/>
                <w:lang w:eastAsia="en-GB"/>
              </w:rPr>
            </w:pPr>
            <w:r w:rsidRPr="00576CF3">
              <w:rPr>
                <w:b/>
                <w:color w:val="FF0000"/>
                <w:lang w:eastAsia="en-GB"/>
              </w:rPr>
              <w:t xml:space="preserve">Scenario [3b] </w:t>
            </w:r>
          </w:p>
          <w:p w14:paraId="6B60F1C8"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128778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087F134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E14117F" w14:textId="0A8AA42B" w:rsidR="004C4BA9" w:rsidRPr="00527F97" w:rsidRDefault="004C4BA9" w:rsidP="004C4BA9">
            <w:pPr>
              <w:jc w:val="center"/>
              <w:rPr>
                <w:b/>
                <w:color w:val="FF0000"/>
              </w:rPr>
            </w:pPr>
            <w:r>
              <w:rPr>
                <w:color w:val="000000"/>
              </w:rPr>
              <w:t>5.59</w:t>
            </w:r>
          </w:p>
        </w:tc>
        <w:tc>
          <w:tcPr>
            <w:tcW w:w="580" w:type="pct"/>
            <w:shd w:val="pct15" w:color="auto" w:fill="auto"/>
            <w:vAlign w:val="center"/>
          </w:tcPr>
          <w:p w14:paraId="32EFEDAC" w14:textId="03C8C2C4" w:rsidR="004C4BA9" w:rsidRPr="00527F97" w:rsidRDefault="004C4BA9" w:rsidP="004C4BA9">
            <w:pPr>
              <w:jc w:val="center"/>
              <w:rPr>
                <w:b/>
                <w:color w:val="FF0000"/>
              </w:rPr>
            </w:pPr>
            <w:r>
              <w:rPr>
                <w:b/>
                <w:color w:val="FF0000"/>
              </w:rPr>
              <w:t>111.7</w:t>
            </w:r>
          </w:p>
        </w:tc>
        <w:tc>
          <w:tcPr>
            <w:tcW w:w="677" w:type="pct"/>
            <w:shd w:val="pct15" w:color="auto" w:fill="auto"/>
            <w:vAlign w:val="center"/>
          </w:tcPr>
          <w:p w14:paraId="397DA7FA" w14:textId="47E4951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24A204C4" w14:textId="2737B26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69D946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74AF88E1" w14:textId="77777777" w:rsidTr="00527F97">
        <w:tc>
          <w:tcPr>
            <w:tcW w:w="681" w:type="pct"/>
            <w:shd w:val="pct15" w:color="auto" w:fill="auto"/>
          </w:tcPr>
          <w:p w14:paraId="7A19738E" w14:textId="77777777" w:rsidR="004C4BA9" w:rsidRPr="00576CF3" w:rsidRDefault="004C4BA9" w:rsidP="004C4BA9">
            <w:pPr>
              <w:rPr>
                <w:b/>
                <w:color w:val="FF0000"/>
                <w:lang w:eastAsia="en-GB"/>
              </w:rPr>
            </w:pPr>
            <w:r w:rsidRPr="00576CF3">
              <w:rPr>
                <w:b/>
                <w:color w:val="FF0000"/>
                <w:lang w:eastAsia="en-GB"/>
              </w:rPr>
              <w:t xml:space="preserve">Scenario [3b] </w:t>
            </w:r>
          </w:p>
          <w:p w14:paraId="3D730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001FA32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C3902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617EC2DF" w14:textId="69A36414" w:rsidR="004C4BA9" w:rsidRPr="00527F97" w:rsidRDefault="004C4BA9" w:rsidP="004C4BA9">
            <w:pPr>
              <w:jc w:val="center"/>
              <w:rPr>
                <w:b/>
                <w:color w:val="FF0000"/>
              </w:rPr>
            </w:pPr>
            <w:r>
              <w:rPr>
                <w:color w:val="000000"/>
              </w:rPr>
              <w:t>7.31</w:t>
            </w:r>
          </w:p>
        </w:tc>
        <w:tc>
          <w:tcPr>
            <w:tcW w:w="580" w:type="pct"/>
            <w:shd w:val="pct15" w:color="auto" w:fill="auto"/>
            <w:vAlign w:val="center"/>
          </w:tcPr>
          <w:p w14:paraId="5706D9E6" w14:textId="3C433F9D" w:rsidR="004C4BA9" w:rsidRPr="00527F97" w:rsidRDefault="004C4BA9" w:rsidP="004C4BA9">
            <w:pPr>
              <w:jc w:val="center"/>
              <w:rPr>
                <w:b/>
                <w:color w:val="FF0000"/>
              </w:rPr>
            </w:pPr>
            <w:r>
              <w:rPr>
                <w:b/>
                <w:color w:val="FF0000"/>
              </w:rPr>
              <w:t>146.2</w:t>
            </w:r>
          </w:p>
        </w:tc>
        <w:tc>
          <w:tcPr>
            <w:tcW w:w="677" w:type="pct"/>
            <w:shd w:val="pct15" w:color="auto" w:fill="auto"/>
            <w:vAlign w:val="center"/>
          </w:tcPr>
          <w:p w14:paraId="3CE2342E" w14:textId="7AEC3689"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F8AA91" w14:textId="52F51111"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AB45F0E" w14:textId="1E9C9737"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7EE300C" w14:textId="77777777" w:rsidTr="00527F97">
        <w:tc>
          <w:tcPr>
            <w:tcW w:w="681" w:type="pct"/>
            <w:shd w:val="pct15" w:color="auto" w:fill="auto"/>
          </w:tcPr>
          <w:p w14:paraId="0D23160E" w14:textId="77777777" w:rsidR="004C4BA9" w:rsidRPr="00576CF3" w:rsidRDefault="004C4BA9" w:rsidP="004C4BA9">
            <w:pPr>
              <w:rPr>
                <w:b/>
                <w:color w:val="FF0000"/>
                <w:lang w:eastAsia="en-GB"/>
              </w:rPr>
            </w:pPr>
            <w:r w:rsidRPr="00576CF3">
              <w:rPr>
                <w:b/>
                <w:color w:val="FF0000"/>
                <w:lang w:eastAsia="en-GB"/>
              </w:rPr>
              <w:t xml:space="preserve">Scenario [3b] </w:t>
            </w:r>
          </w:p>
          <w:p w14:paraId="1611C35F"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4280D466"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361326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2D89CF3" w14:textId="5714C61B" w:rsidR="004C4BA9" w:rsidRPr="00527F97" w:rsidRDefault="004C4BA9" w:rsidP="004C4BA9">
            <w:pPr>
              <w:jc w:val="center"/>
              <w:rPr>
                <w:b/>
                <w:color w:val="FF0000"/>
              </w:rPr>
            </w:pPr>
            <w:r>
              <w:rPr>
                <w:color w:val="000000"/>
              </w:rPr>
              <w:t>8.40</w:t>
            </w:r>
          </w:p>
        </w:tc>
        <w:tc>
          <w:tcPr>
            <w:tcW w:w="580" w:type="pct"/>
            <w:shd w:val="pct15" w:color="auto" w:fill="auto"/>
            <w:vAlign w:val="center"/>
          </w:tcPr>
          <w:p w14:paraId="6B09DAD6" w14:textId="5300ED7F" w:rsidR="004C4BA9" w:rsidRPr="00527F97" w:rsidRDefault="004C4BA9" w:rsidP="004C4BA9">
            <w:pPr>
              <w:jc w:val="center"/>
              <w:rPr>
                <w:b/>
                <w:color w:val="FF0000"/>
              </w:rPr>
            </w:pPr>
            <w:r>
              <w:rPr>
                <w:b/>
                <w:color w:val="FF0000"/>
              </w:rPr>
              <w:t>168</w:t>
            </w:r>
          </w:p>
        </w:tc>
        <w:tc>
          <w:tcPr>
            <w:tcW w:w="677" w:type="pct"/>
            <w:shd w:val="pct15" w:color="auto" w:fill="auto"/>
            <w:vAlign w:val="center"/>
          </w:tcPr>
          <w:p w14:paraId="741D254C" w14:textId="65A40C5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1D2CC1A2" w14:textId="617AFC7D"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590D226A" w14:textId="463523CC"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CC608D0" w14:textId="77777777" w:rsidTr="00527F97">
        <w:tc>
          <w:tcPr>
            <w:tcW w:w="681" w:type="pct"/>
            <w:shd w:val="pct15" w:color="auto" w:fill="auto"/>
          </w:tcPr>
          <w:p w14:paraId="37B619A5" w14:textId="77777777" w:rsidR="004C4BA9" w:rsidRPr="00576CF3" w:rsidRDefault="004C4BA9" w:rsidP="004C4BA9">
            <w:pPr>
              <w:rPr>
                <w:b/>
                <w:color w:val="FF0000"/>
                <w:lang w:eastAsia="en-GB"/>
              </w:rPr>
            </w:pPr>
            <w:r w:rsidRPr="00576CF3">
              <w:rPr>
                <w:b/>
                <w:color w:val="FF0000"/>
                <w:lang w:eastAsia="en-GB"/>
              </w:rPr>
              <w:t xml:space="preserve">Scenario [3b] </w:t>
            </w:r>
          </w:p>
          <w:p w14:paraId="6002AE40"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61E3A8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D2EBE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37B1A64F" w14:textId="0F1388D3" w:rsidR="004C4BA9" w:rsidRPr="00527F97" w:rsidRDefault="004C4BA9" w:rsidP="004C4BA9">
            <w:pPr>
              <w:jc w:val="center"/>
              <w:rPr>
                <w:b/>
                <w:color w:val="FF0000"/>
              </w:rPr>
            </w:pPr>
            <w:r>
              <w:rPr>
                <w:color w:val="000000"/>
              </w:rPr>
              <w:t>9.34</w:t>
            </w:r>
          </w:p>
        </w:tc>
        <w:tc>
          <w:tcPr>
            <w:tcW w:w="580" w:type="pct"/>
            <w:shd w:val="pct15" w:color="auto" w:fill="auto"/>
            <w:vAlign w:val="center"/>
          </w:tcPr>
          <w:p w14:paraId="3545FBFE" w14:textId="7B74AE5C" w:rsidR="004C4BA9" w:rsidRPr="00527F97" w:rsidRDefault="004C4BA9" w:rsidP="004C4BA9">
            <w:pPr>
              <w:jc w:val="center"/>
              <w:rPr>
                <w:b/>
                <w:color w:val="FF0000"/>
              </w:rPr>
            </w:pPr>
            <w:r>
              <w:rPr>
                <w:b/>
                <w:color w:val="FF0000"/>
              </w:rPr>
              <w:t>186.8</w:t>
            </w:r>
          </w:p>
        </w:tc>
        <w:tc>
          <w:tcPr>
            <w:tcW w:w="677" w:type="pct"/>
            <w:shd w:val="pct15" w:color="auto" w:fill="auto"/>
            <w:vAlign w:val="center"/>
          </w:tcPr>
          <w:p w14:paraId="58E10A33" w14:textId="465209F7"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5138F1" w14:textId="54551D0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3025D66" w14:textId="60475648"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371F9F22" w14:textId="77777777" w:rsidTr="00AB0863">
        <w:tc>
          <w:tcPr>
            <w:tcW w:w="681" w:type="pct"/>
            <w:shd w:val="pct15" w:color="auto" w:fill="auto"/>
          </w:tcPr>
          <w:p w14:paraId="044D0FF3" w14:textId="77777777" w:rsidR="004C4BA9" w:rsidRPr="00576CF3" w:rsidRDefault="004C4BA9" w:rsidP="004C4BA9">
            <w:pPr>
              <w:rPr>
                <w:b/>
                <w:color w:val="FF0000"/>
                <w:lang w:eastAsia="en-GB"/>
              </w:rPr>
            </w:pPr>
            <w:r w:rsidRPr="00576CF3">
              <w:rPr>
                <w:b/>
                <w:color w:val="FF0000"/>
                <w:lang w:eastAsia="en-GB"/>
              </w:rPr>
              <w:t xml:space="preserve">Scenario [3b] </w:t>
            </w:r>
          </w:p>
          <w:p w14:paraId="1B697E7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shd w:val="pct15" w:color="auto" w:fill="auto"/>
            <w:vAlign w:val="center"/>
          </w:tcPr>
          <w:p w14:paraId="3925AD57"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77C416"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EAA65E6" w14:textId="1B800497" w:rsidR="004C4BA9" w:rsidRPr="00527F97" w:rsidRDefault="004C4BA9" w:rsidP="004C4BA9">
            <w:pPr>
              <w:jc w:val="center"/>
              <w:rPr>
                <w:b/>
                <w:color w:val="FF0000"/>
              </w:rPr>
            </w:pPr>
            <w:r>
              <w:rPr>
                <w:color w:val="000000"/>
              </w:rPr>
              <w:t>9.97</w:t>
            </w:r>
          </w:p>
        </w:tc>
        <w:tc>
          <w:tcPr>
            <w:tcW w:w="580" w:type="pct"/>
            <w:shd w:val="pct15" w:color="auto" w:fill="auto"/>
            <w:vAlign w:val="center"/>
          </w:tcPr>
          <w:p w14:paraId="3A13DD3B" w14:textId="193CD718" w:rsidR="004C4BA9" w:rsidRPr="00527F97" w:rsidRDefault="004C4BA9" w:rsidP="004C4BA9">
            <w:pPr>
              <w:jc w:val="center"/>
              <w:rPr>
                <w:b/>
                <w:color w:val="FF0000"/>
              </w:rPr>
            </w:pPr>
            <w:r>
              <w:rPr>
                <w:b/>
                <w:color w:val="FF0000"/>
              </w:rPr>
              <w:t>199.4</w:t>
            </w:r>
          </w:p>
        </w:tc>
        <w:tc>
          <w:tcPr>
            <w:tcW w:w="677" w:type="pct"/>
            <w:shd w:val="pct15" w:color="auto" w:fill="auto"/>
            <w:vAlign w:val="center"/>
          </w:tcPr>
          <w:p w14:paraId="271AEE83" w14:textId="4E147D13"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F3CD568" w14:textId="030F1514"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BD3CB00" w14:textId="74A84534"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5C00E75E" w14:textId="77777777" w:rsidTr="00527F97">
        <w:tc>
          <w:tcPr>
            <w:tcW w:w="5000" w:type="pct"/>
            <w:gridSpan w:val="8"/>
            <w:tcBorders>
              <w:bottom w:val="single" w:sz="4" w:space="0" w:color="auto"/>
            </w:tcBorders>
            <w:vAlign w:val="center"/>
          </w:tcPr>
          <w:p w14:paraId="5328B6FD"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2</w:t>
            </w:r>
          </w:p>
        </w:tc>
      </w:tr>
      <w:tr w:rsidR="007D38FB" w:rsidRPr="007006EA" w14:paraId="3554360C" w14:textId="77777777" w:rsidTr="00527F97">
        <w:tc>
          <w:tcPr>
            <w:tcW w:w="681" w:type="pct"/>
            <w:shd w:val="pct25" w:color="auto" w:fill="auto"/>
          </w:tcPr>
          <w:p w14:paraId="29B8EAB9" w14:textId="77777777" w:rsidR="007D38FB" w:rsidRPr="00576CF3" w:rsidRDefault="007D38FB" w:rsidP="007D38FB">
            <w:pPr>
              <w:rPr>
                <w:lang w:eastAsia="en-GB"/>
              </w:rPr>
            </w:pPr>
            <w:r w:rsidRPr="00576CF3">
              <w:rPr>
                <w:lang w:eastAsia="en-GB"/>
              </w:rPr>
              <w:t xml:space="preserve">Scenario [4a] </w:t>
            </w:r>
          </w:p>
          <w:p w14:paraId="361192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5B2B238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0FFF520"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66B8DBE" w14:textId="16F7B910" w:rsidR="007D38FB" w:rsidRPr="00527F97" w:rsidRDefault="007D38FB" w:rsidP="007D38FB">
            <w:pPr>
              <w:jc w:val="center"/>
            </w:pPr>
            <w:r>
              <w:rPr>
                <w:color w:val="000000"/>
              </w:rPr>
              <w:t>3.62</w:t>
            </w:r>
          </w:p>
        </w:tc>
        <w:tc>
          <w:tcPr>
            <w:tcW w:w="580" w:type="pct"/>
            <w:shd w:val="pct25" w:color="auto" w:fill="auto"/>
            <w:vAlign w:val="center"/>
          </w:tcPr>
          <w:p w14:paraId="37295F95" w14:textId="38834EF7" w:rsidR="007D38FB" w:rsidRPr="00527F97" w:rsidRDefault="007D38FB" w:rsidP="007D38FB">
            <w:pPr>
              <w:jc w:val="center"/>
            </w:pPr>
            <w:r>
              <w:t>72.4</w:t>
            </w:r>
          </w:p>
        </w:tc>
        <w:tc>
          <w:tcPr>
            <w:tcW w:w="677" w:type="pct"/>
            <w:shd w:val="pct25" w:color="auto" w:fill="auto"/>
            <w:vAlign w:val="center"/>
          </w:tcPr>
          <w:p w14:paraId="49449B63" w14:textId="2C6D3866" w:rsidR="007D38FB" w:rsidRPr="00527F97" w:rsidRDefault="007D38FB" w:rsidP="007D38FB">
            <w:pPr>
              <w:jc w:val="center"/>
            </w:pPr>
            <w:r>
              <w:t>2</w:t>
            </w:r>
          </w:p>
        </w:tc>
        <w:tc>
          <w:tcPr>
            <w:tcW w:w="526" w:type="pct"/>
            <w:shd w:val="pct25" w:color="auto" w:fill="auto"/>
            <w:vAlign w:val="center"/>
          </w:tcPr>
          <w:p w14:paraId="680A1102" w14:textId="751965B0" w:rsidR="007D38FB" w:rsidRPr="00576CF3" w:rsidRDefault="007D38FB" w:rsidP="007D38FB">
            <w:pPr>
              <w:jc w:val="center"/>
              <w:rPr>
                <w:lang w:eastAsia="en-GB"/>
              </w:rPr>
            </w:pPr>
            <w:r>
              <w:rPr>
                <w:lang w:eastAsia="en-GB"/>
              </w:rPr>
              <w:t>1</w:t>
            </w:r>
          </w:p>
        </w:tc>
        <w:tc>
          <w:tcPr>
            <w:tcW w:w="959" w:type="pct"/>
            <w:shd w:val="pct25" w:color="auto" w:fill="auto"/>
            <w:vAlign w:val="center"/>
          </w:tcPr>
          <w:p w14:paraId="653B7714"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3A9A14E6" w14:textId="77777777" w:rsidTr="00527F97">
        <w:tc>
          <w:tcPr>
            <w:tcW w:w="681" w:type="pct"/>
            <w:shd w:val="pct25" w:color="auto" w:fill="auto"/>
          </w:tcPr>
          <w:p w14:paraId="7AAA46E4" w14:textId="77777777" w:rsidR="007D38FB" w:rsidRPr="00C34E78" w:rsidRDefault="007D38FB" w:rsidP="007D38FB">
            <w:pPr>
              <w:rPr>
                <w:highlight w:val="yellow"/>
                <w:lang w:eastAsia="en-GB"/>
              </w:rPr>
            </w:pPr>
            <w:r w:rsidRPr="00C34E78">
              <w:rPr>
                <w:highlight w:val="yellow"/>
                <w:lang w:eastAsia="en-GB"/>
              </w:rPr>
              <w:t xml:space="preserve">Scenario [4a] </w:t>
            </w:r>
          </w:p>
          <w:p w14:paraId="716EA58A" w14:textId="77777777" w:rsidR="007D38FB" w:rsidRPr="00C34E78" w:rsidRDefault="007D38FB" w:rsidP="007D38FB">
            <w:pPr>
              <w:rPr>
                <w:highlight w:val="yellow"/>
                <w:lang w:eastAsia="en-GB"/>
              </w:rPr>
            </w:pPr>
            <w:r w:rsidRPr="00C34E78">
              <w:rPr>
                <w:highlight w:val="yellow"/>
                <w:lang w:eastAsia="en-GB"/>
              </w:rPr>
              <w:t>child 6-11 years</w:t>
            </w:r>
          </w:p>
        </w:tc>
        <w:tc>
          <w:tcPr>
            <w:tcW w:w="429" w:type="pct"/>
            <w:shd w:val="pct25" w:color="auto" w:fill="auto"/>
            <w:vAlign w:val="center"/>
          </w:tcPr>
          <w:p w14:paraId="3CD1A422" w14:textId="77777777" w:rsidR="007D38FB" w:rsidRPr="00C34E78" w:rsidRDefault="007D38FB" w:rsidP="007D38FB">
            <w:pPr>
              <w:jc w:val="center"/>
              <w:rPr>
                <w:highlight w:val="yellow"/>
                <w:lang w:eastAsia="en-GB"/>
              </w:rPr>
            </w:pPr>
            <w:r w:rsidRPr="00C34E78">
              <w:rPr>
                <w:highlight w:val="yellow"/>
                <w:lang w:eastAsia="en-GB"/>
              </w:rPr>
              <w:t>1</w:t>
            </w:r>
          </w:p>
        </w:tc>
        <w:tc>
          <w:tcPr>
            <w:tcW w:w="437" w:type="pct"/>
            <w:shd w:val="pct25" w:color="auto" w:fill="auto"/>
            <w:vAlign w:val="center"/>
          </w:tcPr>
          <w:p w14:paraId="51926FB6" w14:textId="77777777" w:rsidR="007D38FB" w:rsidRPr="00C34E78" w:rsidRDefault="007D38FB" w:rsidP="007D38FB">
            <w:pPr>
              <w:jc w:val="center"/>
              <w:rPr>
                <w:highlight w:val="yellow"/>
                <w:lang w:eastAsia="en-GB"/>
              </w:rPr>
            </w:pPr>
            <w:r w:rsidRPr="00C34E78">
              <w:rPr>
                <w:highlight w:val="yellow"/>
                <w:lang w:eastAsia="en-GB"/>
              </w:rPr>
              <w:t>5</w:t>
            </w:r>
          </w:p>
        </w:tc>
        <w:tc>
          <w:tcPr>
            <w:tcW w:w="711" w:type="pct"/>
            <w:shd w:val="pct25" w:color="auto" w:fill="auto"/>
            <w:vAlign w:val="center"/>
          </w:tcPr>
          <w:p w14:paraId="79D47E44" w14:textId="20791D65" w:rsidR="007D38FB" w:rsidRPr="00C34E78" w:rsidRDefault="007D38FB" w:rsidP="007D38FB">
            <w:pPr>
              <w:jc w:val="center"/>
              <w:rPr>
                <w:highlight w:val="yellow"/>
              </w:rPr>
            </w:pPr>
            <w:r w:rsidRPr="00C34E78">
              <w:rPr>
                <w:color w:val="000000"/>
                <w:highlight w:val="yellow"/>
              </w:rPr>
              <w:t>5.04</w:t>
            </w:r>
          </w:p>
        </w:tc>
        <w:tc>
          <w:tcPr>
            <w:tcW w:w="580" w:type="pct"/>
            <w:shd w:val="pct25" w:color="auto" w:fill="auto"/>
            <w:vAlign w:val="center"/>
          </w:tcPr>
          <w:p w14:paraId="67FCFF25" w14:textId="61695FFD" w:rsidR="007D38FB" w:rsidRPr="00C34E78" w:rsidRDefault="007D38FB" w:rsidP="007D38FB">
            <w:pPr>
              <w:jc w:val="center"/>
              <w:rPr>
                <w:highlight w:val="yellow"/>
              </w:rPr>
            </w:pPr>
            <w:r w:rsidRPr="00C34E78">
              <w:rPr>
                <w:highlight w:val="yellow"/>
              </w:rPr>
              <w:t>100.8</w:t>
            </w:r>
          </w:p>
        </w:tc>
        <w:tc>
          <w:tcPr>
            <w:tcW w:w="677" w:type="pct"/>
            <w:shd w:val="pct25" w:color="auto" w:fill="auto"/>
            <w:vAlign w:val="center"/>
          </w:tcPr>
          <w:p w14:paraId="6FD525CD" w14:textId="231940B1" w:rsidR="007D38FB" w:rsidRPr="00C34E78" w:rsidRDefault="007D38FB" w:rsidP="007D38FB">
            <w:pPr>
              <w:jc w:val="center"/>
              <w:rPr>
                <w:highlight w:val="yellow"/>
              </w:rPr>
            </w:pPr>
            <w:r w:rsidRPr="00C34E78">
              <w:rPr>
                <w:highlight w:val="yellow"/>
              </w:rPr>
              <w:t>1</w:t>
            </w:r>
          </w:p>
        </w:tc>
        <w:tc>
          <w:tcPr>
            <w:tcW w:w="526" w:type="pct"/>
            <w:shd w:val="pct25" w:color="auto" w:fill="auto"/>
            <w:vAlign w:val="center"/>
          </w:tcPr>
          <w:p w14:paraId="5F1810DF" w14:textId="229464DF" w:rsidR="007D38FB" w:rsidRPr="00C34E78" w:rsidRDefault="00E321B9" w:rsidP="007D38FB">
            <w:pPr>
              <w:jc w:val="center"/>
              <w:rPr>
                <w:highlight w:val="yellow"/>
                <w:lang w:eastAsia="en-GB"/>
              </w:rPr>
            </w:pPr>
            <w:r>
              <w:rPr>
                <w:highlight w:val="yellow"/>
                <w:lang w:eastAsia="en-GB"/>
              </w:rPr>
              <w:t>0</w:t>
            </w:r>
          </w:p>
        </w:tc>
        <w:tc>
          <w:tcPr>
            <w:tcW w:w="959" w:type="pct"/>
            <w:shd w:val="pct25" w:color="auto" w:fill="auto"/>
            <w:vAlign w:val="center"/>
          </w:tcPr>
          <w:p w14:paraId="2BF636A0" w14:textId="77777777" w:rsidR="007D38FB" w:rsidRPr="00C34E78" w:rsidRDefault="007D38FB" w:rsidP="007D38FB">
            <w:pPr>
              <w:jc w:val="center"/>
              <w:rPr>
                <w:highlight w:val="yellow"/>
                <w:lang w:eastAsia="en-GB"/>
              </w:rPr>
            </w:pPr>
            <w:r w:rsidRPr="00C34E78">
              <w:rPr>
                <w:highlight w:val="yellow"/>
                <w:lang w:eastAsia="en-GB"/>
              </w:rPr>
              <w:t>Unacceptable*</w:t>
            </w:r>
          </w:p>
          <w:p w14:paraId="394C2E54" w14:textId="31EE916F" w:rsidR="007D38FB" w:rsidRPr="00C34E78" w:rsidRDefault="007D38FB" w:rsidP="007D38FB">
            <w:pPr>
              <w:rPr>
                <w:highlight w:val="yellow"/>
              </w:rPr>
            </w:pPr>
            <w:r w:rsidRPr="00C34E78">
              <w:rPr>
                <w:highlight w:val="yellow"/>
                <w:lang w:eastAsia="en-GB"/>
              </w:rPr>
              <w:t>(see conclusion without hand)</w:t>
            </w:r>
          </w:p>
        </w:tc>
      </w:tr>
      <w:tr w:rsidR="007D38FB" w:rsidRPr="007006EA" w14:paraId="64323C3F" w14:textId="77777777" w:rsidTr="00AB0863">
        <w:tc>
          <w:tcPr>
            <w:tcW w:w="681" w:type="pct"/>
            <w:tcBorders>
              <w:bottom w:val="single" w:sz="4" w:space="0" w:color="auto"/>
            </w:tcBorders>
            <w:shd w:val="pct25" w:color="auto" w:fill="auto"/>
          </w:tcPr>
          <w:p w14:paraId="442080DD" w14:textId="77777777" w:rsidR="007D38FB" w:rsidRPr="00576CF3" w:rsidRDefault="007D38FB" w:rsidP="007D38FB">
            <w:pPr>
              <w:rPr>
                <w:lang w:eastAsia="en-GB"/>
              </w:rPr>
            </w:pPr>
            <w:r w:rsidRPr="00576CF3">
              <w:rPr>
                <w:lang w:eastAsia="en-GB"/>
              </w:rPr>
              <w:t xml:space="preserve">Scenario [4a] </w:t>
            </w:r>
          </w:p>
          <w:p w14:paraId="2DFC78CD" w14:textId="77777777" w:rsidR="007D38FB" w:rsidRPr="00576CF3" w:rsidRDefault="007D38FB" w:rsidP="007D38FB">
            <w:pPr>
              <w:rPr>
                <w:lang w:eastAsia="en-GB"/>
              </w:rPr>
            </w:pPr>
            <w:r w:rsidRPr="00A65D54">
              <w:rPr>
                <w:lang w:eastAsia="en-GB"/>
              </w:rPr>
              <w:t xml:space="preserve">child 2-6 </w:t>
            </w:r>
            <w:r w:rsidRPr="00C70130">
              <w:rPr>
                <w:lang w:eastAsia="en-GB"/>
              </w:rPr>
              <w:t>years</w:t>
            </w:r>
          </w:p>
        </w:tc>
        <w:tc>
          <w:tcPr>
            <w:tcW w:w="429" w:type="pct"/>
            <w:tcBorders>
              <w:bottom w:val="single" w:sz="4" w:space="0" w:color="auto"/>
            </w:tcBorders>
            <w:shd w:val="pct25" w:color="auto" w:fill="auto"/>
            <w:vAlign w:val="center"/>
          </w:tcPr>
          <w:p w14:paraId="49B3142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618370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A03660D" w14:textId="284E21AC" w:rsidR="007D38FB" w:rsidRPr="00527F97" w:rsidRDefault="007D38FB" w:rsidP="007D38FB">
            <w:pPr>
              <w:jc w:val="center"/>
            </w:pPr>
            <w:r>
              <w:rPr>
                <w:color w:val="000000"/>
              </w:rPr>
              <w:t>5.71</w:t>
            </w:r>
          </w:p>
        </w:tc>
        <w:tc>
          <w:tcPr>
            <w:tcW w:w="580" w:type="pct"/>
            <w:tcBorders>
              <w:bottom w:val="single" w:sz="4" w:space="0" w:color="auto"/>
            </w:tcBorders>
            <w:shd w:val="pct25" w:color="auto" w:fill="auto"/>
            <w:vAlign w:val="center"/>
          </w:tcPr>
          <w:p w14:paraId="0F6ED339" w14:textId="586E8EDC" w:rsidR="007D38FB" w:rsidRPr="00527F97" w:rsidRDefault="007D38FB" w:rsidP="007D38FB">
            <w:pPr>
              <w:jc w:val="center"/>
            </w:pPr>
            <w:r>
              <w:t>114.1</w:t>
            </w:r>
          </w:p>
        </w:tc>
        <w:tc>
          <w:tcPr>
            <w:tcW w:w="677" w:type="pct"/>
            <w:tcBorders>
              <w:bottom w:val="single" w:sz="4" w:space="0" w:color="auto"/>
            </w:tcBorders>
            <w:shd w:val="pct25" w:color="auto" w:fill="auto"/>
            <w:vAlign w:val="center"/>
          </w:tcPr>
          <w:p w14:paraId="29A9E4A9" w14:textId="4527B24E"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75B5EEA6" w14:textId="1EF0306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A4524ED" w14:textId="77777777" w:rsidR="007D38FB" w:rsidRDefault="007D38FB" w:rsidP="007D38FB">
            <w:pPr>
              <w:jc w:val="center"/>
              <w:rPr>
                <w:lang w:eastAsia="en-GB"/>
              </w:rPr>
            </w:pPr>
            <w:r w:rsidRPr="00576CF3">
              <w:rPr>
                <w:lang w:eastAsia="en-GB"/>
              </w:rPr>
              <w:t>Unacceptable</w:t>
            </w:r>
            <w:r>
              <w:rPr>
                <w:lang w:eastAsia="en-GB"/>
              </w:rPr>
              <w:t>*</w:t>
            </w:r>
          </w:p>
          <w:p w14:paraId="5F914C8A" w14:textId="27C71700" w:rsidR="007D38FB" w:rsidRPr="00576CF3" w:rsidRDefault="007D38FB" w:rsidP="007D38FB">
            <w:pPr>
              <w:jc w:val="center"/>
            </w:pPr>
            <w:r>
              <w:rPr>
                <w:lang w:eastAsia="en-GB"/>
              </w:rPr>
              <w:t>(see conclusion without hand)</w:t>
            </w:r>
          </w:p>
        </w:tc>
      </w:tr>
      <w:tr w:rsidR="004C4BA9" w:rsidRPr="007006EA" w14:paraId="503DB9E1" w14:textId="77777777" w:rsidTr="00527F97">
        <w:tc>
          <w:tcPr>
            <w:tcW w:w="681" w:type="pct"/>
            <w:shd w:val="pct15" w:color="auto" w:fill="auto"/>
          </w:tcPr>
          <w:p w14:paraId="763E2F39" w14:textId="77777777" w:rsidR="004C4BA9" w:rsidRPr="00576CF3" w:rsidRDefault="004C4BA9" w:rsidP="004C4BA9">
            <w:pPr>
              <w:rPr>
                <w:b/>
                <w:color w:val="FF0000"/>
                <w:lang w:eastAsia="en-GB"/>
              </w:rPr>
            </w:pPr>
            <w:r w:rsidRPr="00576CF3">
              <w:rPr>
                <w:b/>
                <w:color w:val="FF0000"/>
                <w:lang w:eastAsia="en-GB"/>
              </w:rPr>
              <w:t xml:space="preserve">Scenario [4b] </w:t>
            </w:r>
          </w:p>
          <w:p w14:paraId="4AA6A4F4"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612F93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0F04F6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E23361A" w14:textId="11D0BE6B" w:rsidR="004C4BA9" w:rsidRPr="00527F97" w:rsidRDefault="004C4BA9" w:rsidP="004C4BA9">
            <w:pPr>
              <w:jc w:val="center"/>
              <w:rPr>
                <w:b/>
                <w:color w:val="FF0000"/>
              </w:rPr>
            </w:pPr>
            <w:r>
              <w:rPr>
                <w:color w:val="000000"/>
              </w:rPr>
              <w:t>2.50</w:t>
            </w:r>
          </w:p>
        </w:tc>
        <w:tc>
          <w:tcPr>
            <w:tcW w:w="580" w:type="pct"/>
            <w:shd w:val="pct15" w:color="auto" w:fill="auto"/>
            <w:vAlign w:val="center"/>
          </w:tcPr>
          <w:p w14:paraId="17DF5DD0" w14:textId="1025D1DC" w:rsidR="004C4BA9" w:rsidRPr="00527F97" w:rsidRDefault="004C4BA9" w:rsidP="004C4BA9">
            <w:pPr>
              <w:jc w:val="center"/>
              <w:rPr>
                <w:b/>
                <w:color w:val="FF0000"/>
              </w:rPr>
            </w:pPr>
            <w:r>
              <w:rPr>
                <w:b/>
                <w:color w:val="FF0000"/>
              </w:rPr>
              <w:t>50.0</w:t>
            </w:r>
          </w:p>
        </w:tc>
        <w:tc>
          <w:tcPr>
            <w:tcW w:w="677" w:type="pct"/>
            <w:shd w:val="pct15" w:color="auto" w:fill="auto"/>
            <w:vAlign w:val="center"/>
          </w:tcPr>
          <w:p w14:paraId="6F1EAA49" w14:textId="15F0A73C"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0677956E" w14:textId="4C4C791F"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34AC4772" w14:textId="2C07EDBE" w:rsidR="004C4BA9" w:rsidRPr="00576CF3" w:rsidRDefault="004C4BA9" w:rsidP="004C4BA9">
            <w:pPr>
              <w:jc w:val="center"/>
              <w:rPr>
                <w:b/>
                <w:color w:val="FF0000"/>
                <w:lang w:eastAsia="en-GB"/>
              </w:rPr>
            </w:pPr>
            <w:r w:rsidRPr="00576CF3">
              <w:rPr>
                <w:b/>
                <w:color w:val="FF0000"/>
                <w:lang w:eastAsia="en-GB"/>
              </w:rPr>
              <w:t xml:space="preserve">Acceptable </w:t>
            </w:r>
          </w:p>
        </w:tc>
      </w:tr>
      <w:tr w:rsidR="004C4BA9" w:rsidRPr="007006EA" w14:paraId="226C659F" w14:textId="77777777" w:rsidTr="00527F97">
        <w:tc>
          <w:tcPr>
            <w:tcW w:w="681" w:type="pct"/>
            <w:shd w:val="pct15" w:color="auto" w:fill="auto"/>
          </w:tcPr>
          <w:p w14:paraId="6B10C1EE" w14:textId="77777777" w:rsidR="004C4BA9" w:rsidRPr="00576CF3" w:rsidRDefault="004C4BA9" w:rsidP="004C4BA9">
            <w:pPr>
              <w:rPr>
                <w:b/>
                <w:color w:val="FF0000"/>
                <w:lang w:eastAsia="en-GB"/>
              </w:rPr>
            </w:pPr>
            <w:r w:rsidRPr="00576CF3">
              <w:rPr>
                <w:b/>
                <w:color w:val="FF0000"/>
                <w:lang w:eastAsia="en-GB"/>
              </w:rPr>
              <w:lastRenderedPageBreak/>
              <w:t xml:space="preserve">Scenario [4b] </w:t>
            </w:r>
          </w:p>
          <w:p w14:paraId="7CECB57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1FFA15D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254FF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A7AB085" w14:textId="732F68C9" w:rsidR="004C4BA9" w:rsidRPr="00527F97" w:rsidRDefault="004C4BA9" w:rsidP="004C4BA9">
            <w:pPr>
              <w:jc w:val="center"/>
              <w:rPr>
                <w:b/>
                <w:color w:val="FF0000"/>
              </w:rPr>
            </w:pPr>
            <w:r>
              <w:rPr>
                <w:color w:val="000000"/>
              </w:rPr>
              <w:t>3.27</w:t>
            </w:r>
          </w:p>
        </w:tc>
        <w:tc>
          <w:tcPr>
            <w:tcW w:w="580" w:type="pct"/>
            <w:shd w:val="pct15" w:color="auto" w:fill="auto"/>
            <w:vAlign w:val="center"/>
          </w:tcPr>
          <w:p w14:paraId="3FD2B1B6" w14:textId="7CD3E68B" w:rsidR="004C4BA9" w:rsidRPr="00527F97" w:rsidRDefault="004C4BA9" w:rsidP="004C4BA9">
            <w:pPr>
              <w:jc w:val="center"/>
              <w:rPr>
                <w:b/>
                <w:color w:val="FF0000"/>
              </w:rPr>
            </w:pPr>
            <w:r>
              <w:rPr>
                <w:b/>
                <w:color w:val="FF0000"/>
              </w:rPr>
              <w:t>65.4</w:t>
            </w:r>
          </w:p>
        </w:tc>
        <w:tc>
          <w:tcPr>
            <w:tcW w:w="677" w:type="pct"/>
            <w:shd w:val="pct15" w:color="auto" w:fill="auto"/>
            <w:vAlign w:val="center"/>
          </w:tcPr>
          <w:p w14:paraId="10F87354" w14:textId="684068B1"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266D19AF" w14:textId="09FD346F"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427F22F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3DD5861" w14:textId="77777777" w:rsidTr="00AB0863">
        <w:tc>
          <w:tcPr>
            <w:tcW w:w="681" w:type="pct"/>
            <w:tcBorders>
              <w:bottom w:val="single" w:sz="4" w:space="0" w:color="auto"/>
            </w:tcBorders>
            <w:shd w:val="pct15" w:color="auto" w:fill="auto"/>
          </w:tcPr>
          <w:p w14:paraId="33835815" w14:textId="77777777" w:rsidR="004C4BA9" w:rsidRPr="00576CF3" w:rsidRDefault="004C4BA9" w:rsidP="004C4BA9">
            <w:pPr>
              <w:rPr>
                <w:b/>
                <w:color w:val="FF0000"/>
                <w:lang w:eastAsia="en-GB"/>
              </w:rPr>
            </w:pPr>
            <w:r w:rsidRPr="00576CF3">
              <w:rPr>
                <w:b/>
                <w:color w:val="FF0000"/>
                <w:lang w:eastAsia="en-GB"/>
              </w:rPr>
              <w:t xml:space="preserve">Scenario [4b] </w:t>
            </w:r>
          </w:p>
          <w:p w14:paraId="50D6F6DE"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61C9894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0BA522F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93B4F52" w14:textId="320A858F" w:rsidR="004C4BA9" w:rsidRPr="00527F97" w:rsidRDefault="004C4BA9" w:rsidP="004C4BA9">
            <w:pPr>
              <w:jc w:val="center"/>
              <w:rPr>
                <w:b/>
                <w:color w:val="FF0000"/>
              </w:rPr>
            </w:pPr>
            <w:r>
              <w:rPr>
                <w:color w:val="000000"/>
              </w:rPr>
              <w:t>3.76</w:t>
            </w:r>
          </w:p>
        </w:tc>
        <w:tc>
          <w:tcPr>
            <w:tcW w:w="580" w:type="pct"/>
            <w:tcBorders>
              <w:bottom w:val="single" w:sz="4" w:space="0" w:color="auto"/>
            </w:tcBorders>
            <w:shd w:val="pct15" w:color="auto" w:fill="auto"/>
            <w:vAlign w:val="center"/>
          </w:tcPr>
          <w:p w14:paraId="535EE4B7" w14:textId="58B2889A" w:rsidR="004C4BA9" w:rsidRPr="00527F97" w:rsidRDefault="004C4BA9" w:rsidP="004C4BA9">
            <w:pPr>
              <w:jc w:val="center"/>
              <w:rPr>
                <w:b/>
                <w:color w:val="FF0000"/>
              </w:rPr>
            </w:pPr>
            <w:r>
              <w:rPr>
                <w:b/>
                <w:color w:val="FF0000"/>
              </w:rPr>
              <w:t>75.1</w:t>
            </w:r>
          </w:p>
        </w:tc>
        <w:tc>
          <w:tcPr>
            <w:tcW w:w="677" w:type="pct"/>
            <w:tcBorders>
              <w:bottom w:val="single" w:sz="4" w:space="0" w:color="auto"/>
            </w:tcBorders>
            <w:shd w:val="pct15" w:color="auto" w:fill="auto"/>
            <w:vAlign w:val="center"/>
          </w:tcPr>
          <w:p w14:paraId="7A7917D8" w14:textId="542F6AF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1294B1BB" w14:textId="3A284D18"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6D731AF0"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72B26A41" w14:textId="77777777" w:rsidTr="00527F97">
        <w:tc>
          <w:tcPr>
            <w:tcW w:w="681" w:type="pct"/>
            <w:shd w:val="pct25" w:color="auto" w:fill="auto"/>
          </w:tcPr>
          <w:p w14:paraId="0D94705C" w14:textId="77777777" w:rsidR="007D38FB" w:rsidRPr="00576CF3" w:rsidRDefault="007D38FB" w:rsidP="007D38FB">
            <w:pPr>
              <w:rPr>
                <w:lang w:eastAsia="en-GB"/>
              </w:rPr>
            </w:pPr>
            <w:r w:rsidRPr="00576CF3">
              <w:rPr>
                <w:lang w:eastAsia="en-GB"/>
              </w:rPr>
              <w:t xml:space="preserve">Scenario [5a] </w:t>
            </w:r>
          </w:p>
          <w:p w14:paraId="12A73B49"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9A2C6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19A6067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152F307" w14:textId="246B83C9" w:rsidR="007D38FB" w:rsidRPr="00527F97" w:rsidRDefault="007D38FB" w:rsidP="007D38FB">
            <w:pPr>
              <w:jc w:val="center"/>
            </w:pPr>
            <w:r>
              <w:rPr>
                <w:color w:val="000000"/>
              </w:rPr>
              <w:t>4.95</w:t>
            </w:r>
          </w:p>
        </w:tc>
        <w:tc>
          <w:tcPr>
            <w:tcW w:w="580" w:type="pct"/>
            <w:shd w:val="pct25" w:color="auto" w:fill="auto"/>
            <w:vAlign w:val="center"/>
          </w:tcPr>
          <w:p w14:paraId="36420752" w14:textId="4BAB8525" w:rsidR="007D38FB" w:rsidRPr="00527F97" w:rsidRDefault="007D38FB" w:rsidP="007D38FB">
            <w:pPr>
              <w:jc w:val="center"/>
            </w:pPr>
            <w:r>
              <w:t>99.1</w:t>
            </w:r>
          </w:p>
        </w:tc>
        <w:tc>
          <w:tcPr>
            <w:tcW w:w="677" w:type="pct"/>
            <w:shd w:val="pct25" w:color="auto" w:fill="auto"/>
            <w:vAlign w:val="center"/>
          </w:tcPr>
          <w:p w14:paraId="1E1F9BF9" w14:textId="27832496" w:rsidR="007D38FB" w:rsidRPr="00527F97" w:rsidRDefault="007D38FB" w:rsidP="007D38FB">
            <w:pPr>
              <w:jc w:val="center"/>
            </w:pPr>
            <w:r>
              <w:t>1</w:t>
            </w:r>
          </w:p>
        </w:tc>
        <w:tc>
          <w:tcPr>
            <w:tcW w:w="526" w:type="pct"/>
            <w:shd w:val="pct25" w:color="auto" w:fill="auto"/>
            <w:vAlign w:val="center"/>
          </w:tcPr>
          <w:p w14:paraId="3DAF685D" w14:textId="6D1F6721" w:rsidR="007D38FB" w:rsidRPr="00576CF3" w:rsidRDefault="007D38FB" w:rsidP="007D38FB">
            <w:pPr>
              <w:jc w:val="center"/>
              <w:rPr>
                <w:lang w:eastAsia="en-GB"/>
              </w:rPr>
            </w:pPr>
            <w:r>
              <w:rPr>
                <w:lang w:eastAsia="en-GB"/>
              </w:rPr>
              <w:t>1</w:t>
            </w:r>
          </w:p>
        </w:tc>
        <w:tc>
          <w:tcPr>
            <w:tcW w:w="959" w:type="pct"/>
            <w:shd w:val="pct25" w:color="auto" w:fill="auto"/>
            <w:vAlign w:val="center"/>
          </w:tcPr>
          <w:p w14:paraId="0D438783" w14:textId="68C4589E" w:rsidR="007D38FB" w:rsidRPr="00576CF3" w:rsidRDefault="007D38FB" w:rsidP="007D38FB">
            <w:pPr>
              <w:jc w:val="center"/>
            </w:pPr>
            <w:r>
              <w:rPr>
                <w:lang w:eastAsia="en-GB"/>
              </w:rPr>
              <w:t>A</w:t>
            </w:r>
            <w:r w:rsidRPr="00576CF3">
              <w:rPr>
                <w:lang w:eastAsia="en-GB"/>
              </w:rPr>
              <w:t>cceptable</w:t>
            </w:r>
          </w:p>
        </w:tc>
      </w:tr>
      <w:tr w:rsidR="007D38FB" w:rsidRPr="007006EA" w14:paraId="6E15F4C7" w14:textId="77777777" w:rsidTr="00527F97">
        <w:tc>
          <w:tcPr>
            <w:tcW w:w="681" w:type="pct"/>
            <w:shd w:val="pct25" w:color="auto" w:fill="auto"/>
          </w:tcPr>
          <w:p w14:paraId="41A32C42" w14:textId="77777777" w:rsidR="007D38FB" w:rsidRPr="00576CF3" w:rsidRDefault="007D38FB" w:rsidP="007D38FB">
            <w:pPr>
              <w:rPr>
                <w:lang w:eastAsia="en-GB"/>
              </w:rPr>
            </w:pPr>
            <w:r w:rsidRPr="00576CF3">
              <w:rPr>
                <w:lang w:eastAsia="en-GB"/>
              </w:rPr>
              <w:t xml:space="preserve">Scenario [5a] </w:t>
            </w:r>
          </w:p>
          <w:p w14:paraId="2BE5C881"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2949BF4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D3AD18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4858C6D" w14:textId="0E1FAF17" w:rsidR="007D38FB" w:rsidRPr="00527F97" w:rsidRDefault="007D38FB" w:rsidP="007D38FB">
            <w:pPr>
              <w:jc w:val="center"/>
            </w:pPr>
            <w:r>
              <w:rPr>
                <w:color w:val="000000"/>
              </w:rPr>
              <w:t>6.89</w:t>
            </w:r>
          </w:p>
        </w:tc>
        <w:tc>
          <w:tcPr>
            <w:tcW w:w="580" w:type="pct"/>
            <w:shd w:val="pct25" w:color="auto" w:fill="auto"/>
            <w:vAlign w:val="center"/>
          </w:tcPr>
          <w:p w14:paraId="3268FDA7" w14:textId="708CC63E" w:rsidR="007D38FB" w:rsidRPr="00527F97" w:rsidRDefault="007D38FB" w:rsidP="007D38FB">
            <w:pPr>
              <w:jc w:val="center"/>
            </w:pPr>
            <w:r>
              <w:t>137.8</w:t>
            </w:r>
          </w:p>
        </w:tc>
        <w:tc>
          <w:tcPr>
            <w:tcW w:w="677" w:type="pct"/>
            <w:shd w:val="pct25" w:color="auto" w:fill="auto"/>
            <w:vAlign w:val="center"/>
          </w:tcPr>
          <w:p w14:paraId="00D7B129" w14:textId="24C7F4D1" w:rsidR="007D38FB" w:rsidRPr="00527F97" w:rsidRDefault="007D38FB" w:rsidP="007D38FB">
            <w:pPr>
              <w:jc w:val="center"/>
            </w:pPr>
            <w:r>
              <w:t>1</w:t>
            </w:r>
          </w:p>
        </w:tc>
        <w:tc>
          <w:tcPr>
            <w:tcW w:w="526" w:type="pct"/>
            <w:shd w:val="pct25" w:color="auto" w:fill="auto"/>
            <w:vAlign w:val="center"/>
          </w:tcPr>
          <w:p w14:paraId="6DB41BED" w14:textId="2607AE80" w:rsidR="007D38FB" w:rsidRPr="00576CF3" w:rsidRDefault="007D38FB" w:rsidP="007D38FB">
            <w:pPr>
              <w:jc w:val="center"/>
              <w:rPr>
                <w:lang w:eastAsia="en-GB"/>
              </w:rPr>
            </w:pPr>
            <w:r>
              <w:rPr>
                <w:lang w:eastAsia="en-GB"/>
              </w:rPr>
              <w:t>0</w:t>
            </w:r>
          </w:p>
        </w:tc>
        <w:tc>
          <w:tcPr>
            <w:tcW w:w="959" w:type="pct"/>
            <w:shd w:val="pct25" w:color="auto" w:fill="auto"/>
            <w:vAlign w:val="center"/>
          </w:tcPr>
          <w:p w14:paraId="31A04F7B" w14:textId="69F99EE0" w:rsidR="007D38FB" w:rsidRPr="00576CF3" w:rsidRDefault="007D38FB" w:rsidP="007D38FB">
            <w:pPr>
              <w:jc w:val="center"/>
            </w:pPr>
            <w:r w:rsidRPr="00576CF3">
              <w:rPr>
                <w:lang w:eastAsia="en-GB"/>
              </w:rPr>
              <w:t>Unacceptable</w:t>
            </w:r>
            <w:r>
              <w:rPr>
                <w:lang w:eastAsia="en-GB"/>
              </w:rPr>
              <w:t>*</w:t>
            </w:r>
          </w:p>
        </w:tc>
      </w:tr>
      <w:tr w:rsidR="007D38FB" w:rsidRPr="007006EA" w14:paraId="026BA2D3" w14:textId="77777777" w:rsidTr="00AB0863">
        <w:tc>
          <w:tcPr>
            <w:tcW w:w="681" w:type="pct"/>
            <w:tcBorders>
              <w:bottom w:val="single" w:sz="4" w:space="0" w:color="auto"/>
            </w:tcBorders>
            <w:shd w:val="pct25" w:color="auto" w:fill="auto"/>
          </w:tcPr>
          <w:p w14:paraId="5B5C60FD" w14:textId="77777777" w:rsidR="007D38FB" w:rsidRPr="00576CF3" w:rsidRDefault="007D38FB" w:rsidP="007D38FB">
            <w:pPr>
              <w:rPr>
                <w:lang w:eastAsia="en-GB"/>
              </w:rPr>
            </w:pPr>
            <w:r w:rsidRPr="00576CF3">
              <w:rPr>
                <w:lang w:eastAsia="en-GB"/>
              </w:rPr>
              <w:t xml:space="preserve">Scenario [5a] </w:t>
            </w:r>
          </w:p>
          <w:p w14:paraId="0201BCEE"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17B9A2F9"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7ADD9E4"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38CC97B" w14:textId="639E1DE6" w:rsidR="007D38FB" w:rsidRPr="00527F97" w:rsidRDefault="007D38FB" w:rsidP="007D38FB">
            <w:pPr>
              <w:jc w:val="center"/>
            </w:pPr>
            <w:r>
              <w:rPr>
                <w:color w:val="000000"/>
              </w:rPr>
              <w:t>7.80</w:t>
            </w:r>
          </w:p>
        </w:tc>
        <w:tc>
          <w:tcPr>
            <w:tcW w:w="580" w:type="pct"/>
            <w:tcBorders>
              <w:bottom w:val="single" w:sz="4" w:space="0" w:color="auto"/>
            </w:tcBorders>
            <w:shd w:val="pct25" w:color="auto" w:fill="auto"/>
            <w:vAlign w:val="center"/>
          </w:tcPr>
          <w:p w14:paraId="7B1A62B9" w14:textId="43EDF79E" w:rsidR="007D38FB" w:rsidRPr="00527F97" w:rsidRDefault="007D38FB" w:rsidP="007D38FB">
            <w:pPr>
              <w:jc w:val="center"/>
            </w:pPr>
            <w:r>
              <w:t>156.1</w:t>
            </w:r>
          </w:p>
        </w:tc>
        <w:tc>
          <w:tcPr>
            <w:tcW w:w="677" w:type="pct"/>
            <w:tcBorders>
              <w:bottom w:val="single" w:sz="4" w:space="0" w:color="auto"/>
            </w:tcBorders>
            <w:shd w:val="pct25" w:color="auto" w:fill="auto"/>
            <w:vAlign w:val="center"/>
          </w:tcPr>
          <w:p w14:paraId="3E4A5AE7" w14:textId="39073300"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458E27F5" w14:textId="643C4DC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799FCC40" w14:textId="1843972F" w:rsidR="007D38FB" w:rsidRPr="00576CF3" w:rsidRDefault="007D38FB" w:rsidP="007D38FB">
            <w:pPr>
              <w:jc w:val="center"/>
            </w:pPr>
            <w:r w:rsidRPr="00576CF3">
              <w:rPr>
                <w:lang w:eastAsia="en-GB"/>
              </w:rPr>
              <w:t>Unacceptable</w:t>
            </w:r>
            <w:r>
              <w:rPr>
                <w:lang w:eastAsia="en-GB"/>
              </w:rPr>
              <w:t>*</w:t>
            </w:r>
          </w:p>
        </w:tc>
      </w:tr>
      <w:tr w:rsidR="004C4BA9" w:rsidRPr="007006EA" w14:paraId="140430A9" w14:textId="77777777" w:rsidTr="00527F97">
        <w:tc>
          <w:tcPr>
            <w:tcW w:w="681" w:type="pct"/>
            <w:shd w:val="pct15" w:color="auto" w:fill="auto"/>
          </w:tcPr>
          <w:p w14:paraId="76521798" w14:textId="77777777" w:rsidR="004C4BA9" w:rsidRPr="00576CF3" w:rsidRDefault="004C4BA9" w:rsidP="004C4BA9">
            <w:pPr>
              <w:rPr>
                <w:b/>
                <w:color w:val="FF0000"/>
                <w:lang w:eastAsia="en-GB"/>
              </w:rPr>
            </w:pPr>
            <w:r w:rsidRPr="00576CF3">
              <w:rPr>
                <w:b/>
                <w:color w:val="FF0000"/>
                <w:lang w:eastAsia="en-GB"/>
              </w:rPr>
              <w:t xml:space="preserve">Scenario [5b] </w:t>
            </w:r>
          </w:p>
          <w:p w14:paraId="46602319"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12F50D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F3C60D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A5C8003" w14:textId="16808460" w:rsidR="004C4BA9" w:rsidRPr="00527F97" w:rsidRDefault="004C4BA9" w:rsidP="004C4BA9">
            <w:pPr>
              <w:jc w:val="center"/>
              <w:rPr>
                <w:b/>
                <w:color w:val="FF0000"/>
              </w:rPr>
            </w:pPr>
            <w:r>
              <w:rPr>
                <w:color w:val="000000"/>
              </w:rPr>
              <w:t>3.42</w:t>
            </w:r>
          </w:p>
        </w:tc>
        <w:tc>
          <w:tcPr>
            <w:tcW w:w="580" w:type="pct"/>
            <w:shd w:val="pct15" w:color="auto" w:fill="auto"/>
            <w:vAlign w:val="center"/>
          </w:tcPr>
          <w:p w14:paraId="19A7AD63" w14:textId="5B630F5F" w:rsidR="004C4BA9" w:rsidRPr="00527F97" w:rsidRDefault="004C4BA9" w:rsidP="004C4BA9">
            <w:pPr>
              <w:jc w:val="center"/>
              <w:rPr>
                <w:b/>
                <w:color w:val="FF0000"/>
              </w:rPr>
            </w:pPr>
            <w:r>
              <w:rPr>
                <w:b/>
                <w:color w:val="FF0000"/>
              </w:rPr>
              <w:t>68.3</w:t>
            </w:r>
          </w:p>
        </w:tc>
        <w:tc>
          <w:tcPr>
            <w:tcW w:w="677" w:type="pct"/>
            <w:shd w:val="pct15" w:color="auto" w:fill="auto"/>
            <w:vAlign w:val="center"/>
          </w:tcPr>
          <w:p w14:paraId="50B36E94" w14:textId="025187B5"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EA605C6" w14:textId="0CCFD63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23846E3" w14:textId="39B26CE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3993CDDD" w14:textId="77777777" w:rsidTr="00527F97">
        <w:tc>
          <w:tcPr>
            <w:tcW w:w="681" w:type="pct"/>
            <w:shd w:val="pct15" w:color="auto" w:fill="auto"/>
          </w:tcPr>
          <w:p w14:paraId="7FCB6DBA" w14:textId="77777777" w:rsidR="004C4BA9" w:rsidRPr="00576CF3" w:rsidRDefault="004C4BA9" w:rsidP="004C4BA9">
            <w:pPr>
              <w:rPr>
                <w:b/>
                <w:color w:val="FF0000"/>
                <w:lang w:eastAsia="en-GB"/>
              </w:rPr>
            </w:pPr>
            <w:r w:rsidRPr="00576CF3">
              <w:rPr>
                <w:b/>
                <w:color w:val="FF0000"/>
                <w:lang w:eastAsia="en-GB"/>
              </w:rPr>
              <w:t xml:space="preserve">Scenario [5b] </w:t>
            </w:r>
          </w:p>
          <w:p w14:paraId="3A3D6A76"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12A0E4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5738D3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CFD70BD" w14:textId="5740F008" w:rsidR="004C4BA9" w:rsidRPr="00527F97" w:rsidRDefault="004C4BA9" w:rsidP="004C4BA9">
            <w:pPr>
              <w:jc w:val="center"/>
              <w:rPr>
                <w:b/>
                <w:color w:val="FF0000"/>
              </w:rPr>
            </w:pPr>
            <w:r>
              <w:rPr>
                <w:color w:val="000000"/>
              </w:rPr>
              <w:t>4.47</w:t>
            </w:r>
          </w:p>
        </w:tc>
        <w:tc>
          <w:tcPr>
            <w:tcW w:w="580" w:type="pct"/>
            <w:shd w:val="pct15" w:color="auto" w:fill="auto"/>
            <w:vAlign w:val="center"/>
          </w:tcPr>
          <w:p w14:paraId="01DAE2DF" w14:textId="714545CF" w:rsidR="004C4BA9" w:rsidRPr="00527F97" w:rsidRDefault="004C4BA9" w:rsidP="004C4BA9">
            <w:pPr>
              <w:jc w:val="center"/>
              <w:rPr>
                <w:b/>
                <w:color w:val="FF0000"/>
              </w:rPr>
            </w:pPr>
            <w:r>
              <w:rPr>
                <w:b/>
                <w:color w:val="FF0000"/>
              </w:rPr>
              <w:t>89.4</w:t>
            </w:r>
          </w:p>
        </w:tc>
        <w:tc>
          <w:tcPr>
            <w:tcW w:w="677" w:type="pct"/>
            <w:shd w:val="pct15" w:color="auto" w:fill="auto"/>
            <w:vAlign w:val="center"/>
          </w:tcPr>
          <w:p w14:paraId="453E412E" w14:textId="09940D6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0575616" w14:textId="0FD34EB0"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318E4257" w14:textId="64F7F52B"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255D0B98" w14:textId="77777777" w:rsidTr="00AB0863">
        <w:tc>
          <w:tcPr>
            <w:tcW w:w="681" w:type="pct"/>
            <w:tcBorders>
              <w:bottom w:val="single" w:sz="4" w:space="0" w:color="auto"/>
            </w:tcBorders>
            <w:shd w:val="pct15" w:color="auto" w:fill="auto"/>
          </w:tcPr>
          <w:p w14:paraId="764D595E" w14:textId="77777777" w:rsidR="004C4BA9" w:rsidRPr="00576CF3" w:rsidRDefault="004C4BA9" w:rsidP="004C4BA9">
            <w:pPr>
              <w:rPr>
                <w:b/>
                <w:color w:val="FF0000"/>
                <w:lang w:eastAsia="en-GB"/>
              </w:rPr>
            </w:pPr>
            <w:r w:rsidRPr="00576CF3">
              <w:rPr>
                <w:b/>
                <w:color w:val="FF0000"/>
                <w:lang w:eastAsia="en-GB"/>
              </w:rPr>
              <w:t xml:space="preserve">Scenario [5b] </w:t>
            </w:r>
          </w:p>
          <w:p w14:paraId="106A734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ED5DFB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4DF500D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B2D43BE" w14:textId="3BAC18AD" w:rsidR="004C4BA9" w:rsidRPr="00527F97" w:rsidRDefault="004C4BA9" w:rsidP="004C4BA9">
            <w:pPr>
              <w:jc w:val="center"/>
              <w:rPr>
                <w:b/>
                <w:color w:val="FF0000"/>
              </w:rPr>
            </w:pPr>
            <w:r>
              <w:rPr>
                <w:color w:val="000000"/>
              </w:rPr>
              <w:t>5.14</w:t>
            </w:r>
          </w:p>
        </w:tc>
        <w:tc>
          <w:tcPr>
            <w:tcW w:w="580" w:type="pct"/>
            <w:tcBorders>
              <w:bottom w:val="single" w:sz="4" w:space="0" w:color="auto"/>
            </w:tcBorders>
            <w:shd w:val="pct15" w:color="auto" w:fill="auto"/>
            <w:vAlign w:val="center"/>
          </w:tcPr>
          <w:p w14:paraId="228CA67E" w14:textId="543B7E63" w:rsidR="004C4BA9" w:rsidRPr="00527F97" w:rsidRDefault="004C4BA9" w:rsidP="004C4BA9">
            <w:pPr>
              <w:jc w:val="center"/>
              <w:rPr>
                <w:b/>
                <w:color w:val="FF0000"/>
              </w:rPr>
            </w:pPr>
            <w:r>
              <w:rPr>
                <w:b/>
                <w:color w:val="FF0000"/>
              </w:rPr>
              <w:t>102.7</w:t>
            </w:r>
          </w:p>
        </w:tc>
        <w:tc>
          <w:tcPr>
            <w:tcW w:w="677" w:type="pct"/>
            <w:tcBorders>
              <w:bottom w:val="single" w:sz="4" w:space="0" w:color="auto"/>
            </w:tcBorders>
            <w:shd w:val="pct15" w:color="auto" w:fill="auto"/>
            <w:vAlign w:val="center"/>
          </w:tcPr>
          <w:p w14:paraId="08DBFAC8" w14:textId="096C7821"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7A30774F" w14:textId="21494D80"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305E1BCB" w14:textId="142EF43B"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 xml:space="preserve">* </w:t>
            </w:r>
            <w:r w:rsidR="007E2AE4">
              <w:rPr>
                <w:lang w:eastAsia="en-GB"/>
              </w:rPr>
              <w:t>(see conclusion without hand)</w:t>
            </w:r>
          </w:p>
        </w:tc>
      </w:tr>
      <w:tr w:rsidR="007D38FB" w:rsidRPr="007006EA" w14:paraId="400AA67B" w14:textId="77777777" w:rsidTr="00527F97">
        <w:tc>
          <w:tcPr>
            <w:tcW w:w="681" w:type="pct"/>
            <w:shd w:val="pct25" w:color="auto" w:fill="auto"/>
          </w:tcPr>
          <w:p w14:paraId="7D929FAE" w14:textId="77777777" w:rsidR="007D38FB" w:rsidRPr="00576CF3" w:rsidRDefault="007D38FB" w:rsidP="007D38FB">
            <w:pPr>
              <w:rPr>
                <w:lang w:eastAsia="en-GB"/>
              </w:rPr>
            </w:pPr>
            <w:r w:rsidRPr="00576CF3">
              <w:rPr>
                <w:lang w:eastAsia="en-GB"/>
              </w:rPr>
              <w:t xml:space="preserve">Scenario [6a] </w:t>
            </w:r>
          </w:p>
          <w:p w14:paraId="7D04D1C4"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CF03A4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66F862D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1F418DC" w14:textId="1B4133EE" w:rsidR="007D38FB" w:rsidRPr="00527F97" w:rsidRDefault="007D38FB" w:rsidP="007D38FB">
            <w:pPr>
              <w:jc w:val="center"/>
            </w:pPr>
            <w:r>
              <w:rPr>
                <w:color w:val="000000"/>
              </w:rPr>
              <w:t>7.88</w:t>
            </w:r>
          </w:p>
        </w:tc>
        <w:tc>
          <w:tcPr>
            <w:tcW w:w="580" w:type="pct"/>
            <w:shd w:val="pct25" w:color="auto" w:fill="auto"/>
            <w:vAlign w:val="center"/>
          </w:tcPr>
          <w:p w14:paraId="6C6A9273" w14:textId="2F71E889" w:rsidR="007D38FB" w:rsidRPr="00527F97" w:rsidRDefault="007D38FB" w:rsidP="007D38FB">
            <w:pPr>
              <w:jc w:val="center"/>
            </w:pPr>
            <w:r>
              <w:t>157.6</w:t>
            </w:r>
          </w:p>
        </w:tc>
        <w:tc>
          <w:tcPr>
            <w:tcW w:w="677" w:type="pct"/>
            <w:shd w:val="pct25" w:color="auto" w:fill="auto"/>
            <w:vAlign w:val="center"/>
          </w:tcPr>
          <w:p w14:paraId="4F814082" w14:textId="141659EC" w:rsidR="007D38FB" w:rsidRPr="00576CF3" w:rsidRDefault="007D38FB" w:rsidP="007D38FB">
            <w:pPr>
              <w:jc w:val="center"/>
              <w:rPr>
                <w:lang w:eastAsia="en-GB"/>
              </w:rPr>
            </w:pPr>
            <w:r>
              <w:rPr>
                <w:lang w:eastAsia="en-GB"/>
              </w:rPr>
              <w:t>1</w:t>
            </w:r>
          </w:p>
        </w:tc>
        <w:tc>
          <w:tcPr>
            <w:tcW w:w="526" w:type="pct"/>
            <w:shd w:val="pct25" w:color="auto" w:fill="auto"/>
            <w:vAlign w:val="center"/>
          </w:tcPr>
          <w:p w14:paraId="2C94A973" w14:textId="38847ECA" w:rsidR="007D38FB" w:rsidRPr="00576CF3" w:rsidRDefault="007D38FB" w:rsidP="007D38FB">
            <w:pPr>
              <w:jc w:val="center"/>
              <w:rPr>
                <w:lang w:eastAsia="en-GB"/>
              </w:rPr>
            </w:pPr>
            <w:r>
              <w:rPr>
                <w:lang w:eastAsia="en-GB"/>
              </w:rPr>
              <w:t>0</w:t>
            </w:r>
          </w:p>
        </w:tc>
        <w:tc>
          <w:tcPr>
            <w:tcW w:w="959" w:type="pct"/>
            <w:shd w:val="pct25" w:color="auto" w:fill="auto"/>
            <w:vAlign w:val="center"/>
          </w:tcPr>
          <w:p w14:paraId="5E355BAB" w14:textId="77777777" w:rsidR="007D38FB" w:rsidRPr="00576CF3" w:rsidRDefault="007D38FB" w:rsidP="007D38FB">
            <w:pPr>
              <w:jc w:val="center"/>
            </w:pPr>
            <w:r w:rsidRPr="00576CF3">
              <w:rPr>
                <w:lang w:eastAsia="en-GB"/>
              </w:rPr>
              <w:t>Unacceptable</w:t>
            </w:r>
          </w:p>
        </w:tc>
      </w:tr>
      <w:tr w:rsidR="007D38FB" w:rsidRPr="007006EA" w14:paraId="6D1DA313" w14:textId="77777777" w:rsidTr="00527F97">
        <w:tc>
          <w:tcPr>
            <w:tcW w:w="681" w:type="pct"/>
            <w:shd w:val="pct25" w:color="auto" w:fill="auto"/>
          </w:tcPr>
          <w:p w14:paraId="73A1A415" w14:textId="77777777" w:rsidR="007D38FB" w:rsidRPr="00576CF3" w:rsidRDefault="007D38FB" w:rsidP="007D38FB">
            <w:pPr>
              <w:rPr>
                <w:lang w:eastAsia="en-GB"/>
              </w:rPr>
            </w:pPr>
            <w:r w:rsidRPr="00576CF3">
              <w:rPr>
                <w:lang w:eastAsia="en-GB"/>
              </w:rPr>
              <w:t xml:space="preserve">Scenario [6a] </w:t>
            </w:r>
          </w:p>
          <w:p w14:paraId="1B20ACF2"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4F97885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35770C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C8ECBC6" w14:textId="3FF296A7" w:rsidR="007D38FB" w:rsidRPr="00527F97" w:rsidRDefault="007D38FB" w:rsidP="007D38FB">
            <w:pPr>
              <w:jc w:val="center"/>
            </w:pPr>
            <w:r>
              <w:rPr>
                <w:color w:val="000000"/>
              </w:rPr>
              <w:t>10.97</w:t>
            </w:r>
          </w:p>
        </w:tc>
        <w:tc>
          <w:tcPr>
            <w:tcW w:w="580" w:type="pct"/>
            <w:shd w:val="pct25" w:color="auto" w:fill="auto"/>
            <w:vAlign w:val="center"/>
          </w:tcPr>
          <w:p w14:paraId="1D2C5555" w14:textId="588A5810" w:rsidR="007D38FB" w:rsidRPr="00527F97" w:rsidRDefault="007D38FB" w:rsidP="007D38FB">
            <w:pPr>
              <w:jc w:val="center"/>
            </w:pPr>
            <w:r>
              <w:t>219.3</w:t>
            </w:r>
          </w:p>
        </w:tc>
        <w:tc>
          <w:tcPr>
            <w:tcW w:w="677" w:type="pct"/>
            <w:shd w:val="pct25" w:color="auto" w:fill="auto"/>
            <w:vAlign w:val="center"/>
          </w:tcPr>
          <w:p w14:paraId="48D24EA8" w14:textId="5CB7F64F" w:rsidR="007D38FB" w:rsidRPr="00576CF3" w:rsidRDefault="007D38FB" w:rsidP="007D38FB">
            <w:pPr>
              <w:jc w:val="center"/>
              <w:rPr>
                <w:lang w:eastAsia="en-GB"/>
              </w:rPr>
            </w:pPr>
            <w:r>
              <w:rPr>
                <w:lang w:eastAsia="en-GB"/>
              </w:rPr>
              <w:t>1</w:t>
            </w:r>
          </w:p>
        </w:tc>
        <w:tc>
          <w:tcPr>
            <w:tcW w:w="526" w:type="pct"/>
            <w:shd w:val="pct25" w:color="auto" w:fill="auto"/>
            <w:vAlign w:val="center"/>
          </w:tcPr>
          <w:p w14:paraId="47206663" w14:textId="18711655" w:rsidR="007D38FB" w:rsidRPr="00576CF3" w:rsidRDefault="007D38FB" w:rsidP="007D38FB">
            <w:pPr>
              <w:jc w:val="center"/>
              <w:rPr>
                <w:lang w:eastAsia="en-GB"/>
              </w:rPr>
            </w:pPr>
            <w:r>
              <w:rPr>
                <w:lang w:eastAsia="en-GB"/>
              </w:rPr>
              <w:t>0</w:t>
            </w:r>
          </w:p>
        </w:tc>
        <w:tc>
          <w:tcPr>
            <w:tcW w:w="959" w:type="pct"/>
            <w:shd w:val="pct25" w:color="auto" w:fill="auto"/>
            <w:vAlign w:val="center"/>
          </w:tcPr>
          <w:p w14:paraId="4104B842" w14:textId="32AA8789" w:rsidR="007D38FB" w:rsidRPr="00576CF3" w:rsidRDefault="007D38FB" w:rsidP="007D38FB">
            <w:pPr>
              <w:jc w:val="center"/>
            </w:pPr>
            <w:r w:rsidRPr="00576CF3">
              <w:rPr>
                <w:lang w:eastAsia="en-GB"/>
              </w:rPr>
              <w:t>Unacceptable</w:t>
            </w:r>
            <w:r>
              <w:rPr>
                <w:lang w:eastAsia="en-GB"/>
              </w:rPr>
              <w:t>*</w:t>
            </w:r>
          </w:p>
        </w:tc>
      </w:tr>
      <w:tr w:rsidR="007D38FB" w:rsidRPr="007006EA" w14:paraId="371A10C1" w14:textId="77777777" w:rsidTr="00AB0863">
        <w:tc>
          <w:tcPr>
            <w:tcW w:w="681" w:type="pct"/>
            <w:tcBorders>
              <w:bottom w:val="single" w:sz="4" w:space="0" w:color="auto"/>
            </w:tcBorders>
            <w:shd w:val="pct25" w:color="auto" w:fill="auto"/>
          </w:tcPr>
          <w:p w14:paraId="25060DB5" w14:textId="77777777" w:rsidR="007D38FB" w:rsidRPr="00576CF3" w:rsidRDefault="007D38FB" w:rsidP="007D38FB">
            <w:pPr>
              <w:rPr>
                <w:lang w:eastAsia="en-GB"/>
              </w:rPr>
            </w:pPr>
            <w:r w:rsidRPr="00576CF3">
              <w:rPr>
                <w:lang w:eastAsia="en-GB"/>
              </w:rPr>
              <w:t xml:space="preserve">Scenario [6a] </w:t>
            </w:r>
          </w:p>
          <w:p w14:paraId="7448B1B1"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23D5C47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5ADE07AE"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2D975E1" w14:textId="4E613E05" w:rsidR="007D38FB" w:rsidRPr="00527F97" w:rsidRDefault="007D38FB" w:rsidP="007D38FB">
            <w:pPr>
              <w:jc w:val="center"/>
            </w:pPr>
            <w:r>
              <w:rPr>
                <w:color w:val="000000"/>
              </w:rPr>
              <w:t>12.42</w:t>
            </w:r>
          </w:p>
        </w:tc>
        <w:tc>
          <w:tcPr>
            <w:tcW w:w="580" w:type="pct"/>
            <w:tcBorders>
              <w:bottom w:val="single" w:sz="4" w:space="0" w:color="auto"/>
            </w:tcBorders>
            <w:shd w:val="pct25" w:color="auto" w:fill="auto"/>
            <w:vAlign w:val="center"/>
          </w:tcPr>
          <w:p w14:paraId="3B8C0025" w14:textId="0395285A" w:rsidR="007D38FB" w:rsidRPr="00527F97" w:rsidRDefault="007D38FB" w:rsidP="007D38FB">
            <w:pPr>
              <w:jc w:val="center"/>
            </w:pPr>
            <w:r>
              <w:t>248.4</w:t>
            </w:r>
          </w:p>
        </w:tc>
        <w:tc>
          <w:tcPr>
            <w:tcW w:w="677" w:type="pct"/>
            <w:tcBorders>
              <w:bottom w:val="single" w:sz="4" w:space="0" w:color="auto"/>
            </w:tcBorders>
            <w:shd w:val="pct25" w:color="auto" w:fill="auto"/>
            <w:vAlign w:val="center"/>
          </w:tcPr>
          <w:p w14:paraId="04EE6941" w14:textId="5A0AF11B"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948A5F9" w14:textId="70D083A7"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314269D" w14:textId="2BCEDC13" w:rsidR="007D38FB" w:rsidRPr="00576CF3" w:rsidRDefault="007D38FB" w:rsidP="007D38FB">
            <w:pPr>
              <w:jc w:val="center"/>
            </w:pPr>
            <w:r w:rsidRPr="00576CF3">
              <w:rPr>
                <w:lang w:eastAsia="en-GB"/>
              </w:rPr>
              <w:t>Unacceptable</w:t>
            </w:r>
            <w:r>
              <w:rPr>
                <w:lang w:eastAsia="en-GB"/>
              </w:rPr>
              <w:t>*</w:t>
            </w:r>
          </w:p>
        </w:tc>
      </w:tr>
      <w:tr w:rsidR="004C4BA9" w:rsidRPr="007006EA" w14:paraId="04C44E07" w14:textId="77777777" w:rsidTr="00527F97">
        <w:tc>
          <w:tcPr>
            <w:tcW w:w="681" w:type="pct"/>
            <w:shd w:val="pct15" w:color="auto" w:fill="auto"/>
          </w:tcPr>
          <w:p w14:paraId="7E018D09" w14:textId="77777777" w:rsidR="004C4BA9" w:rsidRPr="00576CF3" w:rsidRDefault="004C4BA9" w:rsidP="004C4BA9">
            <w:pPr>
              <w:rPr>
                <w:b/>
                <w:color w:val="FF0000"/>
                <w:lang w:eastAsia="en-GB"/>
              </w:rPr>
            </w:pPr>
            <w:r w:rsidRPr="00576CF3">
              <w:rPr>
                <w:b/>
                <w:color w:val="FF0000"/>
                <w:lang w:eastAsia="en-GB"/>
              </w:rPr>
              <w:t xml:space="preserve">Scenario [6b] </w:t>
            </w:r>
          </w:p>
          <w:p w14:paraId="1C8C89B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68BACE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7753D6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7C1CC05" w14:textId="175126BE" w:rsidR="004C4BA9" w:rsidRPr="00527F97" w:rsidRDefault="004C4BA9" w:rsidP="004C4BA9">
            <w:pPr>
              <w:jc w:val="center"/>
              <w:rPr>
                <w:b/>
                <w:color w:val="FF0000"/>
              </w:rPr>
            </w:pPr>
            <w:r>
              <w:rPr>
                <w:color w:val="000000"/>
              </w:rPr>
              <w:t>5.44</w:t>
            </w:r>
          </w:p>
        </w:tc>
        <w:tc>
          <w:tcPr>
            <w:tcW w:w="580" w:type="pct"/>
            <w:shd w:val="pct15" w:color="auto" w:fill="auto"/>
            <w:vAlign w:val="center"/>
          </w:tcPr>
          <w:p w14:paraId="60BCC4B7" w14:textId="1F4814E0" w:rsidR="004C4BA9" w:rsidRPr="00527F97" w:rsidRDefault="004C4BA9" w:rsidP="004C4BA9">
            <w:pPr>
              <w:jc w:val="center"/>
              <w:rPr>
                <w:b/>
                <w:color w:val="FF0000"/>
              </w:rPr>
            </w:pPr>
            <w:r>
              <w:rPr>
                <w:b/>
                <w:color w:val="FF0000"/>
              </w:rPr>
              <w:t>108.7</w:t>
            </w:r>
          </w:p>
        </w:tc>
        <w:tc>
          <w:tcPr>
            <w:tcW w:w="677" w:type="pct"/>
            <w:shd w:val="pct15" w:color="auto" w:fill="auto"/>
            <w:vAlign w:val="center"/>
          </w:tcPr>
          <w:p w14:paraId="44D385B5" w14:textId="2B55A4A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1BD59CF" w14:textId="0F9A54E4"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582B00A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62D2522B" w14:textId="77777777" w:rsidTr="00527F97">
        <w:tc>
          <w:tcPr>
            <w:tcW w:w="681" w:type="pct"/>
            <w:shd w:val="pct15" w:color="auto" w:fill="auto"/>
          </w:tcPr>
          <w:p w14:paraId="79F220BB" w14:textId="77777777" w:rsidR="004C4BA9" w:rsidRPr="00576CF3" w:rsidRDefault="004C4BA9" w:rsidP="004C4BA9">
            <w:pPr>
              <w:rPr>
                <w:b/>
                <w:color w:val="FF0000"/>
                <w:lang w:eastAsia="en-GB"/>
              </w:rPr>
            </w:pPr>
            <w:r w:rsidRPr="00576CF3">
              <w:rPr>
                <w:b/>
                <w:color w:val="FF0000"/>
                <w:lang w:eastAsia="en-GB"/>
              </w:rPr>
              <w:t xml:space="preserve">Scenario [6b] </w:t>
            </w:r>
          </w:p>
          <w:p w14:paraId="58DE9CFE"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F39AE3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2DE3E9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313036F" w14:textId="7E90DC91" w:rsidR="004C4BA9" w:rsidRPr="00527F97" w:rsidRDefault="004C4BA9" w:rsidP="004C4BA9">
            <w:pPr>
              <w:jc w:val="center"/>
              <w:rPr>
                <w:b/>
                <w:color w:val="FF0000"/>
              </w:rPr>
            </w:pPr>
            <w:r>
              <w:rPr>
                <w:color w:val="000000"/>
              </w:rPr>
              <w:t>7.11</w:t>
            </w:r>
          </w:p>
        </w:tc>
        <w:tc>
          <w:tcPr>
            <w:tcW w:w="580" w:type="pct"/>
            <w:shd w:val="pct15" w:color="auto" w:fill="auto"/>
            <w:vAlign w:val="center"/>
          </w:tcPr>
          <w:p w14:paraId="3B77B375" w14:textId="166AB51E" w:rsidR="004C4BA9" w:rsidRPr="00527F97" w:rsidRDefault="004C4BA9" w:rsidP="004C4BA9">
            <w:pPr>
              <w:jc w:val="center"/>
              <w:rPr>
                <w:b/>
                <w:color w:val="FF0000"/>
              </w:rPr>
            </w:pPr>
            <w:r>
              <w:rPr>
                <w:b/>
                <w:color w:val="FF0000"/>
              </w:rPr>
              <w:t>142.3</w:t>
            </w:r>
          </w:p>
        </w:tc>
        <w:tc>
          <w:tcPr>
            <w:tcW w:w="677" w:type="pct"/>
            <w:shd w:val="pct15" w:color="auto" w:fill="auto"/>
            <w:vAlign w:val="center"/>
          </w:tcPr>
          <w:p w14:paraId="7A2C6C56" w14:textId="16B2FEE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5452178" w14:textId="6BEA27A1"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1821C6BF" w14:textId="10FF366A"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w:t>
            </w:r>
          </w:p>
        </w:tc>
      </w:tr>
      <w:tr w:rsidR="00AB0863" w:rsidRPr="007006EA" w14:paraId="55FEFCE6" w14:textId="77777777" w:rsidTr="00AB0863">
        <w:tc>
          <w:tcPr>
            <w:tcW w:w="681" w:type="pct"/>
            <w:tcBorders>
              <w:bottom w:val="single" w:sz="4" w:space="0" w:color="auto"/>
            </w:tcBorders>
            <w:shd w:val="pct15" w:color="auto" w:fill="auto"/>
          </w:tcPr>
          <w:p w14:paraId="39A73215" w14:textId="77777777" w:rsidR="004C4BA9" w:rsidRPr="00576CF3" w:rsidRDefault="004C4BA9" w:rsidP="004C4BA9">
            <w:pPr>
              <w:rPr>
                <w:b/>
                <w:color w:val="FF0000"/>
                <w:lang w:eastAsia="en-GB"/>
              </w:rPr>
            </w:pPr>
            <w:r w:rsidRPr="00576CF3">
              <w:rPr>
                <w:b/>
                <w:color w:val="FF0000"/>
                <w:lang w:eastAsia="en-GB"/>
              </w:rPr>
              <w:t xml:space="preserve">Scenario [6b] </w:t>
            </w:r>
          </w:p>
          <w:p w14:paraId="5E39302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2F886C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2356845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920ACFD" w14:textId="12CC6E5E" w:rsidR="004C4BA9" w:rsidRPr="00527F97" w:rsidRDefault="004C4BA9" w:rsidP="004C4BA9">
            <w:pPr>
              <w:jc w:val="center"/>
              <w:rPr>
                <w:b/>
                <w:color w:val="FF0000"/>
              </w:rPr>
            </w:pPr>
            <w:r>
              <w:rPr>
                <w:color w:val="000000"/>
              </w:rPr>
              <w:t>8.18</w:t>
            </w:r>
          </w:p>
        </w:tc>
        <w:tc>
          <w:tcPr>
            <w:tcW w:w="580" w:type="pct"/>
            <w:tcBorders>
              <w:bottom w:val="single" w:sz="4" w:space="0" w:color="auto"/>
            </w:tcBorders>
            <w:shd w:val="pct15" w:color="auto" w:fill="auto"/>
            <w:vAlign w:val="center"/>
          </w:tcPr>
          <w:p w14:paraId="05995183" w14:textId="47B2B49C" w:rsidR="004C4BA9" w:rsidRPr="00527F97" w:rsidRDefault="004C4BA9" w:rsidP="004C4BA9">
            <w:pPr>
              <w:jc w:val="center"/>
              <w:rPr>
                <w:b/>
                <w:color w:val="FF0000"/>
              </w:rPr>
            </w:pPr>
            <w:r>
              <w:rPr>
                <w:b/>
                <w:color w:val="FF0000"/>
              </w:rPr>
              <w:t>163.5</w:t>
            </w:r>
          </w:p>
        </w:tc>
        <w:tc>
          <w:tcPr>
            <w:tcW w:w="677" w:type="pct"/>
            <w:tcBorders>
              <w:bottom w:val="single" w:sz="4" w:space="0" w:color="auto"/>
            </w:tcBorders>
            <w:shd w:val="pct15" w:color="auto" w:fill="auto"/>
            <w:vAlign w:val="center"/>
          </w:tcPr>
          <w:p w14:paraId="65D8BBC5" w14:textId="2DC7A1CF"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46A862B6" w14:textId="5E975392"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4DFBA68" w14:textId="6E6DEBEA" w:rsidR="004C4BA9" w:rsidRPr="00576CF3" w:rsidRDefault="004C4BA9" w:rsidP="004C4BA9">
            <w:pPr>
              <w:jc w:val="center"/>
              <w:rPr>
                <w:b/>
                <w:color w:val="FF0000"/>
                <w:lang w:eastAsia="en-GB"/>
              </w:rPr>
            </w:pPr>
            <w:r w:rsidRPr="00576CF3">
              <w:rPr>
                <w:b/>
                <w:color w:val="FF0000"/>
                <w:lang w:eastAsia="en-GB"/>
              </w:rPr>
              <w:t>Unacceptable</w:t>
            </w:r>
            <w:r w:rsidR="007E2AE4">
              <w:rPr>
                <w:b/>
                <w:color w:val="FF0000"/>
                <w:lang w:eastAsia="en-GB"/>
              </w:rPr>
              <w:t>*</w:t>
            </w:r>
          </w:p>
        </w:tc>
      </w:tr>
      <w:tr w:rsidR="004C4BA9" w:rsidRPr="007006EA" w14:paraId="4C8C269A" w14:textId="77777777" w:rsidTr="00527F97">
        <w:tc>
          <w:tcPr>
            <w:tcW w:w="5000" w:type="pct"/>
            <w:gridSpan w:val="8"/>
            <w:tcBorders>
              <w:bottom w:val="single" w:sz="4" w:space="0" w:color="auto"/>
            </w:tcBorders>
            <w:shd w:val="clear" w:color="auto" w:fill="auto"/>
          </w:tcPr>
          <w:p w14:paraId="3238EA95"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3</w:t>
            </w:r>
          </w:p>
        </w:tc>
      </w:tr>
      <w:tr w:rsidR="007D38FB" w:rsidRPr="007006EA" w14:paraId="6122338C" w14:textId="77777777" w:rsidTr="00527F97">
        <w:tc>
          <w:tcPr>
            <w:tcW w:w="681" w:type="pct"/>
            <w:shd w:val="pct25" w:color="auto" w:fill="auto"/>
          </w:tcPr>
          <w:p w14:paraId="37B1BEEF" w14:textId="77777777" w:rsidR="007D38FB" w:rsidRPr="00576CF3" w:rsidRDefault="007D38FB" w:rsidP="007D38FB">
            <w:pPr>
              <w:rPr>
                <w:lang w:eastAsia="en-GB"/>
              </w:rPr>
            </w:pPr>
            <w:r w:rsidRPr="00576CF3">
              <w:rPr>
                <w:lang w:eastAsia="en-GB"/>
              </w:rPr>
              <w:lastRenderedPageBreak/>
              <w:t xml:space="preserve">Scenario [7a] </w:t>
            </w:r>
          </w:p>
          <w:p w14:paraId="38F69A43"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788C219"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48B170C"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6FFD24B" w14:textId="0C39B2B4" w:rsidR="007D38FB" w:rsidRPr="00527F97" w:rsidRDefault="007D38FB" w:rsidP="007D38FB">
            <w:pPr>
              <w:jc w:val="center"/>
            </w:pPr>
            <w:r>
              <w:rPr>
                <w:color w:val="000000"/>
              </w:rPr>
              <w:t>3.58</w:t>
            </w:r>
          </w:p>
        </w:tc>
        <w:tc>
          <w:tcPr>
            <w:tcW w:w="580" w:type="pct"/>
            <w:shd w:val="pct25" w:color="auto" w:fill="auto"/>
            <w:vAlign w:val="center"/>
          </w:tcPr>
          <w:p w14:paraId="7F336427" w14:textId="1C896B19" w:rsidR="007D38FB" w:rsidRPr="00527F97" w:rsidRDefault="007D38FB" w:rsidP="007D38FB">
            <w:pPr>
              <w:jc w:val="center"/>
            </w:pPr>
            <w:r>
              <w:t>71.6</w:t>
            </w:r>
          </w:p>
        </w:tc>
        <w:tc>
          <w:tcPr>
            <w:tcW w:w="677" w:type="pct"/>
            <w:shd w:val="pct25" w:color="auto" w:fill="auto"/>
            <w:vAlign w:val="center"/>
          </w:tcPr>
          <w:p w14:paraId="7196355C" w14:textId="586C53C4" w:rsidR="007D38FB" w:rsidRPr="00576CF3" w:rsidRDefault="007D38FB" w:rsidP="007D38FB">
            <w:pPr>
              <w:jc w:val="center"/>
              <w:rPr>
                <w:lang w:eastAsia="en-GB"/>
              </w:rPr>
            </w:pPr>
            <w:r>
              <w:rPr>
                <w:lang w:eastAsia="en-GB"/>
              </w:rPr>
              <w:t>2</w:t>
            </w:r>
          </w:p>
        </w:tc>
        <w:tc>
          <w:tcPr>
            <w:tcW w:w="526" w:type="pct"/>
            <w:shd w:val="pct25" w:color="auto" w:fill="auto"/>
            <w:vAlign w:val="center"/>
          </w:tcPr>
          <w:p w14:paraId="2A89FABE" w14:textId="4ED67BEA" w:rsidR="007D38FB" w:rsidRPr="00576CF3" w:rsidRDefault="007D38FB" w:rsidP="007D38FB">
            <w:pPr>
              <w:jc w:val="center"/>
              <w:rPr>
                <w:lang w:eastAsia="en-GB"/>
              </w:rPr>
            </w:pPr>
            <w:r>
              <w:rPr>
                <w:lang w:eastAsia="en-GB"/>
              </w:rPr>
              <w:t>1</w:t>
            </w:r>
          </w:p>
        </w:tc>
        <w:tc>
          <w:tcPr>
            <w:tcW w:w="959" w:type="pct"/>
            <w:shd w:val="pct25" w:color="auto" w:fill="auto"/>
            <w:vAlign w:val="center"/>
          </w:tcPr>
          <w:p w14:paraId="0A65094B"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60B0D989" w14:textId="77777777" w:rsidTr="00527F97">
        <w:tc>
          <w:tcPr>
            <w:tcW w:w="681" w:type="pct"/>
            <w:shd w:val="pct25" w:color="auto" w:fill="auto"/>
          </w:tcPr>
          <w:p w14:paraId="78206FA0" w14:textId="77777777" w:rsidR="007D38FB" w:rsidRPr="00576CF3" w:rsidRDefault="007D38FB" w:rsidP="007D38FB">
            <w:pPr>
              <w:rPr>
                <w:lang w:eastAsia="en-GB"/>
              </w:rPr>
            </w:pPr>
            <w:r w:rsidRPr="00576CF3">
              <w:rPr>
                <w:lang w:eastAsia="en-GB"/>
              </w:rPr>
              <w:t xml:space="preserve">Scenario [7a] </w:t>
            </w:r>
          </w:p>
          <w:p w14:paraId="0F67514D"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9A6BA5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C47340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32A3F8FD" w14:textId="5EDE7167" w:rsidR="007D38FB" w:rsidRPr="00527F97" w:rsidRDefault="007D38FB" w:rsidP="007D38FB">
            <w:pPr>
              <w:jc w:val="center"/>
            </w:pPr>
            <w:r>
              <w:rPr>
                <w:color w:val="000000"/>
              </w:rPr>
              <w:t>4.98</w:t>
            </w:r>
          </w:p>
        </w:tc>
        <w:tc>
          <w:tcPr>
            <w:tcW w:w="580" w:type="pct"/>
            <w:shd w:val="pct25" w:color="auto" w:fill="auto"/>
            <w:vAlign w:val="center"/>
          </w:tcPr>
          <w:p w14:paraId="5793D2D5" w14:textId="16B155A9" w:rsidR="007D38FB" w:rsidRPr="00527F97" w:rsidRDefault="007D38FB" w:rsidP="007D38FB">
            <w:pPr>
              <w:jc w:val="center"/>
            </w:pPr>
            <w:r>
              <w:t>99.6</w:t>
            </w:r>
          </w:p>
        </w:tc>
        <w:tc>
          <w:tcPr>
            <w:tcW w:w="677" w:type="pct"/>
            <w:shd w:val="pct25" w:color="auto" w:fill="auto"/>
            <w:vAlign w:val="center"/>
          </w:tcPr>
          <w:p w14:paraId="5D0C15CF" w14:textId="0F6E2C63" w:rsidR="007D38FB" w:rsidRPr="00576CF3" w:rsidRDefault="007D38FB" w:rsidP="007D38FB">
            <w:pPr>
              <w:jc w:val="center"/>
              <w:rPr>
                <w:lang w:eastAsia="en-GB"/>
              </w:rPr>
            </w:pPr>
            <w:r>
              <w:rPr>
                <w:lang w:eastAsia="en-GB"/>
              </w:rPr>
              <w:t>1</w:t>
            </w:r>
          </w:p>
        </w:tc>
        <w:tc>
          <w:tcPr>
            <w:tcW w:w="526" w:type="pct"/>
            <w:shd w:val="pct25" w:color="auto" w:fill="auto"/>
            <w:vAlign w:val="center"/>
          </w:tcPr>
          <w:p w14:paraId="33AD9DA3" w14:textId="10A992EE" w:rsidR="007D38FB" w:rsidRPr="00576CF3" w:rsidRDefault="007D38FB" w:rsidP="007D38FB">
            <w:pPr>
              <w:jc w:val="center"/>
              <w:rPr>
                <w:lang w:eastAsia="en-GB"/>
              </w:rPr>
            </w:pPr>
            <w:r>
              <w:rPr>
                <w:lang w:eastAsia="en-GB"/>
              </w:rPr>
              <w:t>1</w:t>
            </w:r>
          </w:p>
        </w:tc>
        <w:tc>
          <w:tcPr>
            <w:tcW w:w="959" w:type="pct"/>
            <w:shd w:val="pct25" w:color="auto" w:fill="auto"/>
            <w:vAlign w:val="center"/>
          </w:tcPr>
          <w:p w14:paraId="26853E39" w14:textId="54767A71"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E8DCFCA" w14:textId="77777777" w:rsidTr="00AB0863">
        <w:tc>
          <w:tcPr>
            <w:tcW w:w="681" w:type="pct"/>
            <w:tcBorders>
              <w:bottom w:val="single" w:sz="4" w:space="0" w:color="auto"/>
            </w:tcBorders>
            <w:shd w:val="pct25" w:color="auto" w:fill="auto"/>
          </w:tcPr>
          <w:p w14:paraId="7B964BE3" w14:textId="77777777" w:rsidR="007D38FB" w:rsidRPr="00576CF3" w:rsidRDefault="007D38FB" w:rsidP="007D38FB">
            <w:pPr>
              <w:rPr>
                <w:lang w:eastAsia="en-GB"/>
              </w:rPr>
            </w:pPr>
            <w:r w:rsidRPr="00576CF3">
              <w:rPr>
                <w:lang w:eastAsia="en-GB"/>
              </w:rPr>
              <w:t xml:space="preserve">Scenario [7a] </w:t>
            </w:r>
          </w:p>
          <w:p w14:paraId="4FEA2B9D"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65981274"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608E5FA"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E6B68A1" w14:textId="2C2FF4AF" w:rsidR="007D38FB" w:rsidRPr="00527F97" w:rsidRDefault="007D38FB" w:rsidP="007D38FB">
            <w:pPr>
              <w:jc w:val="center"/>
            </w:pPr>
            <w:r>
              <w:rPr>
                <w:color w:val="000000"/>
              </w:rPr>
              <w:t>5.64</w:t>
            </w:r>
          </w:p>
        </w:tc>
        <w:tc>
          <w:tcPr>
            <w:tcW w:w="580" w:type="pct"/>
            <w:tcBorders>
              <w:bottom w:val="single" w:sz="4" w:space="0" w:color="auto"/>
            </w:tcBorders>
            <w:shd w:val="pct25" w:color="auto" w:fill="auto"/>
            <w:vAlign w:val="center"/>
          </w:tcPr>
          <w:p w14:paraId="2999ED43" w14:textId="46CAB192" w:rsidR="007D38FB" w:rsidRPr="00527F97" w:rsidRDefault="007D38FB" w:rsidP="007D38FB">
            <w:pPr>
              <w:jc w:val="center"/>
            </w:pPr>
            <w:r>
              <w:t>112.8</w:t>
            </w:r>
          </w:p>
        </w:tc>
        <w:tc>
          <w:tcPr>
            <w:tcW w:w="677" w:type="pct"/>
            <w:tcBorders>
              <w:bottom w:val="single" w:sz="4" w:space="0" w:color="auto"/>
            </w:tcBorders>
            <w:shd w:val="pct25" w:color="auto" w:fill="auto"/>
            <w:vAlign w:val="center"/>
          </w:tcPr>
          <w:p w14:paraId="112FF816" w14:textId="7318FC1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784D282C" w14:textId="208B94D6"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66EEFF42" w14:textId="77777777" w:rsidR="007D38FB" w:rsidRDefault="007D38FB" w:rsidP="007D38FB">
            <w:pPr>
              <w:jc w:val="center"/>
              <w:rPr>
                <w:lang w:eastAsia="en-GB"/>
              </w:rPr>
            </w:pPr>
            <w:r w:rsidRPr="00576CF3">
              <w:rPr>
                <w:lang w:eastAsia="en-GB"/>
              </w:rPr>
              <w:t>Unacceptable</w:t>
            </w:r>
            <w:r>
              <w:rPr>
                <w:lang w:eastAsia="en-GB"/>
              </w:rPr>
              <w:t>*</w:t>
            </w:r>
          </w:p>
          <w:p w14:paraId="430B2B6D" w14:textId="2CA735E0" w:rsidR="007D38FB" w:rsidRPr="00576CF3" w:rsidRDefault="007D38FB" w:rsidP="007D38FB">
            <w:pPr>
              <w:jc w:val="center"/>
              <w:rPr>
                <w:lang w:eastAsia="en-GB"/>
              </w:rPr>
            </w:pPr>
            <w:r>
              <w:rPr>
                <w:lang w:eastAsia="en-GB"/>
              </w:rPr>
              <w:t>(see conclusion without hand)</w:t>
            </w:r>
          </w:p>
        </w:tc>
      </w:tr>
      <w:tr w:rsidR="004C4BA9" w:rsidRPr="007006EA" w14:paraId="5A070931" w14:textId="77777777" w:rsidTr="00527F97">
        <w:tc>
          <w:tcPr>
            <w:tcW w:w="681" w:type="pct"/>
            <w:shd w:val="pct15" w:color="auto" w:fill="auto"/>
          </w:tcPr>
          <w:p w14:paraId="41692E08" w14:textId="77777777" w:rsidR="004C4BA9" w:rsidRPr="00576CF3" w:rsidRDefault="004C4BA9" w:rsidP="004C4BA9">
            <w:pPr>
              <w:rPr>
                <w:b/>
                <w:color w:val="FF0000"/>
                <w:lang w:eastAsia="en-GB"/>
              </w:rPr>
            </w:pPr>
            <w:r w:rsidRPr="00576CF3">
              <w:rPr>
                <w:b/>
                <w:color w:val="FF0000"/>
                <w:lang w:eastAsia="en-GB"/>
              </w:rPr>
              <w:t xml:space="preserve">Scenario [7b] </w:t>
            </w:r>
          </w:p>
          <w:p w14:paraId="7B17C4D7"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9E7677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D780C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194C6C0" w14:textId="2E07DE4B" w:rsidR="004C4BA9" w:rsidRPr="00527F97" w:rsidRDefault="004C4BA9" w:rsidP="004C4BA9">
            <w:pPr>
              <w:jc w:val="center"/>
              <w:rPr>
                <w:b/>
                <w:color w:val="FF0000"/>
              </w:rPr>
            </w:pPr>
            <w:r>
              <w:rPr>
                <w:color w:val="000000"/>
              </w:rPr>
              <w:t>2.47</w:t>
            </w:r>
          </w:p>
        </w:tc>
        <w:tc>
          <w:tcPr>
            <w:tcW w:w="580" w:type="pct"/>
            <w:shd w:val="pct15" w:color="auto" w:fill="auto"/>
            <w:vAlign w:val="center"/>
          </w:tcPr>
          <w:p w14:paraId="639987BE" w14:textId="7EE79CCA" w:rsidR="004C4BA9" w:rsidRPr="00527F97" w:rsidRDefault="004C4BA9" w:rsidP="004C4BA9">
            <w:pPr>
              <w:jc w:val="center"/>
              <w:rPr>
                <w:b/>
                <w:color w:val="FF0000"/>
              </w:rPr>
            </w:pPr>
            <w:r>
              <w:rPr>
                <w:b/>
                <w:color w:val="FF0000"/>
              </w:rPr>
              <w:t>49.4</w:t>
            </w:r>
          </w:p>
        </w:tc>
        <w:tc>
          <w:tcPr>
            <w:tcW w:w="677" w:type="pct"/>
            <w:shd w:val="pct15" w:color="auto" w:fill="auto"/>
            <w:vAlign w:val="center"/>
          </w:tcPr>
          <w:p w14:paraId="13F9759E" w14:textId="1676DE68"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6421EFF5" w14:textId="693EFA58" w:rsidR="004C4BA9" w:rsidRPr="00576CF3" w:rsidRDefault="00BC55F8" w:rsidP="004C4BA9">
            <w:pPr>
              <w:jc w:val="center"/>
              <w:rPr>
                <w:b/>
                <w:color w:val="FF0000"/>
                <w:lang w:eastAsia="en-GB"/>
              </w:rPr>
            </w:pPr>
            <w:r>
              <w:rPr>
                <w:b/>
                <w:color w:val="FF0000"/>
                <w:lang w:eastAsia="en-GB"/>
              </w:rPr>
              <w:t>2</w:t>
            </w:r>
          </w:p>
        </w:tc>
        <w:tc>
          <w:tcPr>
            <w:tcW w:w="959" w:type="pct"/>
            <w:shd w:val="pct15" w:color="auto" w:fill="auto"/>
            <w:vAlign w:val="center"/>
          </w:tcPr>
          <w:p w14:paraId="04FF87BD" w14:textId="3016F582" w:rsidR="004C4BA9" w:rsidRPr="00576CF3" w:rsidRDefault="004C4BA9" w:rsidP="00BC55F8">
            <w:pPr>
              <w:jc w:val="center"/>
              <w:rPr>
                <w:b/>
                <w:color w:val="FF0000"/>
                <w:lang w:eastAsia="en-GB"/>
              </w:rPr>
            </w:pPr>
            <w:r w:rsidRPr="00576CF3">
              <w:rPr>
                <w:b/>
                <w:color w:val="FF0000"/>
                <w:lang w:eastAsia="en-GB"/>
              </w:rPr>
              <w:t xml:space="preserve">Acceptable </w:t>
            </w:r>
          </w:p>
        </w:tc>
      </w:tr>
      <w:tr w:rsidR="004C4BA9" w:rsidRPr="007006EA" w14:paraId="789F17BE" w14:textId="77777777" w:rsidTr="00527F97">
        <w:tc>
          <w:tcPr>
            <w:tcW w:w="681" w:type="pct"/>
            <w:shd w:val="pct15" w:color="auto" w:fill="auto"/>
          </w:tcPr>
          <w:p w14:paraId="5AF88B18" w14:textId="77777777" w:rsidR="004C4BA9" w:rsidRPr="00576CF3" w:rsidRDefault="004C4BA9" w:rsidP="004C4BA9">
            <w:pPr>
              <w:rPr>
                <w:b/>
                <w:color w:val="FF0000"/>
                <w:lang w:eastAsia="en-GB"/>
              </w:rPr>
            </w:pPr>
            <w:r w:rsidRPr="00576CF3">
              <w:rPr>
                <w:b/>
                <w:color w:val="FF0000"/>
                <w:lang w:eastAsia="en-GB"/>
              </w:rPr>
              <w:t xml:space="preserve">Scenario [7b] </w:t>
            </w:r>
          </w:p>
          <w:p w14:paraId="0BFCFFF3"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6-11 years</w:t>
            </w:r>
          </w:p>
        </w:tc>
        <w:tc>
          <w:tcPr>
            <w:tcW w:w="429" w:type="pct"/>
            <w:shd w:val="pct15" w:color="auto" w:fill="auto"/>
            <w:vAlign w:val="center"/>
          </w:tcPr>
          <w:p w14:paraId="03F3B3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745342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4EED252" w14:textId="6D35B431" w:rsidR="004C4BA9" w:rsidRPr="00527F97" w:rsidRDefault="004C4BA9" w:rsidP="004C4BA9">
            <w:pPr>
              <w:jc w:val="center"/>
              <w:rPr>
                <w:b/>
                <w:color w:val="FF0000"/>
              </w:rPr>
            </w:pPr>
            <w:r>
              <w:rPr>
                <w:color w:val="000000"/>
              </w:rPr>
              <w:t>3.23</w:t>
            </w:r>
          </w:p>
        </w:tc>
        <w:tc>
          <w:tcPr>
            <w:tcW w:w="580" w:type="pct"/>
            <w:shd w:val="pct15" w:color="auto" w:fill="auto"/>
            <w:vAlign w:val="center"/>
          </w:tcPr>
          <w:p w14:paraId="0907944B" w14:textId="404E9B42" w:rsidR="004C4BA9" w:rsidRPr="00527F97" w:rsidRDefault="004C4BA9" w:rsidP="004C4BA9">
            <w:pPr>
              <w:jc w:val="center"/>
              <w:rPr>
                <w:b/>
                <w:color w:val="FF0000"/>
              </w:rPr>
            </w:pPr>
            <w:r>
              <w:rPr>
                <w:b/>
                <w:color w:val="FF0000"/>
              </w:rPr>
              <w:t>64.6</w:t>
            </w:r>
          </w:p>
        </w:tc>
        <w:tc>
          <w:tcPr>
            <w:tcW w:w="677" w:type="pct"/>
            <w:shd w:val="pct15" w:color="auto" w:fill="auto"/>
            <w:vAlign w:val="center"/>
          </w:tcPr>
          <w:p w14:paraId="02D0C882" w14:textId="22A71CB4"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A8CCBD" w14:textId="0004E42F"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CC33A44"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3C62675E" w14:textId="77777777" w:rsidTr="00AB0863">
        <w:tc>
          <w:tcPr>
            <w:tcW w:w="681" w:type="pct"/>
            <w:tcBorders>
              <w:bottom w:val="single" w:sz="4" w:space="0" w:color="auto"/>
            </w:tcBorders>
            <w:shd w:val="pct15" w:color="auto" w:fill="auto"/>
          </w:tcPr>
          <w:p w14:paraId="0A5EDA73" w14:textId="77777777" w:rsidR="004C4BA9" w:rsidRPr="00576CF3" w:rsidRDefault="004C4BA9" w:rsidP="004C4BA9">
            <w:pPr>
              <w:rPr>
                <w:b/>
                <w:color w:val="FF0000"/>
                <w:lang w:eastAsia="en-GB"/>
              </w:rPr>
            </w:pPr>
            <w:r w:rsidRPr="00576CF3">
              <w:rPr>
                <w:b/>
                <w:color w:val="FF0000"/>
                <w:lang w:eastAsia="en-GB"/>
              </w:rPr>
              <w:t xml:space="preserve">Scenario [7b] </w:t>
            </w:r>
          </w:p>
          <w:p w14:paraId="73EF1C28"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3718151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31ED857F"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0271BD4" w14:textId="38B0446B" w:rsidR="004C4BA9" w:rsidRPr="00527F97" w:rsidRDefault="004C4BA9" w:rsidP="004C4BA9">
            <w:pPr>
              <w:jc w:val="center"/>
              <w:rPr>
                <w:b/>
                <w:color w:val="FF0000"/>
              </w:rPr>
            </w:pPr>
            <w:r>
              <w:rPr>
                <w:color w:val="000000"/>
              </w:rPr>
              <w:t>3.71</w:t>
            </w:r>
          </w:p>
        </w:tc>
        <w:tc>
          <w:tcPr>
            <w:tcW w:w="580" w:type="pct"/>
            <w:tcBorders>
              <w:bottom w:val="single" w:sz="4" w:space="0" w:color="auto"/>
            </w:tcBorders>
            <w:shd w:val="pct15" w:color="auto" w:fill="auto"/>
            <w:vAlign w:val="center"/>
          </w:tcPr>
          <w:p w14:paraId="77633A73" w14:textId="5D3D7EBB" w:rsidR="004C4BA9" w:rsidRPr="00527F97" w:rsidRDefault="004C4BA9" w:rsidP="004C4BA9">
            <w:pPr>
              <w:jc w:val="center"/>
              <w:rPr>
                <w:b/>
                <w:color w:val="FF0000"/>
              </w:rPr>
            </w:pPr>
            <w:r>
              <w:rPr>
                <w:b/>
                <w:color w:val="FF0000"/>
              </w:rPr>
              <w:t>74.2</w:t>
            </w:r>
          </w:p>
        </w:tc>
        <w:tc>
          <w:tcPr>
            <w:tcW w:w="677" w:type="pct"/>
            <w:tcBorders>
              <w:bottom w:val="single" w:sz="4" w:space="0" w:color="auto"/>
            </w:tcBorders>
            <w:shd w:val="pct15" w:color="auto" w:fill="auto"/>
            <w:vAlign w:val="center"/>
          </w:tcPr>
          <w:p w14:paraId="34C654F3" w14:textId="1B33BF2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37B5CA37" w14:textId="2B39E2C3" w:rsidR="004C4BA9" w:rsidRPr="00576CF3" w:rsidRDefault="00BC55F8"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541B74F3"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0E0941FD" w14:textId="77777777" w:rsidTr="00527F97">
        <w:tc>
          <w:tcPr>
            <w:tcW w:w="681" w:type="pct"/>
            <w:shd w:val="pct25" w:color="auto" w:fill="auto"/>
          </w:tcPr>
          <w:p w14:paraId="262459DE" w14:textId="77777777" w:rsidR="007D38FB" w:rsidRPr="00576CF3" w:rsidRDefault="007D38FB" w:rsidP="007D38FB">
            <w:pPr>
              <w:rPr>
                <w:lang w:eastAsia="en-GB"/>
              </w:rPr>
            </w:pPr>
            <w:r w:rsidRPr="00576CF3">
              <w:rPr>
                <w:lang w:eastAsia="en-GB"/>
              </w:rPr>
              <w:t xml:space="preserve">Scenario [8a] </w:t>
            </w:r>
          </w:p>
          <w:p w14:paraId="5B984F85"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7D2F9228"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506F781"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751C3CB" w14:textId="690AF944" w:rsidR="007D38FB" w:rsidRPr="00527F97" w:rsidRDefault="007D38FB" w:rsidP="007D38FB">
            <w:pPr>
              <w:jc w:val="center"/>
            </w:pPr>
            <w:r>
              <w:rPr>
                <w:color w:val="000000"/>
              </w:rPr>
              <w:t>4.92</w:t>
            </w:r>
          </w:p>
        </w:tc>
        <w:tc>
          <w:tcPr>
            <w:tcW w:w="580" w:type="pct"/>
            <w:shd w:val="pct25" w:color="auto" w:fill="auto"/>
            <w:vAlign w:val="center"/>
          </w:tcPr>
          <w:p w14:paraId="36D0F181" w14:textId="65098DA0" w:rsidR="007D38FB" w:rsidRPr="00527F97" w:rsidRDefault="007D38FB" w:rsidP="007D38FB">
            <w:pPr>
              <w:jc w:val="center"/>
            </w:pPr>
            <w:r>
              <w:t>98.4</w:t>
            </w:r>
          </w:p>
        </w:tc>
        <w:tc>
          <w:tcPr>
            <w:tcW w:w="677" w:type="pct"/>
            <w:shd w:val="pct25" w:color="auto" w:fill="auto"/>
            <w:vAlign w:val="center"/>
          </w:tcPr>
          <w:p w14:paraId="08CDA288" w14:textId="2EED4CAF" w:rsidR="007D38FB" w:rsidRPr="00576CF3" w:rsidRDefault="007D38FB" w:rsidP="007D38FB">
            <w:pPr>
              <w:jc w:val="center"/>
              <w:rPr>
                <w:lang w:eastAsia="en-GB"/>
              </w:rPr>
            </w:pPr>
            <w:r>
              <w:rPr>
                <w:lang w:eastAsia="en-GB"/>
              </w:rPr>
              <w:t>1</w:t>
            </w:r>
          </w:p>
        </w:tc>
        <w:tc>
          <w:tcPr>
            <w:tcW w:w="526" w:type="pct"/>
            <w:shd w:val="pct25" w:color="auto" w:fill="auto"/>
            <w:vAlign w:val="center"/>
          </w:tcPr>
          <w:p w14:paraId="53E0E584" w14:textId="60A3B15C" w:rsidR="007D38FB" w:rsidRPr="00576CF3" w:rsidRDefault="007D38FB" w:rsidP="007D38FB">
            <w:pPr>
              <w:jc w:val="center"/>
              <w:rPr>
                <w:lang w:eastAsia="en-GB"/>
              </w:rPr>
            </w:pPr>
            <w:r>
              <w:rPr>
                <w:lang w:eastAsia="en-GB"/>
              </w:rPr>
              <w:t>1</w:t>
            </w:r>
          </w:p>
        </w:tc>
        <w:tc>
          <w:tcPr>
            <w:tcW w:w="959" w:type="pct"/>
            <w:shd w:val="pct25" w:color="auto" w:fill="auto"/>
            <w:vAlign w:val="center"/>
          </w:tcPr>
          <w:p w14:paraId="75D1D5F0" w14:textId="02D803D2"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A0FCCC8" w14:textId="77777777" w:rsidTr="00527F97">
        <w:tc>
          <w:tcPr>
            <w:tcW w:w="681" w:type="pct"/>
            <w:shd w:val="pct25" w:color="auto" w:fill="auto"/>
          </w:tcPr>
          <w:p w14:paraId="14354CAC" w14:textId="77777777" w:rsidR="007D38FB" w:rsidRPr="00576CF3" w:rsidRDefault="007D38FB" w:rsidP="007D38FB">
            <w:pPr>
              <w:rPr>
                <w:lang w:eastAsia="en-GB"/>
              </w:rPr>
            </w:pPr>
            <w:r w:rsidRPr="00576CF3">
              <w:rPr>
                <w:lang w:eastAsia="en-GB"/>
              </w:rPr>
              <w:t xml:space="preserve">Scenario [8a] </w:t>
            </w:r>
          </w:p>
          <w:p w14:paraId="5BCB1A1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19B468E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392A2902"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174148F" w14:textId="3A8B30DB" w:rsidR="007D38FB" w:rsidRPr="00527F97" w:rsidRDefault="007D38FB" w:rsidP="007D38FB">
            <w:pPr>
              <w:jc w:val="center"/>
            </w:pPr>
            <w:r>
              <w:rPr>
                <w:color w:val="000000"/>
              </w:rPr>
              <w:t>6.85</w:t>
            </w:r>
          </w:p>
        </w:tc>
        <w:tc>
          <w:tcPr>
            <w:tcW w:w="580" w:type="pct"/>
            <w:shd w:val="pct25" w:color="auto" w:fill="auto"/>
            <w:vAlign w:val="center"/>
          </w:tcPr>
          <w:p w14:paraId="7D457BD3" w14:textId="08DE1375" w:rsidR="007D38FB" w:rsidRPr="00527F97" w:rsidRDefault="007D38FB" w:rsidP="007D38FB">
            <w:pPr>
              <w:jc w:val="center"/>
            </w:pPr>
            <w:r>
              <w:t>136.9</w:t>
            </w:r>
          </w:p>
        </w:tc>
        <w:tc>
          <w:tcPr>
            <w:tcW w:w="677" w:type="pct"/>
            <w:shd w:val="pct25" w:color="auto" w:fill="auto"/>
            <w:vAlign w:val="center"/>
          </w:tcPr>
          <w:p w14:paraId="6DAC5199" w14:textId="72F3CA0B" w:rsidR="007D38FB" w:rsidRPr="00576CF3" w:rsidRDefault="007D38FB" w:rsidP="007D38FB">
            <w:pPr>
              <w:jc w:val="center"/>
              <w:rPr>
                <w:lang w:eastAsia="en-GB"/>
              </w:rPr>
            </w:pPr>
            <w:r>
              <w:rPr>
                <w:lang w:eastAsia="en-GB"/>
              </w:rPr>
              <w:t>1</w:t>
            </w:r>
          </w:p>
        </w:tc>
        <w:tc>
          <w:tcPr>
            <w:tcW w:w="526" w:type="pct"/>
            <w:shd w:val="pct25" w:color="auto" w:fill="auto"/>
            <w:vAlign w:val="center"/>
          </w:tcPr>
          <w:p w14:paraId="06C355D8" w14:textId="0D9B055B" w:rsidR="007D38FB" w:rsidRPr="00576CF3" w:rsidRDefault="007D38FB" w:rsidP="007D38FB">
            <w:pPr>
              <w:jc w:val="center"/>
              <w:rPr>
                <w:lang w:eastAsia="en-GB"/>
              </w:rPr>
            </w:pPr>
            <w:r>
              <w:rPr>
                <w:lang w:eastAsia="en-GB"/>
              </w:rPr>
              <w:t>0</w:t>
            </w:r>
          </w:p>
        </w:tc>
        <w:tc>
          <w:tcPr>
            <w:tcW w:w="959" w:type="pct"/>
            <w:shd w:val="pct25" w:color="auto" w:fill="auto"/>
            <w:vAlign w:val="center"/>
          </w:tcPr>
          <w:p w14:paraId="21ABAB17" w14:textId="77777777" w:rsidR="007D38FB" w:rsidRDefault="007D38FB" w:rsidP="007D38FB">
            <w:pPr>
              <w:jc w:val="center"/>
              <w:rPr>
                <w:lang w:eastAsia="en-GB"/>
              </w:rPr>
            </w:pPr>
            <w:r w:rsidRPr="00576CF3">
              <w:rPr>
                <w:lang w:eastAsia="en-GB"/>
              </w:rPr>
              <w:t>Unacceptable</w:t>
            </w:r>
            <w:r>
              <w:rPr>
                <w:lang w:eastAsia="en-GB"/>
              </w:rPr>
              <w:t>*</w:t>
            </w:r>
          </w:p>
          <w:p w14:paraId="0EC0EB4E" w14:textId="2FC9BC7E" w:rsidR="007D38FB" w:rsidRPr="00576CF3" w:rsidRDefault="007D38FB" w:rsidP="007D38FB">
            <w:pPr>
              <w:jc w:val="center"/>
            </w:pPr>
          </w:p>
        </w:tc>
      </w:tr>
      <w:tr w:rsidR="007D38FB" w:rsidRPr="007006EA" w14:paraId="58F3112E" w14:textId="77777777" w:rsidTr="00AB0863">
        <w:tc>
          <w:tcPr>
            <w:tcW w:w="681" w:type="pct"/>
            <w:tcBorders>
              <w:bottom w:val="single" w:sz="4" w:space="0" w:color="auto"/>
            </w:tcBorders>
            <w:shd w:val="pct25" w:color="auto" w:fill="auto"/>
          </w:tcPr>
          <w:p w14:paraId="6B2FC608" w14:textId="77777777" w:rsidR="007D38FB" w:rsidRPr="00576CF3" w:rsidRDefault="007D38FB" w:rsidP="007D38FB">
            <w:pPr>
              <w:rPr>
                <w:lang w:eastAsia="en-GB"/>
              </w:rPr>
            </w:pPr>
            <w:r w:rsidRPr="00576CF3">
              <w:rPr>
                <w:lang w:eastAsia="en-GB"/>
              </w:rPr>
              <w:t xml:space="preserve">Scenario [8a] </w:t>
            </w:r>
          </w:p>
          <w:p w14:paraId="22CD15A6"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30C434C8"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229AE5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4411A5E8" w14:textId="4A9D376F" w:rsidR="007D38FB" w:rsidRPr="00527F97" w:rsidRDefault="007D38FB" w:rsidP="007D38FB">
            <w:pPr>
              <w:jc w:val="center"/>
            </w:pPr>
            <w:r>
              <w:rPr>
                <w:color w:val="000000"/>
              </w:rPr>
              <w:t>7.75</w:t>
            </w:r>
          </w:p>
        </w:tc>
        <w:tc>
          <w:tcPr>
            <w:tcW w:w="580" w:type="pct"/>
            <w:tcBorders>
              <w:bottom w:val="single" w:sz="4" w:space="0" w:color="auto"/>
            </w:tcBorders>
            <w:shd w:val="pct25" w:color="auto" w:fill="auto"/>
            <w:vAlign w:val="center"/>
          </w:tcPr>
          <w:p w14:paraId="74168394" w14:textId="0C64858E" w:rsidR="007D38FB" w:rsidRPr="00527F97" w:rsidRDefault="007D38FB" w:rsidP="007D38FB">
            <w:pPr>
              <w:jc w:val="center"/>
            </w:pPr>
            <w:r>
              <w:t>155.1</w:t>
            </w:r>
          </w:p>
        </w:tc>
        <w:tc>
          <w:tcPr>
            <w:tcW w:w="677" w:type="pct"/>
            <w:tcBorders>
              <w:bottom w:val="single" w:sz="4" w:space="0" w:color="auto"/>
            </w:tcBorders>
            <w:shd w:val="pct25" w:color="auto" w:fill="auto"/>
            <w:vAlign w:val="center"/>
          </w:tcPr>
          <w:p w14:paraId="1EC2BDDA" w14:textId="1D04E92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2FFA1C0E" w14:textId="6071024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54F6338" w14:textId="77777777" w:rsidR="007D38FB" w:rsidRDefault="007D38FB" w:rsidP="007D38FB">
            <w:pPr>
              <w:jc w:val="center"/>
              <w:rPr>
                <w:lang w:eastAsia="en-GB"/>
              </w:rPr>
            </w:pPr>
            <w:r w:rsidRPr="00576CF3">
              <w:rPr>
                <w:lang w:eastAsia="en-GB"/>
              </w:rPr>
              <w:t>Unacceptable</w:t>
            </w:r>
            <w:r>
              <w:rPr>
                <w:lang w:eastAsia="en-GB"/>
              </w:rPr>
              <w:t>*</w:t>
            </w:r>
          </w:p>
          <w:p w14:paraId="2912FFFB" w14:textId="6E80B9CF" w:rsidR="007D38FB" w:rsidRPr="00576CF3" w:rsidRDefault="007D38FB" w:rsidP="007D38FB"/>
        </w:tc>
      </w:tr>
      <w:tr w:rsidR="004C4BA9" w:rsidRPr="007006EA" w14:paraId="4F724BEE" w14:textId="77777777" w:rsidTr="00527F97">
        <w:tc>
          <w:tcPr>
            <w:tcW w:w="681" w:type="pct"/>
            <w:shd w:val="pct15" w:color="auto" w:fill="auto"/>
          </w:tcPr>
          <w:p w14:paraId="7FE6F91C" w14:textId="77777777" w:rsidR="004C4BA9" w:rsidRPr="00576CF3" w:rsidRDefault="004C4BA9" w:rsidP="004C4BA9">
            <w:pPr>
              <w:rPr>
                <w:b/>
                <w:color w:val="FF0000"/>
                <w:lang w:eastAsia="en-GB"/>
              </w:rPr>
            </w:pPr>
            <w:r w:rsidRPr="00576CF3">
              <w:rPr>
                <w:b/>
                <w:color w:val="FF0000"/>
                <w:lang w:eastAsia="en-GB"/>
              </w:rPr>
              <w:t xml:space="preserve">Scenario [8b] </w:t>
            </w:r>
          </w:p>
          <w:p w14:paraId="5AEF9A7C"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35067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3E491E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2BF077E" w14:textId="00DD2951" w:rsidR="004C4BA9" w:rsidRPr="00527F97" w:rsidRDefault="004C4BA9" w:rsidP="004C4BA9">
            <w:pPr>
              <w:jc w:val="center"/>
              <w:rPr>
                <w:b/>
                <w:color w:val="FF0000"/>
              </w:rPr>
            </w:pPr>
            <w:r>
              <w:rPr>
                <w:color w:val="000000"/>
              </w:rPr>
              <w:t>3.39</w:t>
            </w:r>
          </w:p>
        </w:tc>
        <w:tc>
          <w:tcPr>
            <w:tcW w:w="580" w:type="pct"/>
            <w:shd w:val="pct15" w:color="auto" w:fill="auto"/>
            <w:vAlign w:val="center"/>
          </w:tcPr>
          <w:p w14:paraId="758F30CE" w14:textId="3F86A712" w:rsidR="004C4BA9" w:rsidRPr="00527F97" w:rsidRDefault="004C4BA9" w:rsidP="004C4BA9">
            <w:pPr>
              <w:jc w:val="center"/>
              <w:rPr>
                <w:b/>
                <w:color w:val="FF0000"/>
              </w:rPr>
            </w:pPr>
            <w:r>
              <w:rPr>
                <w:b/>
                <w:color w:val="FF0000"/>
              </w:rPr>
              <w:t>67.9</w:t>
            </w:r>
          </w:p>
        </w:tc>
        <w:tc>
          <w:tcPr>
            <w:tcW w:w="677" w:type="pct"/>
            <w:shd w:val="pct15" w:color="auto" w:fill="auto"/>
            <w:vAlign w:val="center"/>
          </w:tcPr>
          <w:p w14:paraId="11504C59" w14:textId="2BC4428C"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508D9FF6" w14:textId="2339AE1B"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643E91F5" w14:textId="76D912F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1837BA83" w14:textId="77777777" w:rsidTr="00527F97">
        <w:tc>
          <w:tcPr>
            <w:tcW w:w="681" w:type="pct"/>
            <w:shd w:val="pct15" w:color="auto" w:fill="auto"/>
          </w:tcPr>
          <w:p w14:paraId="6ED7C0D3" w14:textId="77777777" w:rsidR="004C4BA9" w:rsidRPr="00576CF3" w:rsidRDefault="004C4BA9" w:rsidP="004C4BA9">
            <w:pPr>
              <w:rPr>
                <w:b/>
                <w:color w:val="FF0000"/>
                <w:lang w:eastAsia="en-GB"/>
              </w:rPr>
            </w:pPr>
            <w:r w:rsidRPr="00576CF3">
              <w:rPr>
                <w:b/>
                <w:color w:val="FF0000"/>
                <w:lang w:eastAsia="en-GB"/>
              </w:rPr>
              <w:t xml:space="preserve">Scenario [8b] </w:t>
            </w:r>
          </w:p>
          <w:p w14:paraId="660D56E9"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8CC1704"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89BBD4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9B96246" w14:textId="5947DE10" w:rsidR="004C4BA9" w:rsidRPr="00527F97" w:rsidRDefault="004C4BA9" w:rsidP="004C4BA9">
            <w:pPr>
              <w:jc w:val="center"/>
              <w:rPr>
                <w:b/>
                <w:color w:val="FF0000"/>
              </w:rPr>
            </w:pPr>
            <w:r>
              <w:rPr>
                <w:color w:val="000000"/>
              </w:rPr>
              <w:t>4.44</w:t>
            </w:r>
          </w:p>
        </w:tc>
        <w:tc>
          <w:tcPr>
            <w:tcW w:w="580" w:type="pct"/>
            <w:shd w:val="pct15" w:color="auto" w:fill="auto"/>
            <w:vAlign w:val="center"/>
          </w:tcPr>
          <w:p w14:paraId="67FBFF94" w14:textId="351EF3AA" w:rsidR="004C4BA9" w:rsidRPr="00527F97" w:rsidRDefault="004C4BA9" w:rsidP="004C4BA9">
            <w:pPr>
              <w:jc w:val="center"/>
              <w:rPr>
                <w:b/>
                <w:color w:val="FF0000"/>
              </w:rPr>
            </w:pPr>
            <w:r>
              <w:rPr>
                <w:b/>
                <w:color w:val="FF0000"/>
              </w:rPr>
              <w:t>88.8</w:t>
            </w:r>
          </w:p>
        </w:tc>
        <w:tc>
          <w:tcPr>
            <w:tcW w:w="677" w:type="pct"/>
            <w:shd w:val="pct15" w:color="auto" w:fill="auto"/>
            <w:vAlign w:val="center"/>
          </w:tcPr>
          <w:p w14:paraId="4988BD09" w14:textId="7F76912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DC8EE2B" w14:textId="02AB818E"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065B0AD" w14:textId="74D14F0A"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33E76E3B" w14:textId="77777777" w:rsidTr="00AB0863">
        <w:tc>
          <w:tcPr>
            <w:tcW w:w="681" w:type="pct"/>
            <w:tcBorders>
              <w:bottom w:val="single" w:sz="4" w:space="0" w:color="auto"/>
            </w:tcBorders>
            <w:shd w:val="pct15" w:color="auto" w:fill="auto"/>
          </w:tcPr>
          <w:p w14:paraId="2CFAE904" w14:textId="77777777" w:rsidR="004C4BA9" w:rsidRPr="00576CF3" w:rsidRDefault="004C4BA9" w:rsidP="004C4BA9">
            <w:pPr>
              <w:rPr>
                <w:b/>
                <w:color w:val="FF0000"/>
                <w:lang w:eastAsia="en-GB"/>
              </w:rPr>
            </w:pPr>
            <w:r w:rsidRPr="00576CF3">
              <w:rPr>
                <w:b/>
                <w:color w:val="FF0000"/>
                <w:lang w:eastAsia="en-GB"/>
              </w:rPr>
              <w:t xml:space="preserve">Scenario [8b] </w:t>
            </w:r>
          </w:p>
          <w:p w14:paraId="30CA057D"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141476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505C2C3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7B18AA2B" w14:textId="55F7B8B6" w:rsidR="004C4BA9" w:rsidRPr="00527F97" w:rsidRDefault="004C4BA9" w:rsidP="004C4BA9">
            <w:pPr>
              <w:jc w:val="center"/>
              <w:rPr>
                <w:b/>
                <w:color w:val="FF0000"/>
              </w:rPr>
            </w:pPr>
            <w:r>
              <w:rPr>
                <w:color w:val="000000"/>
              </w:rPr>
              <w:t>5.10</w:t>
            </w:r>
          </w:p>
        </w:tc>
        <w:tc>
          <w:tcPr>
            <w:tcW w:w="580" w:type="pct"/>
            <w:tcBorders>
              <w:bottom w:val="single" w:sz="4" w:space="0" w:color="auto"/>
            </w:tcBorders>
            <w:shd w:val="pct15" w:color="auto" w:fill="auto"/>
            <w:vAlign w:val="center"/>
          </w:tcPr>
          <w:p w14:paraId="7C45274F" w14:textId="1B7606F2" w:rsidR="004C4BA9" w:rsidRPr="00527F97" w:rsidRDefault="004C4BA9" w:rsidP="004C4BA9">
            <w:pPr>
              <w:jc w:val="center"/>
              <w:rPr>
                <w:b/>
                <w:color w:val="FF0000"/>
              </w:rPr>
            </w:pPr>
            <w:r>
              <w:rPr>
                <w:b/>
                <w:color w:val="FF0000"/>
              </w:rPr>
              <w:t>102.1</w:t>
            </w:r>
          </w:p>
        </w:tc>
        <w:tc>
          <w:tcPr>
            <w:tcW w:w="677" w:type="pct"/>
            <w:tcBorders>
              <w:bottom w:val="single" w:sz="4" w:space="0" w:color="auto"/>
            </w:tcBorders>
            <w:shd w:val="pct15" w:color="auto" w:fill="auto"/>
            <w:vAlign w:val="center"/>
          </w:tcPr>
          <w:p w14:paraId="0401ECED" w14:textId="19F529D0"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58EAF0E0" w14:textId="6D51D75E"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827A4BB" w14:textId="77C023EF" w:rsidR="004C4BA9" w:rsidRPr="00576CF3" w:rsidRDefault="004C4BA9" w:rsidP="004C4BA9">
            <w:pPr>
              <w:jc w:val="center"/>
              <w:rPr>
                <w:b/>
                <w:color w:val="FF0000"/>
              </w:rPr>
            </w:pPr>
            <w:r w:rsidRPr="00576CF3">
              <w:rPr>
                <w:b/>
                <w:color w:val="FF0000"/>
                <w:lang w:eastAsia="en-GB"/>
              </w:rPr>
              <w:t>Unacceptable</w:t>
            </w:r>
            <w:r w:rsidR="00101419">
              <w:rPr>
                <w:b/>
                <w:color w:val="FF0000"/>
                <w:lang w:eastAsia="en-GB"/>
              </w:rPr>
              <w:t xml:space="preserve">* </w:t>
            </w:r>
            <w:r w:rsidR="00101419">
              <w:rPr>
                <w:lang w:eastAsia="en-GB"/>
              </w:rPr>
              <w:t>(see conclusion without hand)</w:t>
            </w:r>
          </w:p>
        </w:tc>
      </w:tr>
      <w:tr w:rsidR="007D38FB" w:rsidRPr="007006EA" w14:paraId="14954181" w14:textId="77777777" w:rsidTr="00527F97">
        <w:tc>
          <w:tcPr>
            <w:tcW w:w="681" w:type="pct"/>
            <w:shd w:val="pct25" w:color="auto" w:fill="auto"/>
          </w:tcPr>
          <w:p w14:paraId="507C8E2C" w14:textId="77777777" w:rsidR="007D38FB" w:rsidRPr="00576CF3" w:rsidRDefault="007D38FB" w:rsidP="007D38FB">
            <w:pPr>
              <w:rPr>
                <w:lang w:eastAsia="en-GB"/>
              </w:rPr>
            </w:pPr>
            <w:r w:rsidRPr="00576CF3">
              <w:rPr>
                <w:lang w:eastAsia="en-GB"/>
              </w:rPr>
              <w:t xml:space="preserve">Scenario [9a] </w:t>
            </w:r>
          </w:p>
          <w:p w14:paraId="556705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C47FF7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1203C0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CAC344E" w14:textId="07643F1A" w:rsidR="007D38FB" w:rsidRPr="00527F97" w:rsidRDefault="007D38FB" w:rsidP="007D38FB">
            <w:pPr>
              <w:jc w:val="center"/>
            </w:pPr>
            <w:r>
              <w:rPr>
                <w:color w:val="000000"/>
              </w:rPr>
              <w:t>7.98</w:t>
            </w:r>
          </w:p>
        </w:tc>
        <w:tc>
          <w:tcPr>
            <w:tcW w:w="580" w:type="pct"/>
            <w:shd w:val="pct25" w:color="auto" w:fill="auto"/>
            <w:vAlign w:val="center"/>
          </w:tcPr>
          <w:p w14:paraId="255F8B06" w14:textId="2BD589DC" w:rsidR="007D38FB" w:rsidRPr="00527F97" w:rsidRDefault="007D38FB" w:rsidP="007D38FB">
            <w:pPr>
              <w:jc w:val="center"/>
            </w:pPr>
            <w:r>
              <w:t>159.6</w:t>
            </w:r>
          </w:p>
        </w:tc>
        <w:tc>
          <w:tcPr>
            <w:tcW w:w="677" w:type="pct"/>
            <w:shd w:val="pct25" w:color="auto" w:fill="auto"/>
            <w:vAlign w:val="center"/>
          </w:tcPr>
          <w:p w14:paraId="5D65343A" w14:textId="277F4547" w:rsidR="007D38FB" w:rsidRPr="00576CF3" w:rsidRDefault="007D38FB" w:rsidP="007D38FB">
            <w:pPr>
              <w:jc w:val="center"/>
              <w:rPr>
                <w:lang w:eastAsia="en-GB"/>
              </w:rPr>
            </w:pPr>
            <w:r>
              <w:rPr>
                <w:lang w:eastAsia="en-GB"/>
              </w:rPr>
              <w:t>1</w:t>
            </w:r>
          </w:p>
        </w:tc>
        <w:tc>
          <w:tcPr>
            <w:tcW w:w="526" w:type="pct"/>
            <w:shd w:val="pct25" w:color="auto" w:fill="auto"/>
            <w:vAlign w:val="center"/>
          </w:tcPr>
          <w:p w14:paraId="0E91871D" w14:textId="589175C1" w:rsidR="007D38FB" w:rsidRPr="00576CF3" w:rsidRDefault="007D38FB" w:rsidP="007D38FB">
            <w:pPr>
              <w:jc w:val="center"/>
              <w:rPr>
                <w:lang w:eastAsia="en-GB"/>
              </w:rPr>
            </w:pPr>
            <w:r>
              <w:rPr>
                <w:lang w:eastAsia="en-GB"/>
              </w:rPr>
              <w:t>0</w:t>
            </w:r>
          </w:p>
        </w:tc>
        <w:tc>
          <w:tcPr>
            <w:tcW w:w="959" w:type="pct"/>
            <w:shd w:val="pct25" w:color="auto" w:fill="auto"/>
            <w:vAlign w:val="center"/>
          </w:tcPr>
          <w:p w14:paraId="7FF9288A" w14:textId="77777777" w:rsidR="007D38FB" w:rsidRPr="00576CF3" w:rsidRDefault="007D38FB" w:rsidP="007D38FB">
            <w:pPr>
              <w:jc w:val="center"/>
            </w:pPr>
            <w:r w:rsidRPr="00576CF3">
              <w:rPr>
                <w:lang w:eastAsia="en-GB"/>
              </w:rPr>
              <w:t>Unacceptable</w:t>
            </w:r>
          </w:p>
        </w:tc>
      </w:tr>
      <w:tr w:rsidR="007D38FB" w:rsidRPr="007006EA" w14:paraId="7E5D0406" w14:textId="77777777" w:rsidTr="00527F97">
        <w:tc>
          <w:tcPr>
            <w:tcW w:w="681" w:type="pct"/>
            <w:shd w:val="pct25" w:color="auto" w:fill="auto"/>
          </w:tcPr>
          <w:p w14:paraId="3CFE9FA5" w14:textId="77777777" w:rsidR="007D38FB" w:rsidRPr="00576CF3" w:rsidRDefault="007D38FB" w:rsidP="007D38FB">
            <w:pPr>
              <w:rPr>
                <w:lang w:eastAsia="en-GB"/>
              </w:rPr>
            </w:pPr>
            <w:r w:rsidRPr="00576CF3">
              <w:rPr>
                <w:lang w:eastAsia="en-GB"/>
              </w:rPr>
              <w:t xml:space="preserve">Scenario [9a] </w:t>
            </w:r>
          </w:p>
          <w:p w14:paraId="0F3F561C"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BD7297F"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85F9EE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75F5BAE" w14:textId="3A16865A" w:rsidR="007D38FB" w:rsidRPr="00527F97" w:rsidRDefault="007D38FB" w:rsidP="007D38FB">
            <w:pPr>
              <w:jc w:val="center"/>
            </w:pPr>
            <w:r>
              <w:rPr>
                <w:color w:val="000000"/>
              </w:rPr>
              <w:t>11.10</w:t>
            </w:r>
          </w:p>
        </w:tc>
        <w:tc>
          <w:tcPr>
            <w:tcW w:w="580" w:type="pct"/>
            <w:shd w:val="pct25" w:color="auto" w:fill="auto"/>
            <w:vAlign w:val="center"/>
          </w:tcPr>
          <w:p w14:paraId="504D0DA8" w14:textId="0D2D04D6" w:rsidR="007D38FB" w:rsidRPr="00527F97" w:rsidRDefault="007D38FB" w:rsidP="007D38FB">
            <w:pPr>
              <w:jc w:val="center"/>
            </w:pPr>
            <w:r>
              <w:t>222.0</w:t>
            </w:r>
          </w:p>
        </w:tc>
        <w:tc>
          <w:tcPr>
            <w:tcW w:w="677" w:type="pct"/>
            <w:shd w:val="pct25" w:color="auto" w:fill="auto"/>
            <w:vAlign w:val="center"/>
          </w:tcPr>
          <w:p w14:paraId="3711D201" w14:textId="7059340A" w:rsidR="007D38FB" w:rsidRPr="00576CF3" w:rsidRDefault="007D38FB" w:rsidP="007D38FB">
            <w:pPr>
              <w:jc w:val="center"/>
              <w:rPr>
                <w:lang w:eastAsia="en-GB"/>
              </w:rPr>
            </w:pPr>
            <w:r>
              <w:rPr>
                <w:lang w:eastAsia="en-GB"/>
              </w:rPr>
              <w:t>1</w:t>
            </w:r>
          </w:p>
        </w:tc>
        <w:tc>
          <w:tcPr>
            <w:tcW w:w="526" w:type="pct"/>
            <w:shd w:val="pct25" w:color="auto" w:fill="auto"/>
            <w:vAlign w:val="center"/>
          </w:tcPr>
          <w:p w14:paraId="41B24063" w14:textId="292E62CA" w:rsidR="007D38FB" w:rsidRPr="00576CF3" w:rsidRDefault="007D38FB" w:rsidP="007D38FB">
            <w:pPr>
              <w:jc w:val="center"/>
              <w:rPr>
                <w:lang w:eastAsia="en-GB"/>
              </w:rPr>
            </w:pPr>
            <w:r>
              <w:rPr>
                <w:lang w:eastAsia="en-GB"/>
              </w:rPr>
              <w:t>0</w:t>
            </w:r>
          </w:p>
        </w:tc>
        <w:tc>
          <w:tcPr>
            <w:tcW w:w="959" w:type="pct"/>
            <w:shd w:val="pct25" w:color="auto" w:fill="auto"/>
            <w:vAlign w:val="center"/>
          </w:tcPr>
          <w:p w14:paraId="6E5CEF80" w14:textId="0EB1EC97" w:rsidR="007D38FB" w:rsidRPr="00576CF3" w:rsidRDefault="007D38FB" w:rsidP="007D38FB">
            <w:pPr>
              <w:jc w:val="center"/>
            </w:pPr>
            <w:r w:rsidRPr="00576CF3">
              <w:rPr>
                <w:lang w:eastAsia="en-GB"/>
              </w:rPr>
              <w:t>Unacceptable</w:t>
            </w:r>
            <w:r>
              <w:rPr>
                <w:lang w:eastAsia="en-GB"/>
              </w:rPr>
              <w:t>*</w:t>
            </w:r>
          </w:p>
        </w:tc>
      </w:tr>
      <w:tr w:rsidR="007D38FB" w:rsidRPr="007006EA" w14:paraId="4795FF79" w14:textId="77777777" w:rsidTr="00AB0863">
        <w:tc>
          <w:tcPr>
            <w:tcW w:w="681" w:type="pct"/>
            <w:tcBorders>
              <w:bottom w:val="single" w:sz="4" w:space="0" w:color="auto"/>
            </w:tcBorders>
            <w:shd w:val="pct25" w:color="auto" w:fill="auto"/>
          </w:tcPr>
          <w:p w14:paraId="51704434" w14:textId="77777777" w:rsidR="007D38FB" w:rsidRPr="00576CF3" w:rsidRDefault="007D38FB" w:rsidP="007D38FB">
            <w:pPr>
              <w:rPr>
                <w:lang w:eastAsia="en-GB"/>
              </w:rPr>
            </w:pPr>
            <w:r w:rsidRPr="00576CF3">
              <w:rPr>
                <w:lang w:eastAsia="en-GB"/>
              </w:rPr>
              <w:t xml:space="preserve">Scenario [9a] </w:t>
            </w:r>
          </w:p>
          <w:p w14:paraId="5AF559A1" w14:textId="77777777" w:rsidR="007D38FB" w:rsidRPr="00576CF3" w:rsidRDefault="007D38FB" w:rsidP="007D38FB">
            <w:pPr>
              <w:rPr>
                <w:lang w:eastAsia="en-GB"/>
              </w:rPr>
            </w:pPr>
            <w:r w:rsidRPr="00A65D54">
              <w:rPr>
                <w:lang w:eastAsia="en-GB"/>
              </w:rPr>
              <w:lastRenderedPageBreak/>
              <w:t>child 2-6 years</w:t>
            </w:r>
          </w:p>
        </w:tc>
        <w:tc>
          <w:tcPr>
            <w:tcW w:w="429" w:type="pct"/>
            <w:tcBorders>
              <w:bottom w:val="single" w:sz="4" w:space="0" w:color="auto"/>
            </w:tcBorders>
            <w:shd w:val="pct25" w:color="auto" w:fill="auto"/>
            <w:vAlign w:val="center"/>
          </w:tcPr>
          <w:p w14:paraId="117C4E0F" w14:textId="77777777" w:rsidR="007D38FB" w:rsidRPr="00576CF3" w:rsidRDefault="007D38FB" w:rsidP="007D38FB">
            <w:pPr>
              <w:jc w:val="center"/>
              <w:rPr>
                <w:lang w:eastAsia="en-GB"/>
              </w:rPr>
            </w:pPr>
            <w:r w:rsidRPr="00A65D54">
              <w:rPr>
                <w:lang w:eastAsia="en-GB"/>
              </w:rPr>
              <w:lastRenderedPageBreak/>
              <w:t>1</w:t>
            </w:r>
          </w:p>
        </w:tc>
        <w:tc>
          <w:tcPr>
            <w:tcW w:w="437" w:type="pct"/>
            <w:tcBorders>
              <w:bottom w:val="single" w:sz="4" w:space="0" w:color="auto"/>
            </w:tcBorders>
            <w:shd w:val="pct25" w:color="auto" w:fill="auto"/>
            <w:vAlign w:val="center"/>
          </w:tcPr>
          <w:p w14:paraId="68CB3D62"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7FED1AF" w14:textId="131F4CED" w:rsidR="007D38FB" w:rsidRPr="00527F97" w:rsidRDefault="007D38FB" w:rsidP="007D38FB">
            <w:pPr>
              <w:jc w:val="center"/>
            </w:pPr>
            <w:r>
              <w:rPr>
                <w:color w:val="000000"/>
              </w:rPr>
              <w:t>12.57</w:t>
            </w:r>
          </w:p>
        </w:tc>
        <w:tc>
          <w:tcPr>
            <w:tcW w:w="580" w:type="pct"/>
            <w:tcBorders>
              <w:bottom w:val="single" w:sz="4" w:space="0" w:color="auto"/>
            </w:tcBorders>
            <w:shd w:val="pct25" w:color="auto" w:fill="auto"/>
            <w:vAlign w:val="center"/>
          </w:tcPr>
          <w:p w14:paraId="65BF14CB" w14:textId="32D6E901" w:rsidR="007D38FB" w:rsidRPr="00527F97" w:rsidRDefault="007D38FB" w:rsidP="007D38FB">
            <w:pPr>
              <w:jc w:val="center"/>
            </w:pPr>
            <w:r>
              <w:t>251.4</w:t>
            </w:r>
          </w:p>
        </w:tc>
        <w:tc>
          <w:tcPr>
            <w:tcW w:w="677" w:type="pct"/>
            <w:tcBorders>
              <w:bottom w:val="single" w:sz="4" w:space="0" w:color="auto"/>
            </w:tcBorders>
            <w:shd w:val="pct25" w:color="auto" w:fill="auto"/>
            <w:vAlign w:val="center"/>
          </w:tcPr>
          <w:p w14:paraId="6E8D9100" w14:textId="511CB8F3"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800A45C" w14:textId="55F028A1"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BAE44E5" w14:textId="1AB8C65F" w:rsidR="007D38FB" w:rsidRPr="00576CF3" w:rsidRDefault="007D38FB" w:rsidP="007D38FB">
            <w:pPr>
              <w:jc w:val="center"/>
            </w:pPr>
            <w:r w:rsidRPr="00576CF3">
              <w:rPr>
                <w:lang w:eastAsia="en-GB"/>
              </w:rPr>
              <w:t>Unacceptable</w:t>
            </w:r>
            <w:r>
              <w:rPr>
                <w:lang w:eastAsia="en-GB"/>
              </w:rPr>
              <w:t>*</w:t>
            </w:r>
          </w:p>
        </w:tc>
      </w:tr>
      <w:tr w:rsidR="004C4BA9" w:rsidRPr="007006EA" w14:paraId="6E69E8C6" w14:textId="77777777" w:rsidTr="00527F97">
        <w:tc>
          <w:tcPr>
            <w:tcW w:w="681" w:type="pct"/>
            <w:shd w:val="pct15" w:color="auto" w:fill="auto"/>
          </w:tcPr>
          <w:p w14:paraId="6076AF94" w14:textId="77777777" w:rsidR="004C4BA9" w:rsidRPr="00576CF3" w:rsidRDefault="004C4BA9" w:rsidP="004C4BA9">
            <w:pPr>
              <w:rPr>
                <w:b/>
                <w:color w:val="FF0000"/>
                <w:lang w:eastAsia="en-GB"/>
              </w:rPr>
            </w:pPr>
            <w:r w:rsidRPr="00576CF3">
              <w:rPr>
                <w:b/>
                <w:color w:val="FF0000"/>
                <w:lang w:eastAsia="en-GB"/>
              </w:rPr>
              <w:t xml:space="preserve">Scenario [9b] </w:t>
            </w:r>
          </w:p>
          <w:p w14:paraId="443AACD0"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A047E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977E30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74C79E6" w14:textId="55578A0C" w:rsidR="004C4BA9" w:rsidRPr="00527F97" w:rsidRDefault="004C4BA9" w:rsidP="004C4BA9">
            <w:pPr>
              <w:jc w:val="center"/>
              <w:rPr>
                <w:b/>
                <w:color w:val="FF0000"/>
              </w:rPr>
            </w:pPr>
            <w:r>
              <w:rPr>
                <w:color w:val="000000"/>
              </w:rPr>
              <w:t>5.50</w:t>
            </w:r>
          </w:p>
        </w:tc>
        <w:tc>
          <w:tcPr>
            <w:tcW w:w="580" w:type="pct"/>
            <w:shd w:val="pct15" w:color="auto" w:fill="auto"/>
            <w:vAlign w:val="center"/>
          </w:tcPr>
          <w:p w14:paraId="5BED52E8" w14:textId="1A57D3D1" w:rsidR="004C4BA9" w:rsidRPr="00527F97" w:rsidRDefault="004C4BA9" w:rsidP="004C4BA9">
            <w:pPr>
              <w:jc w:val="center"/>
              <w:rPr>
                <w:b/>
                <w:color w:val="FF0000"/>
              </w:rPr>
            </w:pPr>
            <w:r>
              <w:rPr>
                <w:b/>
                <w:color w:val="FF0000"/>
              </w:rPr>
              <w:t>110.1</w:t>
            </w:r>
          </w:p>
        </w:tc>
        <w:tc>
          <w:tcPr>
            <w:tcW w:w="677" w:type="pct"/>
            <w:shd w:val="pct15" w:color="auto" w:fill="auto"/>
            <w:vAlign w:val="center"/>
          </w:tcPr>
          <w:p w14:paraId="3A926CC4" w14:textId="3665AA28"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6376EB" w14:textId="753D80F7"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68D5D56F"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20122D1B" w14:textId="77777777" w:rsidTr="00527F97">
        <w:tc>
          <w:tcPr>
            <w:tcW w:w="681" w:type="pct"/>
            <w:shd w:val="pct15" w:color="auto" w:fill="auto"/>
          </w:tcPr>
          <w:p w14:paraId="7013F1E2" w14:textId="77777777" w:rsidR="004C4BA9" w:rsidRPr="00576CF3" w:rsidRDefault="004C4BA9" w:rsidP="004C4BA9">
            <w:pPr>
              <w:rPr>
                <w:b/>
                <w:color w:val="FF0000"/>
                <w:lang w:eastAsia="en-GB"/>
              </w:rPr>
            </w:pPr>
            <w:r w:rsidRPr="00576CF3">
              <w:rPr>
                <w:b/>
                <w:color w:val="FF0000"/>
                <w:lang w:eastAsia="en-GB"/>
              </w:rPr>
              <w:t xml:space="preserve">Scenario [9b] </w:t>
            </w:r>
          </w:p>
          <w:p w14:paraId="48335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73DCCC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8A973F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17D1C97B" w14:textId="133D2297" w:rsidR="004C4BA9" w:rsidRPr="00527F97" w:rsidRDefault="004C4BA9" w:rsidP="004C4BA9">
            <w:pPr>
              <w:jc w:val="center"/>
              <w:rPr>
                <w:b/>
                <w:color w:val="FF0000"/>
              </w:rPr>
            </w:pPr>
            <w:r>
              <w:rPr>
                <w:color w:val="000000"/>
              </w:rPr>
              <w:t>7.20</w:t>
            </w:r>
          </w:p>
        </w:tc>
        <w:tc>
          <w:tcPr>
            <w:tcW w:w="580" w:type="pct"/>
            <w:shd w:val="pct15" w:color="auto" w:fill="auto"/>
            <w:vAlign w:val="center"/>
          </w:tcPr>
          <w:p w14:paraId="662B40EF" w14:textId="2B64C70F" w:rsidR="004C4BA9" w:rsidRPr="00527F97" w:rsidRDefault="004C4BA9" w:rsidP="004C4BA9">
            <w:pPr>
              <w:jc w:val="center"/>
              <w:rPr>
                <w:b/>
                <w:color w:val="FF0000"/>
              </w:rPr>
            </w:pPr>
            <w:r>
              <w:rPr>
                <w:b/>
                <w:color w:val="FF0000"/>
              </w:rPr>
              <w:t>144</w:t>
            </w:r>
          </w:p>
        </w:tc>
        <w:tc>
          <w:tcPr>
            <w:tcW w:w="677" w:type="pct"/>
            <w:shd w:val="pct15" w:color="auto" w:fill="auto"/>
            <w:vAlign w:val="center"/>
          </w:tcPr>
          <w:p w14:paraId="2466F515" w14:textId="543559DF"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CD4DB75" w14:textId="1DC5AE8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2CF3CD27"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43A6480C" w14:textId="77777777" w:rsidTr="00527F97">
        <w:tc>
          <w:tcPr>
            <w:tcW w:w="681" w:type="pct"/>
            <w:shd w:val="pct15" w:color="auto" w:fill="auto"/>
          </w:tcPr>
          <w:p w14:paraId="745939C6" w14:textId="77777777" w:rsidR="004C4BA9" w:rsidRPr="00576CF3" w:rsidRDefault="004C4BA9" w:rsidP="004C4BA9">
            <w:pPr>
              <w:rPr>
                <w:b/>
                <w:color w:val="FF0000"/>
                <w:lang w:eastAsia="en-GB"/>
              </w:rPr>
            </w:pPr>
            <w:r w:rsidRPr="00576CF3">
              <w:rPr>
                <w:b/>
                <w:color w:val="FF0000"/>
                <w:lang w:eastAsia="en-GB"/>
              </w:rPr>
              <w:t xml:space="preserve">Scenario [9b] </w:t>
            </w:r>
          </w:p>
          <w:p w14:paraId="1E0A606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0F20686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951A78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C94F920" w14:textId="603004D2" w:rsidR="004C4BA9" w:rsidRPr="00527F97" w:rsidRDefault="004C4BA9" w:rsidP="004C4BA9">
            <w:pPr>
              <w:jc w:val="center"/>
              <w:rPr>
                <w:b/>
                <w:color w:val="FF0000"/>
              </w:rPr>
            </w:pPr>
            <w:r>
              <w:rPr>
                <w:color w:val="000000"/>
              </w:rPr>
              <w:t>8.28</w:t>
            </w:r>
          </w:p>
        </w:tc>
        <w:tc>
          <w:tcPr>
            <w:tcW w:w="580" w:type="pct"/>
            <w:shd w:val="pct15" w:color="auto" w:fill="auto"/>
            <w:vAlign w:val="center"/>
          </w:tcPr>
          <w:p w14:paraId="7A262FF7" w14:textId="2D35D185" w:rsidR="004C4BA9" w:rsidRPr="00527F97" w:rsidRDefault="004C4BA9" w:rsidP="004C4BA9">
            <w:pPr>
              <w:jc w:val="center"/>
              <w:rPr>
                <w:b/>
                <w:color w:val="FF0000"/>
              </w:rPr>
            </w:pPr>
            <w:r>
              <w:rPr>
                <w:b/>
                <w:color w:val="FF0000"/>
              </w:rPr>
              <w:t>165.5</w:t>
            </w:r>
          </w:p>
        </w:tc>
        <w:tc>
          <w:tcPr>
            <w:tcW w:w="677" w:type="pct"/>
            <w:shd w:val="pct15" w:color="auto" w:fill="auto"/>
            <w:vAlign w:val="center"/>
          </w:tcPr>
          <w:p w14:paraId="260B13F0" w14:textId="04B39E02"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208A5BF" w14:textId="79C1592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70CB55C5" w14:textId="77777777" w:rsidR="004C4BA9" w:rsidRPr="00576CF3" w:rsidRDefault="004C4BA9" w:rsidP="004C4BA9">
            <w:pPr>
              <w:jc w:val="center"/>
              <w:rPr>
                <w:b/>
                <w:color w:val="FF0000"/>
              </w:rPr>
            </w:pPr>
            <w:r w:rsidRPr="00576CF3">
              <w:rPr>
                <w:b/>
                <w:color w:val="FF0000"/>
                <w:lang w:eastAsia="en-GB"/>
              </w:rPr>
              <w:t>Unacceptable*</w:t>
            </w:r>
          </w:p>
        </w:tc>
      </w:tr>
    </w:tbl>
    <w:p w14:paraId="5D26DA56" w14:textId="303E16DF" w:rsidR="009B6744" w:rsidRPr="007006EA" w:rsidRDefault="009B6744" w:rsidP="009B6744">
      <w:pPr>
        <w:jc w:val="both"/>
        <w:rPr>
          <w:lang w:eastAsia="en-GB"/>
        </w:rPr>
      </w:pPr>
      <w:r>
        <w:rPr>
          <w:lang w:eastAsia="en-GB"/>
        </w:rPr>
        <w:t>*Since the applicant recommends to not apply the product on child’s hand and that the product has to be applied by an adult</w:t>
      </w:r>
      <w:r w:rsidR="00854B35">
        <w:rPr>
          <w:lang w:eastAsia="en-GB"/>
        </w:rPr>
        <w:t>,</w:t>
      </w:r>
      <w:r>
        <w:rPr>
          <w:lang w:eastAsia="en-GB"/>
        </w:rPr>
        <w:t xml:space="preserve"> a refinement of the </w:t>
      </w:r>
      <w:r w:rsidR="00B4168F">
        <w:rPr>
          <w:lang w:eastAsia="en-GB"/>
        </w:rPr>
        <w:t xml:space="preserve">risk assessment </w:t>
      </w:r>
      <w:r>
        <w:rPr>
          <w:lang w:eastAsia="en-GB"/>
        </w:rPr>
        <w:t xml:space="preserve">was performed excluding the application on the hands of the child. The hands represent 13% of the treated body surface. This refinement was performed when a mitigation measure (reduction of number of application) </w:t>
      </w:r>
      <w:r w:rsidR="00580BFF">
        <w:rPr>
          <w:lang w:eastAsia="en-GB"/>
        </w:rPr>
        <w:t xml:space="preserve">could be applied </w:t>
      </w:r>
      <w:r>
        <w:rPr>
          <w:lang w:eastAsia="en-GB"/>
        </w:rPr>
        <w:t xml:space="preserve">or an unacceptable </w:t>
      </w:r>
      <w:r w:rsidR="00580BFF">
        <w:rPr>
          <w:lang w:eastAsia="en-GB"/>
        </w:rPr>
        <w:t>risk is</w:t>
      </w:r>
      <w:r>
        <w:rPr>
          <w:lang w:eastAsia="en-GB"/>
        </w:rPr>
        <w:t xml:space="preserve"> observed. </w:t>
      </w:r>
    </w:p>
    <w:p w14:paraId="3692F740" w14:textId="0F070FF3" w:rsidR="009B6744" w:rsidRDefault="009B6744" w:rsidP="009B6744">
      <w:pPr>
        <w:rPr>
          <w:b/>
          <w:i/>
          <w:szCs w:val="22"/>
          <w:lang w:eastAsia="en-US"/>
        </w:rPr>
      </w:pPr>
    </w:p>
    <w:p w14:paraId="1CFB928E" w14:textId="3923F9F7" w:rsidR="00B4168F" w:rsidRDefault="00B4168F" w:rsidP="009B6744">
      <w:pPr>
        <w:rPr>
          <w:b/>
          <w:i/>
          <w:szCs w:val="22"/>
          <w:lang w:eastAsia="en-US"/>
        </w:rPr>
      </w:pPr>
    </w:p>
    <w:p w14:paraId="34394B3A" w14:textId="624F253E" w:rsidR="00B4168F" w:rsidRDefault="00B4168F" w:rsidP="009B6744">
      <w:pPr>
        <w:rPr>
          <w:b/>
          <w:i/>
          <w:szCs w:val="22"/>
          <w:lang w:eastAsia="en-US"/>
        </w:rPr>
      </w:pPr>
      <w:r>
        <w:rPr>
          <w:b/>
          <w:i/>
          <w:szCs w:val="22"/>
          <w:lang w:eastAsia="en-US"/>
        </w:rPr>
        <w:t>Risk assessment for children (</w:t>
      </w:r>
      <w:r w:rsidR="00523D8C">
        <w:rPr>
          <w:b/>
          <w:i/>
          <w:szCs w:val="22"/>
          <w:lang w:eastAsia="en-US"/>
        </w:rPr>
        <w:t xml:space="preserve">up to </w:t>
      </w:r>
      <w:r>
        <w:rPr>
          <w:b/>
          <w:i/>
          <w:szCs w:val="22"/>
          <w:lang w:eastAsia="en-US"/>
        </w:rPr>
        <w:t xml:space="preserve">11 y.o.) </w:t>
      </w:r>
      <w:r w:rsidR="00523D8C">
        <w:rPr>
          <w:b/>
          <w:i/>
          <w:szCs w:val="22"/>
          <w:lang w:eastAsia="en-US"/>
        </w:rPr>
        <w:t xml:space="preserve">for which unacceptable  risks were identified, </w:t>
      </w:r>
      <w:r>
        <w:rPr>
          <w:b/>
          <w:i/>
          <w:szCs w:val="22"/>
          <w:lang w:eastAsia="en-US"/>
        </w:rPr>
        <w:t>considering the RMM “do not apply on childrens’ hands”</w:t>
      </w:r>
    </w:p>
    <w:p w14:paraId="26799F85" w14:textId="77777777" w:rsidR="00B4168F" w:rsidRDefault="00B4168F" w:rsidP="009B6744">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637"/>
        <w:gridCol w:w="957"/>
        <w:gridCol w:w="1309"/>
        <w:gridCol w:w="1309"/>
        <w:gridCol w:w="1143"/>
        <w:gridCol w:w="830"/>
        <w:gridCol w:w="1765"/>
      </w:tblGrid>
      <w:tr w:rsidR="009B6744" w:rsidRPr="007006EA" w14:paraId="0E06EEE3" w14:textId="77777777" w:rsidTr="00580BFF">
        <w:trPr>
          <w:cantSplit/>
          <w:trHeight w:val="1698"/>
        </w:trPr>
        <w:tc>
          <w:tcPr>
            <w:tcW w:w="681" w:type="pct"/>
            <w:shd w:val="clear" w:color="auto" w:fill="FFFFCC"/>
          </w:tcPr>
          <w:p w14:paraId="3F241C34" w14:textId="77777777" w:rsidR="009B6744" w:rsidRPr="007006EA" w:rsidRDefault="009B6744" w:rsidP="00EB26ED">
            <w:pPr>
              <w:jc w:val="both"/>
              <w:rPr>
                <w:b/>
                <w:lang w:eastAsia="en-US"/>
              </w:rPr>
            </w:pPr>
            <w:r w:rsidRPr="007006EA">
              <w:rPr>
                <w:b/>
                <w:szCs w:val="22"/>
                <w:lang w:eastAsia="en-US"/>
              </w:rPr>
              <w:t>Task/</w:t>
            </w:r>
          </w:p>
          <w:p w14:paraId="675ADB71" w14:textId="77777777" w:rsidR="009B6744" w:rsidRPr="007006EA" w:rsidRDefault="009B6744" w:rsidP="00EB26ED">
            <w:pPr>
              <w:jc w:val="both"/>
              <w:rPr>
                <w:b/>
                <w:lang w:eastAsia="en-US"/>
              </w:rPr>
            </w:pPr>
            <w:r w:rsidRPr="007006EA">
              <w:rPr>
                <w:b/>
                <w:szCs w:val="22"/>
                <w:lang w:eastAsia="en-US"/>
              </w:rPr>
              <w:t>Scenario</w:t>
            </w:r>
          </w:p>
        </w:tc>
        <w:tc>
          <w:tcPr>
            <w:tcW w:w="346" w:type="pct"/>
            <w:shd w:val="clear" w:color="auto" w:fill="FFFFCC"/>
          </w:tcPr>
          <w:p w14:paraId="23A1751D" w14:textId="77777777" w:rsidR="009B6744" w:rsidRPr="007006EA" w:rsidRDefault="009B6744" w:rsidP="00EB26ED">
            <w:pPr>
              <w:jc w:val="both"/>
              <w:rPr>
                <w:b/>
                <w:lang w:eastAsia="en-US"/>
              </w:rPr>
            </w:pPr>
            <w:r w:rsidRPr="007006EA">
              <w:rPr>
                <w:b/>
                <w:szCs w:val="22"/>
                <w:lang w:eastAsia="en-US"/>
              </w:rPr>
              <w:t>Tier</w:t>
            </w:r>
          </w:p>
        </w:tc>
        <w:tc>
          <w:tcPr>
            <w:tcW w:w="520" w:type="pct"/>
            <w:shd w:val="clear" w:color="auto" w:fill="FFFFCC"/>
          </w:tcPr>
          <w:p w14:paraId="0416A511" w14:textId="77777777" w:rsidR="009B6744" w:rsidRPr="007006EA" w:rsidRDefault="009B6744" w:rsidP="00EB26ED">
            <w:pPr>
              <w:jc w:val="both"/>
              <w:rPr>
                <w:b/>
                <w:lang w:val="es-ES" w:eastAsia="en-US"/>
              </w:rPr>
            </w:pPr>
            <w:r w:rsidRPr="007006EA">
              <w:rPr>
                <w:b/>
                <w:szCs w:val="22"/>
                <w:lang w:val="es-ES" w:eastAsia="en-US"/>
              </w:rPr>
              <w:t>AEL</w:t>
            </w:r>
          </w:p>
          <w:p w14:paraId="73C7343F" w14:textId="77777777" w:rsidR="009B6744" w:rsidRPr="007006EA" w:rsidRDefault="009B6744" w:rsidP="00EB26ED">
            <w:pPr>
              <w:jc w:val="both"/>
              <w:rPr>
                <w:b/>
                <w:lang w:val="es-ES" w:eastAsia="en-US"/>
              </w:rPr>
            </w:pPr>
            <w:r w:rsidRPr="007006EA">
              <w:rPr>
                <w:b/>
                <w:szCs w:val="22"/>
                <w:lang w:val="es-ES" w:eastAsia="en-US"/>
              </w:rPr>
              <w:t>mg/kg bw/d</w:t>
            </w:r>
          </w:p>
        </w:tc>
        <w:tc>
          <w:tcPr>
            <w:tcW w:w="711" w:type="pct"/>
            <w:shd w:val="clear" w:color="auto" w:fill="FFFFCC"/>
          </w:tcPr>
          <w:p w14:paraId="3C2C4222" w14:textId="77777777" w:rsidR="009B6744" w:rsidRPr="007006EA" w:rsidRDefault="009B6744" w:rsidP="00EB26ED">
            <w:pPr>
              <w:jc w:val="both"/>
              <w:rPr>
                <w:b/>
                <w:lang w:eastAsia="en-US"/>
              </w:rPr>
            </w:pPr>
            <w:r w:rsidRPr="007006EA">
              <w:rPr>
                <w:b/>
                <w:szCs w:val="22"/>
                <w:lang w:eastAsia="en-US"/>
              </w:rPr>
              <w:t>Estimated uptake</w:t>
            </w:r>
          </w:p>
          <w:p w14:paraId="08F1E5E6" w14:textId="77777777" w:rsidR="009B6744" w:rsidRPr="007006EA" w:rsidRDefault="009B6744" w:rsidP="00EB26ED">
            <w:pPr>
              <w:jc w:val="both"/>
              <w:rPr>
                <w:b/>
                <w:lang w:eastAsia="en-US"/>
              </w:rPr>
            </w:pPr>
            <w:r w:rsidRPr="007006EA">
              <w:rPr>
                <w:b/>
                <w:szCs w:val="22"/>
                <w:lang w:eastAsia="en-US"/>
              </w:rPr>
              <w:t>mg/kg bw/d</w:t>
            </w:r>
          </w:p>
        </w:tc>
        <w:tc>
          <w:tcPr>
            <w:tcW w:w="711" w:type="pct"/>
            <w:shd w:val="clear" w:color="auto" w:fill="FFFFCC"/>
          </w:tcPr>
          <w:p w14:paraId="430D7056" w14:textId="77777777" w:rsidR="009B6744" w:rsidRPr="007006EA" w:rsidRDefault="009B6744" w:rsidP="00EB26ED">
            <w:pPr>
              <w:jc w:val="both"/>
              <w:rPr>
                <w:b/>
                <w:lang w:eastAsia="en-US"/>
              </w:rPr>
            </w:pPr>
            <w:r w:rsidRPr="007006EA">
              <w:rPr>
                <w:b/>
                <w:szCs w:val="22"/>
                <w:lang w:eastAsia="en-US"/>
              </w:rPr>
              <w:t xml:space="preserve">Estimated uptake/ AEL </w:t>
            </w:r>
          </w:p>
          <w:p w14:paraId="759B6D87" w14:textId="77777777" w:rsidR="009B6744" w:rsidRPr="007006EA" w:rsidRDefault="009B6744" w:rsidP="00EB26ED">
            <w:pPr>
              <w:jc w:val="both"/>
              <w:rPr>
                <w:b/>
                <w:lang w:eastAsia="en-US"/>
              </w:rPr>
            </w:pPr>
            <w:r w:rsidRPr="007006EA">
              <w:rPr>
                <w:b/>
                <w:szCs w:val="22"/>
                <w:lang w:eastAsia="en-US"/>
              </w:rPr>
              <w:t>(%)</w:t>
            </w:r>
          </w:p>
        </w:tc>
        <w:tc>
          <w:tcPr>
            <w:tcW w:w="621" w:type="pct"/>
            <w:shd w:val="clear" w:color="auto" w:fill="FFFFCC"/>
            <w:textDirection w:val="btLr"/>
          </w:tcPr>
          <w:p w14:paraId="66C5CF86" w14:textId="77777777" w:rsidR="009B6744" w:rsidRPr="007006EA" w:rsidRDefault="009B6744" w:rsidP="00580BFF">
            <w:pPr>
              <w:ind w:left="113" w:right="113"/>
              <w:rPr>
                <w:b/>
                <w:lang w:eastAsia="en-US"/>
              </w:rPr>
            </w:pPr>
            <w:r w:rsidRPr="007006EA">
              <w:rPr>
                <w:b/>
                <w:szCs w:val="22"/>
                <w:lang w:eastAsia="en-US"/>
              </w:rPr>
              <w:t xml:space="preserve">Number of application </w:t>
            </w:r>
            <w:r>
              <w:rPr>
                <w:b/>
                <w:szCs w:val="22"/>
                <w:lang w:eastAsia="en-US"/>
              </w:rPr>
              <w:t>claimed</w:t>
            </w:r>
            <w:r w:rsidRPr="007006EA">
              <w:rPr>
                <w:b/>
                <w:szCs w:val="22"/>
                <w:lang w:eastAsia="en-US"/>
              </w:rPr>
              <w:t xml:space="preserve"> by applicant</w:t>
            </w:r>
          </w:p>
        </w:tc>
        <w:tc>
          <w:tcPr>
            <w:tcW w:w="451" w:type="pct"/>
            <w:shd w:val="clear" w:color="auto" w:fill="FFFFCC"/>
            <w:textDirection w:val="btLr"/>
          </w:tcPr>
          <w:p w14:paraId="4DB72EB5" w14:textId="77777777" w:rsidR="009B6744" w:rsidRPr="007006EA" w:rsidRDefault="009B6744"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0787A63B" w14:textId="77777777" w:rsidR="009B6744" w:rsidRPr="007006EA" w:rsidRDefault="009B6744" w:rsidP="00EB26ED">
            <w:pPr>
              <w:jc w:val="both"/>
              <w:rPr>
                <w:b/>
                <w:lang w:eastAsia="en-US"/>
              </w:rPr>
            </w:pPr>
            <w:r w:rsidRPr="007006EA">
              <w:rPr>
                <w:b/>
                <w:szCs w:val="22"/>
                <w:lang w:eastAsia="en-US"/>
              </w:rPr>
              <w:t>Acceptable</w:t>
            </w:r>
          </w:p>
          <w:p w14:paraId="7A00DC0E" w14:textId="77777777" w:rsidR="009B6744" w:rsidRPr="007006EA" w:rsidRDefault="009B6744" w:rsidP="00EB26ED">
            <w:pPr>
              <w:jc w:val="both"/>
              <w:rPr>
                <w:b/>
                <w:lang w:eastAsia="en-US"/>
              </w:rPr>
            </w:pPr>
            <w:r w:rsidRPr="007006EA">
              <w:rPr>
                <w:b/>
                <w:szCs w:val="22"/>
                <w:lang w:eastAsia="en-US"/>
              </w:rPr>
              <w:t>(yes/no) compared to applicant requirement</w:t>
            </w:r>
          </w:p>
        </w:tc>
      </w:tr>
      <w:tr w:rsidR="009B6744" w:rsidRPr="007006EA" w14:paraId="2037A8AB" w14:textId="77777777" w:rsidTr="00EB26ED">
        <w:tc>
          <w:tcPr>
            <w:tcW w:w="5000" w:type="pct"/>
            <w:gridSpan w:val="8"/>
            <w:tcBorders>
              <w:bottom w:val="single" w:sz="4" w:space="0" w:color="auto"/>
            </w:tcBorders>
          </w:tcPr>
          <w:p w14:paraId="3B074039" w14:textId="77777777" w:rsidR="009B6744" w:rsidRPr="007006EA" w:rsidRDefault="009B6744" w:rsidP="00EB26ED">
            <w:pPr>
              <w:jc w:val="both"/>
              <w:rPr>
                <w:lang w:eastAsia="en-US"/>
              </w:rPr>
            </w:pPr>
            <w:r w:rsidRPr="007006EA">
              <w:rPr>
                <w:b/>
                <w:color w:val="000000"/>
                <w:szCs w:val="22"/>
                <w:lang w:eastAsia="en-GB"/>
              </w:rPr>
              <w:t>Meta SPC 1</w:t>
            </w:r>
          </w:p>
        </w:tc>
      </w:tr>
      <w:tr w:rsidR="00BC55F8" w:rsidRPr="007006EA" w14:paraId="018E3A1C" w14:textId="77777777" w:rsidTr="00580BFF">
        <w:tc>
          <w:tcPr>
            <w:tcW w:w="681" w:type="pct"/>
            <w:shd w:val="pct15" w:color="auto" w:fill="auto"/>
          </w:tcPr>
          <w:p w14:paraId="00055FC7" w14:textId="77777777" w:rsidR="00BC55F8" w:rsidRPr="00576CF3" w:rsidRDefault="00BC55F8" w:rsidP="00BC55F8">
            <w:pPr>
              <w:rPr>
                <w:lang w:eastAsia="en-GB"/>
              </w:rPr>
            </w:pPr>
            <w:r w:rsidRPr="00576CF3">
              <w:rPr>
                <w:lang w:eastAsia="en-GB"/>
              </w:rPr>
              <w:t xml:space="preserve">Scenario [1a] </w:t>
            </w:r>
          </w:p>
          <w:p w14:paraId="60708A6D" w14:textId="6937F955" w:rsidR="00BC55F8" w:rsidRPr="00527F97" w:rsidRDefault="00BC55F8" w:rsidP="00BC55F8">
            <w:pPr>
              <w:rPr>
                <w:b/>
                <w:highlight w:val="yellow"/>
                <w:lang w:eastAsia="en-GB"/>
              </w:rPr>
            </w:pPr>
            <w:r w:rsidRPr="00A65D54">
              <w:rPr>
                <w:lang w:eastAsia="en-GB"/>
              </w:rPr>
              <w:t>child 6-11 years</w:t>
            </w:r>
          </w:p>
        </w:tc>
        <w:tc>
          <w:tcPr>
            <w:tcW w:w="346" w:type="pct"/>
            <w:shd w:val="pct15" w:color="auto" w:fill="auto"/>
            <w:vAlign w:val="center"/>
          </w:tcPr>
          <w:p w14:paraId="587B5A6D" w14:textId="02BCA9FB" w:rsidR="00BC55F8" w:rsidRPr="00527F97" w:rsidRDefault="00BC55F8" w:rsidP="00EB26ED">
            <w:pPr>
              <w:jc w:val="center"/>
              <w:rPr>
                <w:b/>
                <w:highlight w:val="yellow"/>
                <w:lang w:eastAsia="en-GB"/>
              </w:rPr>
            </w:pPr>
            <w:r>
              <w:rPr>
                <w:b/>
                <w:highlight w:val="yellow"/>
                <w:lang w:eastAsia="en-GB"/>
              </w:rPr>
              <w:t>1</w:t>
            </w:r>
          </w:p>
        </w:tc>
        <w:tc>
          <w:tcPr>
            <w:tcW w:w="520" w:type="pct"/>
            <w:shd w:val="pct15" w:color="auto" w:fill="auto"/>
            <w:vAlign w:val="center"/>
          </w:tcPr>
          <w:p w14:paraId="0F48F7D8" w14:textId="07AD5E10" w:rsidR="00BC55F8" w:rsidRPr="00527F97" w:rsidRDefault="00BC55F8" w:rsidP="00EB26ED">
            <w:pPr>
              <w:jc w:val="center"/>
              <w:rPr>
                <w:b/>
                <w:highlight w:val="yellow"/>
                <w:lang w:eastAsia="en-GB"/>
              </w:rPr>
            </w:pPr>
            <w:r>
              <w:rPr>
                <w:b/>
                <w:highlight w:val="yellow"/>
                <w:lang w:eastAsia="en-GB"/>
              </w:rPr>
              <w:t>5</w:t>
            </w:r>
          </w:p>
        </w:tc>
        <w:tc>
          <w:tcPr>
            <w:tcW w:w="711" w:type="pct"/>
            <w:shd w:val="pct15" w:color="auto" w:fill="auto"/>
            <w:vAlign w:val="center"/>
          </w:tcPr>
          <w:p w14:paraId="7D58D0B0" w14:textId="76B93D49" w:rsidR="00BC55F8" w:rsidRPr="00527F97" w:rsidRDefault="00857ACF" w:rsidP="009B6744">
            <w:pPr>
              <w:jc w:val="center"/>
              <w:rPr>
                <w:b/>
                <w:highlight w:val="yellow"/>
              </w:rPr>
            </w:pPr>
            <w:r>
              <w:rPr>
                <w:b/>
                <w:highlight w:val="yellow"/>
              </w:rPr>
              <w:t>3.49</w:t>
            </w:r>
          </w:p>
        </w:tc>
        <w:tc>
          <w:tcPr>
            <w:tcW w:w="711" w:type="pct"/>
            <w:shd w:val="pct15" w:color="auto" w:fill="auto"/>
            <w:vAlign w:val="center"/>
          </w:tcPr>
          <w:p w14:paraId="534AEB1E" w14:textId="433E0E4C" w:rsidR="00BC55F8" w:rsidRPr="00527F97" w:rsidRDefault="00857ACF" w:rsidP="00EB26ED">
            <w:pPr>
              <w:jc w:val="center"/>
              <w:rPr>
                <w:b/>
                <w:highlight w:val="yellow"/>
              </w:rPr>
            </w:pPr>
            <w:r>
              <w:rPr>
                <w:b/>
                <w:highlight w:val="yellow"/>
              </w:rPr>
              <w:t>69.8</w:t>
            </w:r>
          </w:p>
        </w:tc>
        <w:tc>
          <w:tcPr>
            <w:tcW w:w="621" w:type="pct"/>
            <w:shd w:val="pct15" w:color="auto" w:fill="auto"/>
            <w:vAlign w:val="center"/>
          </w:tcPr>
          <w:p w14:paraId="7C2ACF69" w14:textId="246D06DC" w:rsidR="00BC55F8" w:rsidRPr="000F719A" w:rsidRDefault="00BC55F8" w:rsidP="00EB26ED">
            <w:pPr>
              <w:jc w:val="center"/>
              <w:rPr>
                <w:b/>
                <w:highlight w:val="yellow"/>
                <w:lang w:eastAsia="en-GB"/>
              </w:rPr>
            </w:pPr>
            <w:r>
              <w:rPr>
                <w:b/>
                <w:highlight w:val="yellow"/>
                <w:lang w:eastAsia="en-GB"/>
              </w:rPr>
              <w:t>2</w:t>
            </w:r>
          </w:p>
        </w:tc>
        <w:tc>
          <w:tcPr>
            <w:tcW w:w="451" w:type="pct"/>
            <w:shd w:val="pct15" w:color="auto" w:fill="auto"/>
            <w:vAlign w:val="center"/>
          </w:tcPr>
          <w:p w14:paraId="1163F678" w14:textId="773ACD20" w:rsidR="00BC55F8" w:rsidRPr="00527F97" w:rsidRDefault="00857ACF" w:rsidP="00EB26ED">
            <w:pPr>
              <w:jc w:val="center"/>
              <w:rPr>
                <w:b/>
                <w:highlight w:val="yellow"/>
                <w:lang w:eastAsia="en-GB"/>
              </w:rPr>
            </w:pPr>
            <w:r>
              <w:rPr>
                <w:b/>
                <w:highlight w:val="yellow"/>
                <w:lang w:eastAsia="en-GB"/>
              </w:rPr>
              <w:t>1</w:t>
            </w:r>
          </w:p>
        </w:tc>
        <w:tc>
          <w:tcPr>
            <w:tcW w:w="959" w:type="pct"/>
            <w:shd w:val="pct15" w:color="auto" w:fill="auto"/>
            <w:vAlign w:val="center"/>
          </w:tcPr>
          <w:p w14:paraId="42F30EDE" w14:textId="036B894B" w:rsidR="00BC55F8" w:rsidRPr="00527F97" w:rsidRDefault="00857ACF" w:rsidP="009B6744">
            <w:pPr>
              <w:jc w:val="center"/>
              <w:rPr>
                <w:highlight w:val="yellow"/>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000662" w:rsidRPr="007006EA" w14:paraId="3FABB926" w14:textId="77777777" w:rsidTr="00580BFF">
        <w:tc>
          <w:tcPr>
            <w:tcW w:w="681" w:type="pct"/>
            <w:shd w:val="pct15" w:color="auto" w:fill="auto"/>
          </w:tcPr>
          <w:p w14:paraId="37560EBB" w14:textId="77777777" w:rsidR="00000662" w:rsidRPr="00D019EF" w:rsidRDefault="00000662" w:rsidP="00000662">
            <w:pPr>
              <w:rPr>
                <w:highlight w:val="yellow"/>
                <w:lang w:eastAsia="en-GB"/>
              </w:rPr>
            </w:pPr>
            <w:r w:rsidRPr="00D019EF">
              <w:rPr>
                <w:highlight w:val="yellow"/>
                <w:lang w:eastAsia="en-GB"/>
              </w:rPr>
              <w:t xml:space="preserve">Scenario [1a] </w:t>
            </w:r>
          </w:p>
          <w:p w14:paraId="7511B9AC" w14:textId="7B7FDACC" w:rsidR="00000662" w:rsidRPr="00576CF3" w:rsidRDefault="00000662" w:rsidP="00000662">
            <w:pPr>
              <w:rPr>
                <w:lang w:eastAsia="en-GB"/>
              </w:rPr>
            </w:pPr>
            <w:r w:rsidRPr="00D019EF">
              <w:rPr>
                <w:highlight w:val="yellow"/>
                <w:lang w:eastAsia="en-GB"/>
              </w:rPr>
              <w:t>child 1-2 years</w:t>
            </w:r>
          </w:p>
        </w:tc>
        <w:tc>
          <w:tcPr>
            <w:tcW w:w="346" w:type="pct"/>
            <w:shd w:val="pct15" w:color="auto" w:fill="auto"/>
            <w:vAlign w:val="center"/>
          </w:tcPr>
          <w:p w14:paraId="440CF1CC" w14:textId="161C64B5" w:rsidR="00000662" w:rsidRDefault="00000662" w:rsidP="00EB26ED">
            <w:pPr>
              <w:jc w:val="center"/>
              <w:rPr>
                <w:b/>
                <w:highlight w:val="yellow"/>
                <w:lang w:eastAsia="en-GB"/>
              </w:rPr>
            </w:pPr>
            <w:r>
              <w:rPr>
                <w:b/>
                <w:highlight w:val="yellow"/>
                <w:lang w:eastAsia="en-GB"/>
              </w:rPr>
              <w:t>1</w:t>
            </w:r>
          </w:p>
        </w:tc>
        <w:tc>
          <w:tcPr>
            <w:tcW w:w="520" w:type="pct"/>
            <w:shd w:val="pct15" w:color="auto" w:fill="auto"/>
            <w:vAlign w:val="center"/>
          </w:tcPr>
          <w:p w14:paraId="3FA4F1C1" w14:textId="0CD3B61B" w:rsidR="00000662" w:rsidRDefault="00000662" w:rsidP="00EB26ED">
            <w:pPr>
              <w:jc w:val="center"/>
              <w:rPr>
                <w:b/>
                <w:highlight w:val="yellow"/>
                <w:lang w:eastAsia="en-GB"/>
              </w:rPr>
            </w:pPr>
            <w:r>
              <w:rPr>
                <w:b/>
                <w:highlight w:val="yellow"/>
                <w:lang w:eastAsia="en-GB"/>
              </w:rPr>
              <w:t>5</w:t>
            </w:r>
          </w:p>
        </w:tc>
        <w:tc>
          <w:tcPr>
            <w:tcW w:w="711" w:type="pct"/>
            <w:shd w:val="pct15" w:color="auto" w:fill="auto"/>
            <w:vAlign w:val="center"/>
          </w:tcPr>
          <w:p w14:paraId="35DB605E" w14:textId="50B5CC65" w:rsidR="00000662" w:rsidRDefault="00000662" w:rsidP="009B6744">
            <w:pPr>
              <w:jc w:val="center"/>
              <w:rPr>
                <w:b/>
                <w:highlight w:val="yellow"/>
              </w:rPr>
            </w:pPr>
            <w:r>
              <w:rPr>
                <w:b/>
                <w:highlight w:val="yellow"/>
              </w:rPr>
              <w:t>4.40</w:t>
            </w:r>
          </w:p>
        </w:tc>
        <w:tc>
          <w:tcPr>
            <w:tcW w:w="711" w:type="pct"/>
            <w:shd w:val="pct15" w:color="auto" w:fill="auto"/>
            <w:vAlign w:val="center"/>
          </w:tcPr>
          <w:p w14:paraId="3C0CB52A" w14:textId="2C05E1B1" w:rsidR="00000662" w:rsidRDefault="00000662" w:rsidP="00EB26ED">
            <w:pPr>
              <w:jc w:val="center"/>
              <w:rPr>
                <w:b/>
                <w:highlight w:val="yellow"/>
              </w:rPr>
            </w:pPr>
            <w:r>
              <w:rPr>
                <w:b/>
                <w:highlight w:val="yellow"/>
              </w:rPr>
              <w:t>88</w:t>
            </w:r>
          </w:p>
        </w:tc>
        <w:tc>
          <w:tcPr>
            <w:tcW w:w="621" w:type="pct"/>
            <w:shd w:val="pct15" w:color="auto" w:fill="auto"/>
            <w:vAlign w:val="center"/>
          </w:tcPr>
          <w:p w14:paraId="4E8EDCE1" w14:textId="6036802B" w:rsidR="00000662" w:rsidRDefault="00000662" w:rsidP="00EB26ED">
            <w:pPr>
              <w:jc w:val="center"/>
              <w:rPr>
                <w:b/>
                <w:highlight w:val="yellow"/>
                <w:lang w:eastAsia="en-GB"/>
              </w:rPr>
            </w:pPr>
            <w:r>
              <w:rPr>
                <w:b/>
                <w:highlight w:val="yellow"/>
                <w:lang w:eastAsia="en-GB"/>
              </w:rPr>
              <w:t>2</w:t>
            </w:r>
          </w:p>
        </w:tc>
        <w:tc>
          <w:tcPr>
            <w:tcW w:w="451" w:type="pct"/>
            <w:shd w:val="pct15" w:color="auto" w:fill="auto"/>
            <w:vAlign w:val="center"/>
          </w:tcPr>
          <w:p w14:paraId="59BC8EA9" w14:textId="0FBD3D88" w:rsidR="00000662" w:rsidRDefault="00000662" w:rsidP="00EB26ED">
            <w:pPr>
              <w:jc w:val="center"/>
              <w:rPr>
                <w:b/>
                <w:highlight w:val="yellow"/>
                <w:lang w:eastAsia="en-GB"/>
              </w:rPr>
            </w:pPr>
            <w:r>
              <w:rPr>
                <w:b/>
                <w:highlight w:val="yellow"/>
                <w:lang w:eastAsia="en-GB"/>
              </w:rPr>
              <w:t>1</w:t>
            </w:r>
          </w:p>
        </w:tc>
        <w:tc>
          <w:tcPr>
            <w:tcW w:w="959" w:type="pct"/>
            <w:shd w:val="pct15" w:color="auto" w:fill="auto"/>
            <w:vAlign w:val="center"/>
          </w:tcPr>
          <w:p w14:paraId="31B9CAF4" w14:textId="66587D6E" w:rsidR="00000662" w:rsidRPr="00576CF3" w:rsidRDefault="00000662" w:rsidP="009B6744">
            <w:pPr>
              <w:jc w:val="center"/>
              <w:rPr>
                <w:b/>
                <w:color w:val="FF0000"/>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BC55F8" w:rsidRPr="007006EA" w14:paraId="381EF05D" w14:textId="77777777" w:rsidTr="00580BFF">
        <w:tc>
          <w:tcPr>
            <w:tcW w:w="681" w:type="pct"/>
            <w:shd w:val="pct15" w:color="auto" w:fill="auto"/>
          </w:tcPr>
          <w:p w14:paraId="2F682293" w14:textId="77777777" w:rsidR="00BC55F8" w:rsidRPr="00AB0863" w:rsidRDefault="00BC55F8" w:rsidP="00BC55F8">
            <w:pPr>
              <w:rPr>
                <w:b/>
                <w:color w:val="FF0000"/>
                <w:highlight w:val="yellow"/>
                <w:lang w:eastAsia="en-GB"/>
              </w:rPr>
            </w:pPr>
            <w:r w:rsidRPr="00AB0863">
              <w:rPr>
                <w:b/>
                <w:color w:val="FF0000"/>
                <w:highlight w:val="yellow"/>
                <w:lang w:eastAsia="en-GB"/>
              </w:rPr>
              <w:t xml:space="preserve">Scenario [1b] </w:t>
            </w:r>
          </w:p>
          <w:p w14:paraId="28D968F6" w14:textId="49033971" w:rsidR="00BC55F8" w:rsidRPr="00AB0863" w:rsidRDefault="00BC55F8" w:rsidP="00BC55F8">
            <w:pPr>
              <w:rPr>
                <w:highlight w:val="yellow"/>
                <w:lang w:eastAsia="en-GB"/>
              </w:rPr>
            </w:pPr>
            <w:r w:rsidRPr="00AB0863">
              <w:rPr>
                <w:b/>
                <w:color w:val="FF0000"/>
                <w:highlight w:val="yellow"/>
                <w:lang w:eastAsia="en-GB"/>
              </w:rPr>
              <w:t>child 6-11 years</w:t>
            </w:r>
          </w:p>
        </w:tc>
        <w:tc>
          <w:tcPr>
            <w:tcW w:w="346" w:type="pct"/>
            <w:shd w:val="pct15" w:color="auto" w:fill="auto"/>
            <w:vAlign w:val="center"/>
          </w:tcPr>
          <w:p w14:paraId="379C6B20" w14:textId="1BBF8E4D" w:rsidR="00BC55F8" w:rsidRDefault="00BC55F8" w:rsidP="00BC55F8">
            <w:pPr>
              <w:jc w:val="center"/>
              <w:rPr>
                <w:b/>
                <w:highlight w:val="yellow"/>
                <w:lang w:eastAsia="en-GB"/>
              </w:rPr>
            </w:pPr>
            <w:r w:rsidRPr="00A65D54">
              <w:rPr>
                <w:b/>
                <w:color w:val="FF0000"/>
                <w:lang w:eastAsia="en-GB"/>
              </w:rPr>
              <w:t>2</w:t>
            </w:r>
          </w:p>
        </w:tc>
        <w:tc>
          <w:tcPr>
            <w:tcW w:w="520" w:type="pct"/>
            <w:shd w:val="pct15" w:color="auto" w:fill="auto"/>
            <w:vAlign w:val="center"/>
          </w:tcPr>
          <w:p w14:paraId="06C68897" w14:textId="1EC2E92E" w:rsidR="00BC55F8" w:rsidRDefault="00BC55F8" w:rsidP="00BC55F8">
            <w:pPr>
              <w:jc w:val="center"/>
              <w:rPr>
                <w:b/>
                <w:highlight w:val="yellow"/>
                <w:lang w:eastAsia="en-GB"/>
              </w:rPr>
            </w:pPr>
            <w:r w:rsidRPr="00A65D54">
              <w:rPr>
                <w:b/>
                <w:color w:val="FF0000"/>
                <w:lang w:eastAsia="en-GB"/>
              </w:rPr>
              <w:t>5</w:t>
            </w:r>
          </w:p>
        </w:tc>
        <w:tc>
          <w:tcPr>
            <w:tcW w:w="711" w:type="pct"/>
            <w:shd w:val="pct15" w:color="auto" w:fill="auto"/>
            <w:vAlign w:val="center"/>
          </w:tcPr>
          <w:p w14:paraId="0972B3CB" w14:textId="4D182F46" w:rsidR="00BC55F8" w:rsidRPr="00527F97" w:rsidRDefault="00857ACF" w:rsidP="00BC55F8">
            <w:pPr>
              <w:jc w:val="center"/>
              <w:rPr>
                <w:b/>
                <w:highlight w:val="yellow"/>
              </w:rPr>
            </w:pPr>
            <w:r>
              <w:rPr>
                <w:b/>
                <w:highlight w:val="yellow"/>
              </w:rPr>
              <w:t>2.28</w:t>
            </w:r>
          </w:p>
        </w:tc>
        <w:tc>
          <w:tcPr>
            <w:tcW w:w="711" w:type="pct"/>
            <w:shd w:val="pct15" w:color="auto" w:fill="auto"/>
            <w:vAlign w:val="center"/>
          </w:tcPr>
          <w:p w14:paraId="1068294C" w14:textId="1E9F6858" w:rsidR="00BC55F8" w:rsidRPr="00527F97" w:rsidRDefault="00857ACF" w:rsidP="00BC55F8">
            <w:pPr>
              <w:jc w:val="center"/>
              <w:rPr>
                <w:b/>
                <w:highlight w:val="yellow"/>
              </w:rPr>
            </w:pPr>
            <w:r>
              <w:rPr>
                <w:b/>
                <w:highlight w:val="yellow"/>
              </w:rPr>
              <w:t>45.6</w:t>
            </w:r>
          </w:p>
        </w:tc>
        <w:tc>
          <w:tcPr>
            <w:tcW w:w="621" w:type="pct"/>
            <w:shd w:val="pct15" w:color="auto" w:fill="auto"/>
            <w:vAlign w:val="center"/>
          </w:tcPr>
          <w:p w14:paraId="07050515" w14:textId="13F964F5" w:rsidR="00BC55F8" w:rsidRPr="000F719A" w:rsidRDefault="00857ACF" w:rsidP="00BC55F8">
            <w:pPr>
              <w:jc w:val="center"/>
              <w:rPr>
                <w:b/>
                <w:highlight w:val="yellow"/>
                <w:lang w:eastAsia="en-GB"/>
              </w:rPr>
            </w:pPr>
            <w:r>
              <w:rPr>
                <w:b/>
                <w:highlight w:val="yellow"/>
                <w:lang w:eastAsia="en-GB"/>
              </w:rPr>
              <w:t>2</w:t>
            </w:r>
          </w:p>
        </w:tc>
        <w:tc>
          <w:tcPr>
            <w:tcW w:w="451" w:type="pct"/>
            <w:shd w:val="pct15" w:color="auto" w:fill="auto"/>
            <w:vAlign w:val="center"/>
          </w:tcPr>
          <w:p w14:paraId="66A09A25" w14:textId="7E623791" w:rsidR="00BC55F8" w:rsidRPr="00527F97" w:rsidRDefault="00857ACF" w:rsidP="00BC55F8">
            <w:pPr>
              <w:jc w:val="center"/>
              <w:rPr>
                <w:b/>
                <w:highlight w:val="yellow"/>
                <w:lang w:eastAsia="en-GB"/>
              </w:rPr>
            </w:pPr>
            <w:r>
              <w:rPr>
                <w:b/>
                <w:highlight w:val="yellow"/>
                <w:lang w:eastAsia="en-GB"/>
              </w:rPr>
              <w:t>2</w:t>
            </w:r>
          </w:p>
        </w:tc>
        <w:tc>
          <w:tcPr>
            <w:tcW w:w="959" w:type="pct"/>
            <w:shd w:val="pct15" w:color="auto" w:fill="auto"/>
            <w:vAlign w:val="center"/>
          </w:tcPr>
          <w:p w14:paraId="3A465B07" w14:textId="5E17E6C9" w:rsidR="00BC55F8" w:rsidRPr="00527F97" w:rsidRDefault="00857ACF" w:rsidP="00BC55F8">
            <w:pPr>
              <w:jc w:val="center"/>
              <w:rPr>
                <w:highlight w:val="yellow"/>
                <w:lang w:eastAsia="en-GB"/>
              </w:rPr>
            </w:pPr>
            <w:r>
              <w:rPr>
                <w:highlight w:val="yellow"/>
                <w:lang w:eastAsia="en-GB"/>
              </w:rPr>
              <w:t>Acceptable</w:t>
            </w:r>
          </w:p>
        </w:tc>
      </w:tr>
      <w:tr w:rsidR="00BC55F8" w:rsidRPr="007006EA" w14:paraId="066412EE" w14:textId="77777777" w:rsidTr="00580BFF">
        <w:tc>
          <w:tcPr>
            <w:tcW w:w="681" w:type="pct"/>
            <w:shd w:val="pct15" w:color="auto" w:fill="auto"/>
          </w:tcPr>
          <w:p w14:paraId="2EC0EA45" w14:textId="77777777" w:rsidR="00BC55F8" w:rsidRPr="00576CF3" w:rsidRDefault="00BC55F8" w:rsidP="00BC55F8">
            <w:pPr>
              <w:rPr>
                <w:lang w:eastAsia="en-GB"/>
              </w:rPr>
            </w:pPr>
            <w:r w:rsidRPr="00576CF3">
              <w:rPr>
                <w:lang w:eastAsia="en-GB"/>
              </w:rPr>
              <w:t xml:space="preserve">Scenario [1a] </w:t>
            </w:r>
          </w:p>
          <w:p w14:paraId="07437F61" w14:textId="39E8129D" w:rsidR="00BC55F8" w:rsidRPr="00527F97" w:rsidRDefault="00BC55F8" w:rsidP="00BC55F8">
            <w:pPr>
              <w:rPr>
                <w:b/>
                <w:highlight w:val="yellow"/>
                <w:lang w:eastAsia="en-GB"/>
              </w:rPr>
            </w:pPr>
            <w:r w:rsidRPr="00A65D54">
              <w:rPr>
                <w:lang w:eastAsia="en-GB"/>
              </w:rPr>
              <w:t xml:space="preserve">child 6-12 </w:t>
            </w:r>
            <w:r w:rsidRPr="00C70130">
              <w:rPr>
                <w:lang w:eastAsia="en-GB"/>
              </w:rPr>
              <w:t>months</w:t>
            </w:r>
          </w:p>
        </w:tc>
        <w:tc>
          <w:tcPr>
            <w:tcW w:w="346" w:type="pct"/>
            <w:shd w:val="pct15" w:color="auto" w:fill="auto"/>
            <w:vAlign w:val="center"/>
          </w:tcPr>
          <w:p w14:paraId="437A6110" w14:textId="7DB6A6E6" w:rsidR="00BC55F8" w:rsidRPr="00527F97" w:rsidRDefault="00BC55F8" w:rsidP="00BC55F8">
            <w:pPr>
              <w:jc w:val="center"/>
              <w:rPr>
                <w:b/>
                <w:highlight w:val="yellow"/>
                <w:lang w:eastAsia="en-GB"/>
              </w:rPr>
            </w:pPr>
            <w:r>
              <w:rPr>
                <w:b/>
                <w:highlight w:val="yellow"/>
                <w:lang w:eastAsia="en-GB"/>
              </w:rPr>
              <w:t>1</w:t>
            </w:r>
          </w:p>
        </w:tc>
        <w:tc>
          <w:tcPr>
            <w:tcW w:w="520" w:type="pct"/>
            <w:shd w:val="pct15" w:color="auto" w:fill="auto"/>
            <w:vAlign w:val="center"/>
          </w:tcPr>
          <w:p w14:paraId="48EA7ED3" w14:textId="47F58B9B" w:rsidR="00BC55F8" w:rsidRPr="00527F97" w:rsidRDefault="00BC55F8" w:rsidP="00BC55F8">
            <w:pPr>
              <w:jc w:val="center"/>
              <w:rPr>
                <w:b/>
                <w:highlight w:val="yellow"/>
                <w:lang w:eastAsia="en-GB"/>
              </w:rPr>
            </w:pPr>
            <w:r>
              <w:rPr>
                <w:b/>
                <w:highlight w:val="yellow"/>
                <w:lang w:eastAsia="en-GB"/>
              </w:rPr>
              <w:t>5</w:t>
            </w:r>
          </w:p>
        </w:tc>
        <w:tc>
          <w:tcPr>
            <w:tcW w:w="711" w:type="pct"/>
            <w:shd w:val="pct15" w:color="auto" w:fill="auto"/>
            <w:vAlign w:val="center"/>
          </w:tcPr>
          <w:p w14:paraId="67104096" w14:textId="5E4A06D5" w:rsidR="00BC55F8" w:rsidRPr="00527F97" w:rsidRDefault="00857ACF" w:rsidP="00BC55F8">
            <w:pPr>
              <w:jc w:val="center"/>
              <w:rPr>
                <w:b/>
                <w:highlight w:val="yellow"/>
              </w:rPr>
            </w:pPr>
            <w:r>
              <w:rPr>
                <w:b/>
                <w:highlight w:val="yellow"/>
              </w:rPr>
              <w:t>4.70</w:t>
            </w:r>
          </w:p>
        </w:tc>
        <w:tc>
          <w:tcPr>
            <w:tcW w:w="711" w:type="pct"/>
            <w:shd w:val="pct15" w:color="auto" w:fill="auto"/>
            <w:vAlign w:val="center"/>
          </w:tcPr>
          <w:p w14:paraId="758AB5D2" w14:textId="6357AD65" w:rsidR="00BC55F8" w:rsidRPr="00527F97" w:rsidRDefault="00857ACF" w:rsidP="00BC55F8">
            <w:pPr>
              <w:jc w:val="center"/>
              <w:rPr>
                <w:b/>
                <w:highlight w:val="yellow"/>
              </w:rPr>
            </w:pPr>
            <w:r>
              <w:rPr>
                <w:b/>
                <w:highlight w:val="yellow"/>
              </w:rPr>
              <w:t>93.9</w:t>
            </w:r>
          </w:p>
        </w:tc>
        <w:tc>
          <w:tcPr>
            <w:tcW w:w="621" w:type="pct"/>
            <w:shd w:val="pct15" w:color="auto" w:fill="auto"/>
            <w:vAlign w:val="center"/>
          </w:tcPr>
          <w:p w14:paraId="656E38BD" w14:textId="53A27471" w:rsidR="00BC55F8" w:rsidRPr="000F719A" w:rsidRDefault="00857ACF" w:rsidP="00BC55F8">
            <w:pPr>
              <w:jc w:val="center"/>
              <w:rPr>
                <w:b/>
                <w:highlight w:val="yellow"/>
                <w:lang w:eastAsia="en-GB"/>
              </w:rPr>
            </w:pPr>
            <w:r>
              <w:rPr>
                <w:b/>
                <w:highlight w:val="yellow"/>
                <w:lang w:eastAsia="en-GB"/>
              </w:rPr>
              <w:t>1</w:t>
            </w:r>
          </w:p>
        </w:tc>
        <w:tc>
          <w:tcPr>
            <w:tcW w:w="451" w:type="pct"/>
            <w:shd w:val="pct15" w:color="auto" w:fill="auto"/>
            <w:vAlign w:val="center"/>
          </w:tcPr>
          <w:p w14:paraId="5083A9D0" w14:textId="3A664F7D" w:rsidR="00BC55F8" w:rsidRPr="00527F97" w:rsidRDefault="00857ACF" w:rsidP="00BC55F8">
            <w:pPr>
              <w:jc w:val="center"/>
              <w:rPr>
                <w:b/>
                <w:highlight w:val="yellow"/>
                <w:lang w:eastAsia="en-GB"/>
              </w:rPr>
            </w:pPr>
            <w:r>
              <w:rPr>
                <w:b/>
                <w:highlight w:val="yellow"/>
                <w:lang w:eastAsia="en-GB"/>
              </w:rPr>
              <w:t>1</w:t>
            </w:r>
          </w:p>
        </w:tc>
        <w:tc>
          <w:tcPr>
            <w:tcW w:w="959" w:type="pct"/>
            <w:shd w:val="pct15" w:color="auto" w:fill="auto"/>
            <w:vAlign w:val="center"/>
          </w:tcPr>
          <w:p w14:paraId="661673C4" w14:textId="3A2A340D" w:rsidR="00BC55F8" w:rsidRPr="00527F97" w:rsidRDefault="00857ACF" w:rsidP="00BC55F8">
            <w:pPr>
              <w:jc w:val="center"/>
              <w:rPr>
                <w:highlight w:val="yellow"/>
                <w:lang w:eastAsia="en-GB"/>
              </w:rPr>
            </w:pPr>
            <w:r>
              <w:rPr>
                <w:highlight w:val="yellow"/>
                <w:lang w:eastAsia="en-GB"/>
              </w:rPr>
              <w:t>Acceptable</w:t>
            </w:r>
          </w:p>
        </w:tc>
      </w:tr>
      <w:tr w:rsidR="00ED5CF0" w:rsidRPr="007006EA" w14:paraId="12443AC3" w14:textId="77777777" w:rsidTr="00AB0863">
        <w:tc>
          <w:tcPr>
            <w:tcW w:w="681" w:type="pct"/>
            <w:shd w:val="pct25" w:color="auto" w:fill="auto"/>
          </w:tcPr>
          <w:p w14:paraId="2C6ADE56" w14:textId="77777777" w:rsidR="00ED5CF0" w:rsidRPr="00576CF3" w:rsidRDefault="00ED5CF0" w:rsidP="00ED5CF0">
            <w:pPr>
              <w:rPr>
                <w:lang w:eastAsia="en-GB"/>
              </w:rPr>
            </w:pPr>
            <w:r w:rsidRPr="00576CF3">
              <w:rPr>
                <w:lang w:eastAsia="en-GB"/>
              </w:rPr>
              <w:t xml:space="preserve">Scenario [2a] </w:t>
            </w:r>
          </w:p>
          <w:p w14:paraId="5D73EC11" w14:textId="1AE04483" w:rsidR="00ED5CF0" w:rsidRPr="00527F97" w:rsidRDefault="00ED5CF0" w:rsidP="00ED5CF0">
            <w:pPr>
              <w:rPr>
                <w:b/>
                <w:highlight w:val="yellow"/>
                <w:lang w:eastAsia="en-GB"/>
              </w:rPr>
            </w:pPr>
            <w:r w:rsidRPr="00A65D54">
              <w:rPr>
                <w:lang w:eastAsia="en-GB"/>
              </w:rPr>
              <w:t>child 6-11 years</w:t>
            </w:r>
          </w:p>
        </w:tc>
        <w:tc>
          <w:tcPr>
            <w:tcW w:w="346" w:type="pct"/>
            <w:shd w:val="pct25" w:color="auto" w:fill="auto"/>
            <w:vAlign w:val="center"/>
          </w:tcPr>
          <w:p w14:paraId="43343592" w14:textId="2B981A4B"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44F8035F" w14:textId="05358BC9"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79A62B79" w14:textId="0EF20DC4" w:rsidR="00ED5CF0" w:rsidRPr="00527F97" w:rsidRDefault="00857ACF" w:rsidP="00ED5CF0">
            <w:pPr>
              <w:jc w:val="center"/>
              <w:rPr>
                <w:b/>
                <w:highlight w:val="yellow"/>
              </w:rPr>
            </w:pPr>
            <w:r>
              <w:rPr>
                <w:b/>
                <w:highlight w:val="yellow"/>
              </w:rPr>
              <w:t>4.74</w:t>
            </w:r>
          </w:p>
        </w:tc>
        <w:tc>
          <w:tcPr>
            <w:tcW w:w="711" w:type="pct"/>
            <w:shd w:val="pct15" w:color="auto" w:fill="auto"/>
            <w:vAlign w:val="center"/>
          </w:tcPr>
          <w:p w14:paraId="76DECA99" w14:textId="37317B96" w:rsidR="00ED5CF0" w:rsidRPr="00527F97" w:rsidRDefault="00857ACF" w:rsidP="00ED5CF0">
            <w:pPr>
              <w:jc w:val="center"/>
              <w:rPr>
                <w:b/>
                <w:highlight w:val="yellow"/>
              </w:rPr>
            </w:pPr>
            <w:r>
              <w:rPr>
                <w:b/>
                <w:highlight w:val="yellow"/>
              </w:rPr>
              <w:t>94.8</w:t>
            </w:r>
          </w:p>
        </w:tc>
        <w:tc>
          <w:tcPr>
            <w:tcW w:w="621" w:type="pct"/>
            <w:shd w:val="pct15" w:color="auto" w:fill="auto"/>
            <w:vAlign w:val="center"/>
          </w:tcPr>
          <w:p w14:paraId="5C0F4358" w14:textId="539A9AD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097793C" w14:textId="1CF26A6B" w:rsidR="00ED5CF0" w:rsidRPr="00527F97" w:rsidRDefault="00857ACF" w:rsidP="00ED5CF0">
            <w:pPr>
              <w:jc w:val="center"/>
              <w:rPr>
                <w:b/>
                <w:highlight w:val="yellow"/>
                <w:lang w:eastAsia="en-GB"/>
              </w:rPr>
            </w:pPr>
            <w:r>
              <w:rPr>
                <w:b/>
                <w:highlight w:val="yellow"/>
                <w:lang w:eastAsia="en-GB"/>
              </w:rPr>
              <w:t>1</w:t>
            </w:r>
          </w:p>
        </w:tc>
        <w:tc>
          <w:tcPr>
            <w:tcW w:w="959" w:type="pct"/>
            <w:shd w:val="pct15" w:color="auto" w:fill="auto"/>
            <w:vAlign w:val="center"/>
          </w:tcPr>
          <w:p w14:paraId="5E12CCB6" w14:textId="009661DE" w:rsidR="00ED5CF0" w:rsidRPr="00527F97" w:rsidRDefault="00857ACF" w:rsidP="00ED5CF0">
            <w:pPr>
              <w:jc w:val="center"/>
              <w:rPr>
                <w:highlight w:val="yellow"/>
                <w:lang w:eastAsia="en-GB"/>
              </w:rPr>
            </w:pPr>
            <w:r>
              <w:rPr>
                <w:highlight w:val="yellow"/>
                <w:lang w:eastAsia="en-GB"/>
              </w:rPr>
              <w:t>Acceptable</w:t>
            </w:r>
          </w:p>
        </w:tc>
      </w:tr>
      <w:tr w:rsidR="00ED5CF0" w:rsidRPr="007006EA" w14:paraId="03AC5F61" w14:textId="77777777" w:rsidTr="00AB0863">
        <w:tc>
          <w:tcPr>
            <w:tcW w:w="681" w:type="pct"/>
            <w:shd w:val="pct25" w:color="auto" w:fill="auto"/>
          </w:tcPr>
          <w:p w14:paraId="28B12311" w14:textId="77777777" w:rsidR="00ED5CF0" w:rsidRPr="00576CF3" w:rsidRDefault="00ED5CF0" w:rsidP="00ED5CF0">
            <w:pPr>
              <w:rPr>
                <w:lang w:eastAsia="en-GB"/>
              </w:rPr>
            </w:pPr>
            <w:r w:rsidRPr="00576CF3">
              <w:rPr>
                <w:lang w:eastAsia="en-GB"/>
              </w:rPr>
              <w:t xml:space="preserve">Scenario [2a] </w:t>
            </w:r>
          </w:p>
          <w:p w14:paraId="6E23A799" w14:textId="2E9B15F9" w:rsidR="00ED5CF0" w:rsidRPr="00527F97" w:rsidRDefault="00ED5CF0" w:rsidP="00ED5CF0">
            <w:pPr>
              <w:rPr>
                <w:b/>
                <w:highlight w:val="yellow"/>
                <w:lang w:eastAsia="en-GB"/>
              </w:rPr>
            </w:pPr>
            <w:r w:rsidRPr="00A65D54">
              <w:rPr>
                <w:lang w:eastAsia="en-GB"/>
              </w:rPr>
              <w:lastRenderedPageBreak/>
              <w:t>child 2-6 years</w:t>
            </w:r>
          </w:p>
        </w:tc>
        <w:tc>
          <w:tcPr>
            <w:tcW w:w="346" w:type="pct"/>
            <w:shd w:val="pct25" w:color="auto" w:fill="auto"/>
            <w:vAlign w:val="center"/>
          </w:tcPr>
          <w:p w14:paraId="68E18AB2" w14:textId="72405E01" w:rsidR="00ED5CF0" w:rsidRPr="00527F97" w:rsidRDefault="00ED5CF0" w:rsidP="00ED5CF0">
            <w:pPr>
              <w:jc w:val="center"/>
              <w:rPr>
                <w:b/>
                <w:highlight w:val="yellow"/>
                <w:lang w:eastAsia="en-GB"/>
              </w:rPr>
            </w:pPr>
            <w:r w:rsidRPr="00A65D54">
              <w:rPr>
                <w:lang w:eastAsia="en-GB"/>
              </w:rPr>
              <w:lastRenderedPageBreak/>
              <w:t>1</w:t>
            </w:r>
          </w:p>
        </w:tc>
        <w:tc>
          <w:tcPr>
            <w:tcW w:w="520" w:type="pct"/>
            <w:shd w:val="pct25" w:color="auto" w:fill="auto"/>
            <w:vAlign w:val="center"/>
          </w:tcPr>
          <w:p w14:paraId="2F92C115" w14:textId="2A635136"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2C06041E" w14:textId="2A925588" w:rsidR="00ED5CF0" w:rsidRPr="00527F97" w:rsidRDefault="00857ACF" w:rsidP="00ED5CF0">
            <w:pPr>
              <w:jc w:val="center"/>
              <w:rPr>
                <w:b/>
                <w:highlight w:val="yellow"/>
              </w:rPr>
            </w:pPr>
            <w:r>
              <w:rPr>
                <w:b/>
                <w:highlight w:val="yellow"/>
              </w:rPr>
              <w:t>5.38</w:t>
            </w:r>
          </w:p>
        </w:tc>
        <w:tc>
          <w:tcPr>
            <w:tcW w:w="711" w:type="pct"/>
            <w:shd w:val="pct15" w:color="auto" w:fill="auto"/>
            <w:vAlign w:val="center"/>
          </w:tcPr>
          <w:p w14:paraId="7DD8C34B" w14:textId="02B0CEB2" w:rsidR="00ED5CF0" w:rsidRPr="00527F97" w:rsidRDefault="00857ACF" w:rsidP="00ED5CF0">
            <w:pPr>
              <w:jc w:val="center"/>
              <w:rPr>
                <w:b/>
                <w:highlight w:val="yellow"/>
              </w:rPr>
            </w:pPr>
            <w:r>
              <w:rPr>
                <w:b/>
                <w:highlight w:val="yellow"/>
              </w:rPr>
              <w:t>107.5</w:t>
            </w:r>
          </w:p>
        </w:tc>
        <w:tc>
          <w:tcPr>
            <w:tcW w:w="621" w:type="pct"/>
            <w:shd w:val="pct15" w:color="auto" w:fill="auto"/>
            <w:vAlign w:val="center"/>
          </w:tcPr>
          <w:p w14:paraId="7FC910A0" w14:textId="5D9AA3F2"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F8FB80B" w14:textId="1D2F18DB"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279469D2" w14:textId="4DDAAAC8" w:rsidR="00ED5CF0" w:rsidRPr="00527F97" w:rsidRDefault="00857ACF" w:rsidP="00ED5CF0">
            <w:pPr>
              <w:jc w:val="center"/>
              <w:rPr>
                <w:highlight w:val="yellow"/>
                <w:lang w:eastAsia="en-GB"/>
              </w:rPr>
            </w:pPr>
            <w:r>
              <w:rPr>
                <w:highlight w:val="yellow"/>
                <w:lang w:eastAsia="en-GB"/>
              </w:rPr>
              <w:t>Unacceptable</w:t>
            </w:r>
          </w:p>
        </w:tc>
      </w:tr>
      <w:tr w:rsidR="00ED5CF0" w:rsidRPr="007006EA" w14:paraId="5852E5FF" w14:textId="77777777" w:rsidTr="00AB0863">
        <w:tc>
          <w:tcPr>
            <w:tcW w:w="681" w:type="pct"/>
            <w:shd w:val="pct25" w:color="auto" w:fill="auto"/>
          </w:tcPr>
          <w:p w14:paraId="0EA6C049" w14:textId="77777777" w:rsidR="00ED5CF0" w:rsidRPr="00576CF3" w:rsidRDefault="00ED5CF0" w:rsidP="00ED5CF0">
            <w:pPr>
              <w:rPr>
                <w:lang w:eastAsia="en-GB"/>
              </w:rPr>
            </w:pPr>
            <w:r w:rsidRPr="00576CF3">
              <w:rPr>
                <w:lang w:eastAsia="en-GB"/>
              </w:rPr>
              <w:t xml:space="preserve">Scenario [2a] </w:t>
            </w:r>
          </w:p>
          <w:p w14:paraId="69E2DDC9" w14:textId="2E2B674B" w:rsidR="00ED5CF0" w:rsidRPr="00527F97" w:rsidRDefault="00ED5CF0" w:rsidP="00ED5CF0">
            <w:pPr>
              <w:rPr>
                <w:b/>
                <w:highlight w:val="yellow"/>
                <w:lang w:eastAsia="en-GB"/>
              </w:rPr>
            </w:pPr>
            <w:r w:rsidRPr="00A65D54">
              <w:rPr>
                <w:lang w:eastAsia="en-GB"/>
              </w:rPr>
              <w:t>child 1-2 years</w:t>
            </w:r>
          </w:p>
        </w:tc>
        <w:tc>
          <w:tcPr>
            <w:tcW w:w="346" w:type="pct"/>
            <w:shd w:val="pct25" w:color="auto" w:fill="auto"/>
            <w:vAlign w:val="center"/>
          </w:tcPr>
          <w:p w14:paraId="3F634DFF" w14:textId="3F2F6068"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5FB411A4" w14:textId="17923CD1"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1A15B0E6" w14:textId="42793703" w:rsidR="00ED5CF0" w:rsidRPr="00527F97" w:rsidRDefault="00857ACF" w:rsidP="00ED5CF0">
            <w:pPr>
              <w:jc w:val="center"/>
              <w:rPr>
                <w:b/>
                <w:highlight w:val="yellow"/>
              </w:rPr>
            </w:pPr>
            <w:r>
              <w:rPr>
                <w:b/>
                <w:highlight w:val="yellow"/>
              </w:rPr>
              <w:t>5.97</w:t>
            </w:r>
          </w:p>
        </w:tc>
        <w:tc>
          <w:tcPr>
            <w:tcW w:w="711" w:type="pct"/>
            <w:shd w:val="pct15" w:color="auto" w:fill="auto"/>
            <w:vAlign w:val="center"/>
          </w:tcPr>
          <w:p w14:paraId="4D3025BF" w14:textId="783D24FF" w:rsidR="00ED5CF0" w:rsidRPr="00527F97" w:rsidRDefault="00857ACF" w:rsidP="00ED5CF0">
            <w:pPr>
              <w:jc w:val="center"/>
              <w:rPr>
                <w:b/>
                <w:highlight w:val="yellow"/>
              </w:rPr>
            </w:pPr>
            <w:r>
              <w:rPr>
                <w:b/>
                <w:highlight w:val="yellow"/>
              </w:rPr>
              <w:t>119.4</w:t>
            </w:r>
          </w:p>
        </w:tc>
        <w:tc>
          <w:tcPr>
            <w:tcW w:w="621" w:type="pct"/>
            <w:shd w:val="pct15" w:color="auto" w:fill="auto"/>
            <w:vAlign w:val="center"/>
          </w:tcPr>
          <w:p w14:paraId="4B24E116" w14:textId="113A479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60DBD485" w14:textId="4C662116"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6C74CFC0" w14:textId="32179872" w:rsidR="00ED5CF0" w:rsidRPr="00527F97" w:rsidRDefault="00857ACF" w:rsidP="00ED5CF0">
            <w:pPr>
              <w:jc w:val="center"/>
              <w:rPr>
                <w:highlight w:val="yellow"/>
                <w:lang w:eastAsia="en-GB"/>
              </w:rPr>
            </w:pPr>
            <w:r>
              <w:rPr>
                <w:highlight w:val="yellow"/>
                <w:lang w:eastAsia="en-GB"/>
              </w:rPr>
              <w:t>Unacceptable</w:t>
            </w:r>
          </w:p>
        </w:tc>
      </w:tr>
      <w:tr w:rsidR="00AB0863" w:rsidRPr="007006EA" w14:paraId="4911C4F4" w14:textId="77777777" w:rsidTr="00AB0863">
        <w:tc>
          <w:tcPr>
            <w:tcW w:w="681" w:type="pct"/>
            <w:tcBorders>
              <w:bottom w:val="single" w:sz="4" w:space="0" w:color="auto"/>
            </w:tcBorders>
            <w:shd w:val="pct25" w:color="auto" w:fill="auto"/>
          </w:tcPr>
          <w:p w14:paraId="5226799E" w14:textId="77777777" w:rsidR="00ED5CF0" w:rsidRPr="00576CF3" w:rsidRDefault="00ED5CF0" w:rsidP="00ED5CF0">
            <w:pPr>
              <w:rPr>
                <w:lang w:eastAsia="en-GB"/>
              </w:rPr>
            </w:pPr>
            <w:r w:rsidRPr="00576CF3">
              <w:rPr>
                <w:lang w:eastAsia="en-GB"/>
              </w:rPr>
              <w:t xml:space="preserve">Scenario [2a] </w:t>
            </w:r>
          </w:p>
          <w:p w14:paraId="06D3C7A9" w14:textId="29148648" w:rsidR="00ED5CF0" w:rsidRPr="00527F97" w:rsidRDefault="00ED5CF0" w:rsidP="00ED5CF0">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059F5373" w14:textId="6033D8E5" w:rsidR="00ED5CF0" w:rsidRPr="00527F97" w:rsidRDefault="00ED5CF0" w:rsidP="00ED5CF0">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4C5106F8" w14:textId="4014A128"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5B8527AB" w14:textId="28BE2126" w:rsidR="00ED5CF0" w:rsidRPr="00527F97" w:rsidRDefault="00857ACF" w:rsidP="00ED5CF0">
            <w:pPr>
              <w:jc w:val="center"/>
              <w:rPr>
                <w:b/>
                <w:highlight w:val="yellow"/>
              </w:rPr>
            </w:pPr>
            <w:r>
              <w:rPr>
                <w:b/>
                <w:highlight w:val="yellow"/>
              </w:rPr>
              <w:t>6.37</w:t>
            </w:r>
          </w:p>
        </w:tc>
        <w:tc>
          <w:tcPr>
            <w:tcW w:w="711" w:type="pct"/>
            <w:shd w:val="pct15" w:color="auto" w:fill="auto"/>
            <w:vAlign w:val="center"/>
          </w:tcPr>
          <w:p w14:paraId="1E4FA137" w14:textId="0BFE5F68" w:rsidR="00ED5CF0" w:rsidRPr="00527F97" w:rsidRDefault="00857ACF" w:rsidP="00ED5CF0">
            <w:pPr>
              <w:jc w:val="center"/>
              <w:rPr>
                <w:b/>
                <w:highlight w:val="yellow"/>
              </w:rPr>
            </w:pPr>
            <w:r>
              <w:rPr>
                <w:b/>
                <w:highlight w:val="yellow"/>
              </w:rPr>
              <w:t>127.5</w:t>
            </w:r>
          </w:p>
        </w:tc>
        <w:tc>
          <w:tcPr>
            <w:tcW w:w="621" w:type="pct"/>
            <w:shd w:val="pct15" w:color="auto" w:fill="auto"/>
            <w:vAlign w:val="center"/>
          </w:tcPr>
          <w:p w14:paraId="6FE88981" w14:textId="4D27496C"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46F0017D" w14:textId="258FF0A2"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0075FA58" w14:textId="09159AA7" w:rsidR="00ED5CF0" w:rsidRPr="00527F97" w:rsidRDefault="00857ACF" w:rsidP="00ED5CF0">
            <w:pPr>
              <w:jc w:val="center"/>
              <w:rPr>
                <w:highlight w:val="yellow"/>
                <w:lang w:eastAsia="en-GB"/>
              </w:rPr>
            </w:pPr>
            <w:r>
              <w:rPr>
                <w:highlight w:val="yellow"/>
                <w:lang w:eastAsia="en-GB"/>
              </w:rPr>
              <w:t>Unacceptable</w:t>
            </w:r>
          </w:p>
        </w:tc>
      </w:tr>
      <w:tr w:rsidR="00F62338" w:rsidRPr="007006EA" w14:paraId="4816FF89" w14:textId="77777777" w:rsidTr="00AB0863">
        <w:tc>
          <w:tcPr>
            <w:tcW w:w="681" w:type="pct"/>
            <w:shd w:val="pct25" w:color="auto" w:fill="auto"/>
          </w:tcPr>
          <w:p w14:paraId="4BCA5792" w14:textId="77777777" w:rsidR="00F62338" w:rsidRPr="00576CF3" w:rsidRDefault="00F62338" w:rsidP="00F62338">
            <w:pPr>
              <w:rPr>
                <w:lang w:eastAsia="en-GB"/>
              </w:rPr>
            </w:pPr>
            <w:r w:rsidRPr="00576CF3">
              <w:rPr>
                <w:lang w:eastAsia="en-GB"/>
              </w:rPr>
              <w:t xml:space="preserve">Scenario [3a] </w:t>
            </w:r>
          </w:p>
          <w:p w14:paraId="5C37B3D1" w14:textId="2C8E6A56" w:rsidR="00F62338" w:rsidRPr="00527F97" w:rsidRDefault="00F62338" w:rsidP="00F62338">
            <w:pPr>
              <w:rPr>
                <w:b/>
                <w:highlight w:val="yellow"/>
                <w:lang w:eastAsia="en-GB"/>
              </w:rPr>
            </w:pPr>
            <w:r w:rsidRPr="00A65D54">
              <w:rPr>
                <w:lang w:eastAsia="en-GB"/>
              </w:rPr>
              <w:t>child 6-11 years</w:t>
            </w:r>
          </w:p>
        </w:tc>
        <w:tc>
          <w:tcPr>
            <w:tcW w:w="346" w:type="pct"/>
            <w:shd w:val="pct25" w:color="auto" w:fill="auto"/>
            <w:vAlign w:val="center"/>
          </w:tcPr>
          <w:p w14:paraId="5FFA365C" w14:textId="6E92271A"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1D0454AB" w14:textId="77F303AF"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4A30F784" w14:textId="3060D614" w:rsidR="00F62338" w:rsidRPr="00527F97" w:rsidRDefault="00F62338" w:rsidP="00F62338">
            <w:pPr>
              <w:jc w:val="center"/>
              <w:rPr>
                <w:b/>
                <w:highlight w:val="yellow"/>
              </w:rPr>
            </w:pPr>
            <w:r>
              <w:rPr>
                <w:b/>
                <w:highlight w:val="yellow"/>
              </w:rPr>
              <w:t>9.73</w:t>
            </w:r>
          </w:p>
        </w:tc>
        <w:tc>
          <w:tcPr>
            <w:tcW w:w="711" w:type="pct"/>
            <w:shd w:val="pct15" w:color="auto" w:fill="auto"/>
            <w:vAlign w:val="center"/>
          </w:tcPr>
          <w:p w14:paraId="53946329" w14:textId="69CF70CE" w:rsidR="00F62338" w:rsidRPr="00527F97" w:rsidRDefault="00F62338" w:rsidP="00F62338">
            <w:pPr>
              <w:jc w:val="center"/>
              <w:rPr>
                <w:b/>
                <w:highlight w:val="yellow"/>
              </w:rPr>
            </w:pPr>
            <w:r>
              <w:rPr>
                <w:b/>
                <w:highlight w:val="yellow"/>
              </w:rPr>
              <w:t>194.5</w:t>
            </w:r>
          </w:p>
        </w:tc>
        <w:tc>
          <w:tcPr>
            <w:tcW w:w="621" w:type="pct"/>
            <w:shd w:val="pct15" w:color="auto" w:fill="auto"/>
            <w:vAlign w:val="center"/>
          </w:tcPr>
          <w:p w14:paraId="7EACFE6C" w14:textId="74F63D46"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DA96FF7" w14:textId="5D9F92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83944F2" w14:textId="425B063C"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012B29FD" w14:textId="77777777" w:rsidTr="00AB0863">
        <w:tc>
          <w:tcPr>
            <w:tcW w:w="681" w:type="pct"/>
            <w:shd w:val="pct25" w:color="auto" w:fill="auto"/>
          </w:tcPr>
          <w:p w14:paraId="40E13880" w14:textId="77777777" w:rsidR="00F62338" w:rsidRPr="00576CF3" w:rsidRDefault="00F62338" w:rsidP="00F62338">
            <w:pPr>
              <w:rPr>
                <w:lang w:eastAsia="en-GB"/>
              </w:rPr>
            </w:pPr>
            <w:r w:rsidRPr="00576CF3">
              <w:rPr>
                <w:lang w:eastAsia="en-GB"/>
              </w:rPr>
              <w:t xml:space="preserve">Scenario [3a] </w:t>
            </w:r>
          </w:p>
          <w:p w14:paraId="3555FBEB" w14:textId="1B415DF2" w:rsidR="00F62338" w:rsidRPr="00527F97" w:rsidRDefault="00F62338" w:rsidP="00F62338">
            <w:pPr>
              <w:rPr>
                <w:b/>
                <w:highlight w:val="yellow"/>
                <w:lang w:eastAsia="en-GB"/>
              </w:rPr>
            </w:pPr>
            <w:r w:rsidRPr="00A65D54">
              <w:rPr>
                <w:lang w:eastAsia="en-GB"/>
              </w:rPr>
              <w:t>child 2-6 years</w:t>
            </w:r>
          </w:p>
        </w:tc>
        <w:tc>
          <w:tcPr>
            <w:tcW w:w="346" w:type="pct"/>
            <w:shd w:val="pct25" w:color="auto" w:fill="auto"/>
            <w:vAlign w:val="center"/>
          </w:tcPr>
          <w:p w14:paraId="3EAE3559" w14:textId="35BDBF6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3C415C0B" w14:textId="4B652FAE"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3274DB21" w14:textId="264685FE" w:rsidR="00F62338" w:rsidRPr="00527F97" w:rsidRDefault="00F62338" w:rsidP="00F62338">
            <w:pPr>
              <w:jc w:val="center"/>
              <w:rPr>
                <w:b/>
                <w:highlight w:val="yellow"/>
              </w:rPr>
            </w:pPr>
            <w:r>
              <w:rPr>
                <w:b/>
                <w:highlight w:val="yellow"/>
              </w:rPr>
              <w:t>11.04</w:t>
            </w:r>
          </w:p>
        </w:tc>
        <w:tc>
          <w:tcPr>
            <w:tcW w:w="711" w:type="pct"/>
            <w:shd w:val="pct15" w:color="auto" w:fill="auto"/>
            <w:vAlign w:val="center"/>
          </w:tcPr>
          <w:p w14:paraId="48073F41" w14:textId="3058E23A" w:rsidR="00F62338" w:rsidRPr="00527F97" w:rsidRDefault="00F62338" w:rsidP="00F62338">
            <w:pPr>
              <w:jc w:val="center"/>
              <w:rPr>
                <w:b/>
                <w:highlight w:val="yellow"/>
              </w:rPr>
            </w:pPr>
            <w:r>
              <w:rPr>
                <w:b/>
                <w:highlight w:val="yellow"/>
              </w:rPr>
              <w:t>220.7</w:t>
            </w:r>
          </w:p>
        </w:tc>
        <w:tc>
          <w:tcPr>
            <w:tcW w:w="621" w:type="pct"/>
            <w:shd w:val="pct15" w:color="auto" w:fill="auto"/>
            <w:vAlign w:val="center"/>
          </w:tcPr>
          <w:p w14:paraId="59127847" w14:textId="3460016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49D2990" w14:textId="72576E9C"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C505720" w14:textId="390B15E5"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191EF5EB" w14:textId="77777777" w:rsidTr="00AB0863">
        <w:tc>
          <w:tcPr>
            <w:tcW w:w="681" w:type="pct"/>
            <w:shd w:val="pct25" w:color="auto" w:fill="auto"/>
          </w:tcPr>
          <w:p w14:paraId="03E30ED1" w14:textId="77777777" w:rsidR="00F62338" w:rsidRPr="00576CF3" w:rsidRDefault="00F62338" w:rsidP="00F62338">
            <w:pPr>
              <w:rPr>
                <w:lang w:eastAsia="en-GB"/>
              </w:rPr>
            </w:pPr>
            <w:r w:rsidRPr="00576CF3">
              <w:rPr>
                <w:lang w:eastAsia="en-GB"/>
              </w:rPr>
              <w:t xml:space="preserve">Scenario [3a] </w:t>
            </w:r>
          </w:p>
          <w:p w14:paraId="6FF68DB3" w14:textId="38BC0AEB" w:rsidR="00F62338" w:rsidRPr="00527F97" w:rsidRDefault="00F62338" w:rsidP="00F62338">
            <w:pPr>
              <w:rPr>
                <w:b/>
                <w:highlight w:val="yellow"/>
                <w:lang w:eastAsia="en-GB"/>
              </w:rPr>
            </w:pPr>
            <w:r w:rsidRPr="00A65D54">
              <w:rPr>
                <w:lang w:eastAsia="en-GB"/>
              </w:rPr>
              <w:t>child 1-2 years</w:t>
            </w:r>
          </w:p>
        </w:tc>
        <w:tc>
          <w:tcPr>
            <w:tcW w:w="346" w:type="pct"/>
            <w:shd w:val="pct25" w:color="auto" w:fill="auto"/>
            <w:vAlign w:val="center"/>
          </w:tcPr>
          <w:p w14:paraId="60A6EE1C" w14:textId="20FBAC8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7F0984B4" w14:textId="72171BCC"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2B34FA1C" w14:textId="65598201" w:rsidR="00F62338" w:rsidRPr="00527F97" w:rsidRDefault="00F62338" w:rsidP="00F62338">
            <w:pPr>
              <w:jc w:val="center"/>
              <w:rPr>
                <w:b/>
                <w:highlight w:val="yellow"/>
              </w:rPr>
            </w:pPr>
            <w:r>
              <w:rPr>
                <w:b/>
                <w:highlight w:val="yellow"/>
              </w:rPr>
              <w:t>12.26</w:t>
            </w:r>
          </w:p>
        </w:tc>
        <w:tc>
          <w:tcPr>
            <w:tcW w:w="711" w:type="pct"/>
            <w:shd w:val="pct15" w:color="auto" w:fill="auto"/>
            <w:vAlign w:val="center"/>
          </w:tcPr>
          <w:p w14:paraId="2A6BBC72" w14:textId="781F3BB2" w:rsidR="00F62338" w:rsidRPr="00527F97" w:rsidRDefault="00F62338" w:rsidP="00F62338">
            <w:pPr>
              <w:jc w:val="center"/>
              <w:rPr>
                <w:b/>
                <w:highlight w:val="yellow"/>
              </w:rPr>
            </w:pPr>
            <w:r>
              <w:rPr>
                <w:b/>
                <w:highlight w:val="yellow"/>
              </w:rPr>
              <w:t>245.1</w:t>
            </w:r>
          </w:p>
        </w:tc>
        <w:tc>
          <w:tcPr>
            <w:tcW w:w="621" w:type="pct"/>
            <w:shd w:val="pct15" w:color="auto" w:fill="auto"/>
            <w:vAlign w:val="center"/>
          </w:tcPr>
          <w:p w14:paraId="022924B4" w14:textId="63A45D0C"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7F71C535" w14:textId="3388AEC4"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4AA78ED2" w14:textId="7953D3D2" w:rsidR="00F62338" w:rsidRPr="00527F97" w:rsidRDefault="00F62338" w:rsidP="00F62338">
            <w:pPr>
              <w:jc w:val="center"/>
              <w:rPr>
                <w:highlight w:val="yellow"/>
                <w:lang w:eastAsia="en-GB"/>
              </w:rPr>
            </w:pPr>
            <w:r w:rsidRPr="00834C3D">
              <w:rPr>
                <w:highlight w:val="yellow"/>
                <w:lang w:eastAsia="en-GB"/>
              </w:rPr>
              <w:t>Unacceptable</w:t>
            </w:r>
          </w:p>
        </w:tc>
      </w:tr>
      <w:tr w:rsidR="00AB0863" w:rsidRPr="007006EA" w14:paraId="34BC000E" w14:textId="77777777" w:rsidTr="00AB0863">
        <w:tc>
          <w:tcPr>
            <w:tcW w:w="681" w:type="pct"/>
            <w:tcBorders>
              <w:bottom w:val="single" w:sz="4" w:space="0" w:color="auto"/>
            </w:tcBorders>
            <w:shd w:val="pct25" w:color="auto" w:fill="auto"/>
          </w:tcPr>
          <w:p w14:paraId="7B925000" w14:textId="77777777" w:rsidR="00F62338" w:rsidRPr="00576CF3" w:rsidRDefault="00F62338" w:rsidP="00F62338">
            <w:pPr>
              <w:rPr>
                <w:lang w:eastAsia="en-GB"/>
              </w:rPr>
            </w:pPr>
            <w:r w:rsidRPr="00576CF3">
              <w:rPr>
                <w:lang w:eastAsia="en-GB"/>
              </w:rPr>
              <w:t xml:space="preserve">Scenario [3a] </w:t>
            </w:r>
          </w:p>
          <w:p w14:paraId="53CCF3DD" w14:textId="3714099C" w:rsidR="00F62338" w:rsidRPr="00527F97" w:rsidRDefault="00F62338" w:rsidP="00F62338">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78B447AA" w14:textId="16C17805" w:rsidR="00F62338" w:rsidRPr="00527F97" w:rsidRDefault="00F62338" w:rsidP="00F62338">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372E318E" w14:textId="17262332"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022FE48A" w14:textId="2ABD852B" w:rsidR="00F62338" w:rsidRPr="00527F97" w:rsidRDefault="00F62338" w:rsidP="00F62338">
            <w:pPr>
              <w:jc w:val="center"/>
              <w:rPr>
                <w:b/>
                <w:highlight w:val="yellow"/>
              </w:rPr>
            </w:pPr>
            <w:r>
              <w:rPr>
                <w:b/>
                <w:highlight w:val="yellow"/>
              </w:rPr>
              <w:t>13.08</w:t>
            </w:r>
          </w:p>
        </w:tc>
        <w:tc>
          <w:tcPr>
            <w:tcW w:w="711" w:type="pct"/>
            <w:shd w:val="pct15" w:color="auto" w:fill="auto"/>
            <w:vAlign w:val="center"/>
          </w:tcPr>
          <w:p w14:paraId="025F2E58" w14:textId="6C91C706" w:rsidR="00F62338" w:rsidRPr="00527F97" w:rsidRDefault="00F62338" w:rsidP="00F62338">
            <w:pPr>
              <w:jc w:val="center"/>
              <w:rPr>
                <w:b/>
                <w:highlight w:val="yellow"/>
              </w:rPr>
            </w:pPr>
            <w:r>
              <w:rPr>
                <w:b/>
                <w:highlight w:val="yellow"/>
              </w:rPr>
              <w:t>261.7</w:t>
            </w:r>
          </w:p>
        </w:tc>
        <w:tc>
          <w:tcPr>
            <w:tcW w:w="621" w:type="pct"/>
            <w:shd w:val="pct15" w:color="auto" w:fill="auto"/>
            <w:vAlign w:val="center"/>
          </w:tcPr>
          <w:p w14:paraId="18819FE5" w14:textId="14A34E67"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FDFC7F6" w14:textId="6EB6FA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7070E4B" w14:textId="1FF21321"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20345EB3" w14:textId="77777777" w:rsidTr="00AB0863">
        <w:tc>
          <w:tcPr>
            <w:tcW w:w="681" w:type="pct"/>
            <w:shd w:val="pct15" w:color="auto" w:fill="auto"/>
          </w:tcPr>
          <w:p w14:paraId="17E58CB9"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2B5AE464" w14:textId="5C544CCD" w:rsidR="00F62338" w:rsidRPr="00ED5CF0" w:rsidRDefault="00F62338" w:rsidP="00F62338">
            <w:pPr>
              <w:rPr>
                <w:b/>
                <w:highlight w:val="yellow"/>
                <w:lang w:eastAsia="en-GB"/>
              </w:rPr>
            </w:pPr>
            <w:r w:rsidRPr="00AB0863">
              <w:rPr>
                <w:b/>
                <w:color w:val="FF0000"/>
                <w:highlight w:val="yellow"/>
                <w:lang w:eastAsia="en-GB"/>
              </w:rPr>
              <w:t>child 6-11 years</w:t>
            </w:r>
          </w:p>
        </w:tc>
        <w:tc>
          <w:tcPr>
            <w:tcW w:w="346" w:type="pct"/>
            <w:shd w:val="pct15" w:color="auto" w:fill="auto"/>
            <w:vAlign w:val="center"/>
          </w:tcPr>
          <w:p w14:paraId="58F898DC" w14:textId="29134C23"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40D032B" w14:textId="665A39B9"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123F5AE5" w14:textId="4609FD54" w:rsidR="00F62338" w:rsidRPr="00527F97" w:rsidRDefault="00F62338" w:rsidP="00F62338">
            <w:pPr>
              <w:jc w:val="center"/>
              <w:rPr>
                <w:b/>
                <w:highlight w:val="yellow"/>
              </w:rPr>
            </w:pPr>
            <w:r>
              <w:rPr>
                <w:b/>
                <w:highlight w:val="yellow"/>
              </w:rPr>
              <w:t>6.36</w:t>
            </w:r>
          </w:p>
        </w:tc>
        <w:tc>
          <w:tcPr>
            <w:tcW w:w="711" w:type="pct"/>
            <w:shd w:val="pct15" w:color="auto" w:fill="auto"/>
            <w:vAlign w:val="center"/>
          </w:tcPr>
          <w:p w14:paraId="238EC79A" w14:textId="30CF3971" w:rsidR="00F62338" w:rsidRPr="00527F97" w:rsidRDefault="00F62338" w:rsidP="00F62338">
            <w:pPr>
              <w:jc w:val="center"/>
              <w:rPr>
                <w:b/>
                <w:highlight w:val="yellow"/>
              </w:rPr>
            </w:pPr>
            <w:r>
              <w:rPr>
                <w:b/>
                <w:highlight w:val="yellow"/>
              </w:rPr>
              <w:t>127.2</w:t>
            </w:r>
          </w:p>
        </w:tc>
        <w:tc>
          <w:tcPr>
            <w:tcW w:w="621" w:type="pct"/>
            <w:shd w:val="pct15" w:color="auto" w:fill="auto"/>
            <w:vAlign w:val="center"/>
          </w:tcPr>
          <w:p w14:paraId="378C3291" w14:textId="297487B3"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87CB36E" w14:textId="6EB60B22"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2FC32C5" w14:textId="4B8225E5"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70C7F921" w14:textId="77777777" w:rsidTr="00AB0863">
        <w:tc>
          <w:tcPr>
            <w:tcW w:w="681" w:type="pct"/>
            <w:shd w:val="pct15" w:color="auto" w:fill="auto"/>
          </w:tcPr>
          <w:p w14:paraId="645C9143"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A0027C7" w14:textId="4E3D9A2B" w:rsidR="00F62338" w:rsidRPr="00ED5CF0" w:rsidRDefault="00F62338" w:rsidP="00F62338">
            <w:pPr>
              <w:rPr>
                <w:b/>
                <w:highlight w:val="yellow"/>
                <w:lang w:eastAsia="en-GB"/>
              </w:rPr>
            </w:pPr>
            <w:r w:rsidRPr="00AB0863">
              <w:rPr>
                <w:b/>
                <w:color w:val="FF0000"/>
                <w:highlight w:val="yellow"/>
                <w:lang w:eastAsia="en-GB"/>
              </w:rPr>
              <w:t>child 2-6 years</w:t>
            </w:r>
          </w:p>
        </w:tc>
        <w:tc>
          <w:tcPr>
            <w:tcW w:w="346" w:type="pct"/>
            <w:shd w:val="pct15" w:color="auto" w:fill="auto"/>
            <w:vAlign w:val="center"/>
          </w:tcPr>
          <w:p w14:paraId="7302ED3C" w14:textId="2C5053DD"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253FF05" w14:textId="724F5EC1"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7B6B5621" w14:textId="2034D96B" w:rsidR="00F62338" w:rsidRPr="00527F97" w:rsidRDefault="00F62338" w:rsidP="00F62338">
            <w:pPr>
              <w:jc w:val="center"/>
              <w:rPr>
                <w:b/>
                <w:highlight w:val="yellow"/>
              </w:rPr>
            </w:pPr>
            <w:r>
              <w:rPr>
                <w:b/>
                <w:highlight w:val="yellow"/>
              </w:rPr>
              <w:t>7.27</w:t>
            </w:r>
          </w:p>
        </w:tc>
        <w:tc>
          <w:tcPr>
            <w:tcW w:w="711" w:type="pct"/>
            <w:shd w:val="pct15" w:color="auto" w:fill="auto"/>
            <w:vAlign w:val="center"/>
          </w:tcPr>
          <w:p w14:paraId="5FD41EBB" w14:textId="3C5223FC" w:rsidR="00F62338" w:rsidRPr="00527F97" w:rsidRDefault="00F62338" w:rsidP="00F62338">
            <w:pPr>
              <w:jc w:val="center"/>
              <w:rPr>
                <w:b/>
                <w:highlight w:val="yellow"/>
              </w:rPr>
            </w:pPr>
            <w:r>
              <w:rPr>
                <w:b/>
                <w:highlight w:val="yellow"/>
              </w:rPr>
              <w:t>145.5</w:t>
            </w:r>
          </w:p>
        </w:tc>
        <w:tc>
          <w:tcPr>
            <w:tcW w:w="621" w:type="pct"/>
            <w:shd w:val="pct15" w:color="auto" w:fill="auto"/>
            <w:vAlign w:val="center"/>
          </w:tcPr>
          <w:p w14:paraId="67ABD7C1" w14:textId="64B6157E"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680EF90" w14:textId="791156CF"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5B734918" w14:textId="5AF4A0C0"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5C3B907B" w14:textId="77777777" w:rsidTr="00AB0863">
        <w:tc>
          <w:tcPr>
            <w:tcW w:w="681" w:type="pct"/>
            <w:shd w:val="pct15" w:color="auto" w:fill="auto"/>
          </w:tcPr>
          <w:p w14:paraId="20AE22DF"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42AD57E8" w14:textId="537C99D4" w:rsidR="00F62338" w:rsidRPr="00ED5CF0" w:rsidRDefault="00F62338" w:rsidP="00F62338">
            <w:pPr>
              <w:rPr>
                <w:b/>
                <w:highlight w:val="yellow"/>
                <w:lang w:eastAsia="en-GB"/>
              </w:rPr>
            </w:pPr>
            <w:r w:rsidRPr="00AB0863">
              <w:rPr>
                <w:b/>
                <w:color w:val="FF0000"/>
                <w:highlight w:val="yellow"/>
                <w:lang w:eastAsia="en-GB"/>
              </w:rPr>
              <w:t>child 1-2 years</w:t>
            </w:r>
          </w:p>
        </w:tc>
        <w:tc>
          <w:tcPr>
            <w:tcW w:w="346" w:type="pct"/>
            <w:shd w:val="pct15" w:color="auto" w:fill="auto"/>
            <w:vAlign w:val="center"/>
          </w:tcPr>
          <w:p w14:paraId="0F122EEF" w14:textId="6E264B88"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479F3D86" w14:textId="1FFEA025"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43080815" w14:textId="2F50C4B5" w:rsidR="00F62338" w:rsidRPr="00527F97" w:rsidRDefault="00F62338" w:rsidP="00F62338">
            <w:pPr>
              <w:jc w:val="center"/>
              <w:rPr>
                <w:b/>
                <w:highlight w:val="yellow"/>
              </w:rPr>
            </w:pPr>
            <w:r>
              <w:rPr>
                <w:b/>
                <w:highlight w:val="yellow"/>
              </w:rPr>
              <w:t>8.11</w:t>
            </w:r>
          </w:p>
        </w:tc>
        <w:tc>
          <w:tcPr>
            <w:tcW w:w="711" w:type="pct"/>
            <w:shd w:val="pct15" w:color="auto" w:fill="auto"/>
            <w:vAlign w:val="center"/>
          </w:tcPr>
          <w:p w14:paraId="262AF5A2" w14:textId="631FCBF3" w:rsidR="00F62338" w:rsidRPr="00527F97" w:rsidRDefault="00F62338" w:rsidP="00F62338">
            <w:pPr>
              <w:jc w:val="center"/>
              <w:rPr>
                <w:b/>
                <w:highlight w:val="yellow"/>
              </w:rPr>
            </w:pPr>
            <w:r>
              <w:rPr>
                <w:b/>
                <w:highlight w:val="yellow"/>
              </w:rPr>
              <w:t>162.3</w:t>
            </w:r>
          </w:p>
        </w:tc>
        <w:tc>
          <w:tcPr>
            <w:tcW w:w="621" w:type="pct"/>
            <w:shd w:val="pct15" w:color="auto" w:fill="auto"/>
            <w:vAlign w:val="center"/>
          </w:tcPr>
          <w:p w14:paraId="591DFFD2" w14:textId="38BA353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6EEC0F6D" w14:textId="22AD7D98"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118B744" w14:textId="75C7C86D"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3ACFD7A9" w14:textId="77777777" w:rsidTr="00AB0863">
        <w:tc>
          <w:tcPr>
            <w:tcW w:w="681" w:type="pct"/>
            <w:shd w:val="pct15" w:color="auto" w:fill="auto"/>
          </w:tcPr>
          <w:p w14:paraId="4E2C815D"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422A45C" w14:textId="1C6BA86D" w:rsidR="00F62338" w:rsidRPr="00ED5CF0" w:rsidRDefault="00F62338" w:rsidP="00F62338">
            <w:pPr>
              <w:rPr>
                <w:b/>
                <w:highlight w:val="yellow"/>
                <w:lang w:eastAsia="en-GB"/>
              </w:rPr>
            </w:pPr>
            <w:r w:rsidRPr="00AB0863">
              <w:rPr>
                <w:b/>
                <w:color w:val="FF0000"/>
                <w:highlight w:val="yellow"/>
                <w:lang w:eastAsia="en-GB"/>
              </w:rPr>
              <w:t>child 6-12 months</w:t>
            </w:r>
          </w:p>
        </w:tc>
        <w:tc>
          <w:tcPr>
            <w:tcW w:w="346" w:type="pct"/>
            <w:shd w:val="pct15" w:color="auto" w:fill="auto"/>
            <w:vAlign w:val="center"/>
          </w:tcPr>
          <w:p w14:paraId="700849EA" w14:textId="692916B1"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090896D0" w14:textId="54684A5D"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298E6655" w14:textId="13602051" w:rsidR="00F62338" w:rsidRPr="00527F97" w:rsidRDefault="00F62338" w:rsidP="00F62338">
            <w:pPr>
              <w:jc w:val="center"/>
              <w:rPr>
                <w:b/>
                <w:highlight w:val="yellow"/>
              </w:rPr>
            </w:pPr>
            <w:r>
              <w:rPr>
                <w:b/>
                <w:highlight w:val="yellow"/>
              </w:rPr>
              <w:t>8.66</w:t>
            </w:r>
          </w:p>
        </w:tc>
        <w:tc>
          <w:tcPr>
            <w:tcW w:w="711" w:type="pct"/>
            <w:shd w:val="pct15" w:color="auto" w:fill="auto"/>
            <w:vAlign w:val="center"/>
          </w:tcPr>
          <w:p w14:paraId="56F88A44" w14:textId="762BA0D6" w:rsidR="00F62338" w:rsidRPr="00527F97" w:rsidRDefault="00F62338" w:rsidP="00F62338">
            <w:pPr>
              <w:jc w:val="center"/>
              <w:rPr>
                <w:b/>
                <w:highlight w:val="yellow"/>
              </w:rPr>
            </w:pPr>
            <w:r>
              <w:rPr>
                <w:b/>
                <w:highlight w:val="yellow"/>
              </w:rPr>
              <w:t>173.2</w:t>
            </w:r>
          </w:p>
        </w:tc>
        <w:tc>
          <w:tcPr>
            <w:tcW w:w="621" w:type="pct"/>
            <w:shd w:val="pct15" w:color="auto" w:fill="auto"/>
            <w:vAlign w:val="center"/>
          </w:tcPr>
          <w:p w14:paraId="17DD462C" w14:textId="0BD4BA2D"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ED9B5F1" w14:textId="37DCC8BB"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21259B9F" w14:textId="0C610645" w:rsidR="00F62338" w:rsidRPr="00527F97" w:rsidRDefault="00F62338" w:rsidP="00F62338">
            <w:pPr>
              <w:jc w:val="center"/>
              <w:rPr>
                <w:highlight w:val="yellow"/>
                <w:lang w:eastAsia="en-GB"/>
              </w:rPr>
            </w:pPr>
            <w:r w:rsidRPr="00BC082F">
              <w:rPr>
                <w:highlight w:val="yellow"/>
                <w:lang w:eastAsia="en-GB"/>
              </w:rPr>
              <w:t>Unacceptable</w:t>
            </w:r>
          </w:p>
        </w:tc>
      </w:tr>
      <w:tr w:rsidR="00ED5CF0" w:rsidRPr="007006EA" w14:paraId="0F5A77CC" w14:textId="77777777" w:rsidTr="00EB26ED">
        <w:tc>
          <w:tcPr>
            <w:tcW w:w="5000" w:type="pct"/>
            <w:gridSpan w:val="8"/>
            <w:tcBorders>
              <w:bottom w:val="single" w:sz="4" w:space="0" w:color="auto"/>
            </w:tcBorders>
            <w:vAlign w:val="center"/>
          </w:tcPr>
          <w:p w14:paraId="029E561E" w14:textId="77777777" w:rsidR="00ED5CF0" w:rsidRPr="00576CF3" w:rsidRDefault="00ED5CF0" w:rsidP="00ED5CF0">
            <w:pPr>
              <w:rPr>
                <w:color w:val="000000"/>
                <w:lang w:eastAsia="en-GB"/>
              </w:rPr>
            </w:pPr>
            <w:r w:rsidRPr="000F719A">
              <w:rPr>
                <w:b/>
                <w:color w:val="000000"/>
                <w:lang w:eastAsia="en-GB"/>
              </w:rPr>
              <w:t xml:space="preserve">Meta SPC </w:t>
            </w:r>
            <w:r w:rsidRPr="00576CF3">
              <w:rPr>
                <w:b/>
                <w:color w:val="000000"/>
                <w:lang w:eastAsia="en-GB"/>
              </w:rPr>
              <w:t>2</w:t>
            </w:r>
          </w:p>
        </w:tc>
      </w:tr>
      <w:tr w:rsidR="00EB5DFF" w:rsidRPr="007006EA" w14:paraId="0B60AE07" w14:textId="77777777" w:rsidTr="00580BFF">
        <w:tc>
          <w:tcPr>
            <w:tcW w:w="681" w:type="pct"/>
            <w:shd w:val="pct15" w:color="auto" w:fill="auto"/>
          </w:tcPr>
          <w:p w14:paraId="6A0315C2" w14:textId="77777777" w:rsidR="00EB5DFF" w:rsidRPr="00D019EF" w:rsidRDefault="00EB5DFF" w:rsidP="00EB5DFF">
            <w:pPr>
              <w:rPr>
                <w:highlight w:val="yellow"/>
                <w:lang w:eastAsia="en-GB"/>
              </w:rPr>
            </w:pPr>
            <w:r w:rsidRPr="00D019EF">
              <w:rPr>
                <w:highlight w:val="yellow"/>
                <w:lang w:eastAsia="en-GB"/>
              </w:rPr>
              <w:t xml:space="preserve">Scenario [4a] </w:t>
            </w:r>
          </w:p>
          <w:p w14:paraId="228DDA10" w14:textId="1366B016" w:rsidR="00EB5DFF" w:rsidRPr="00576CF3" w:rsidRDefault="00EB5DFF" w:rsidP="00EB5DFF">
            <w:pPr>
              <w:rPr>
                <w:lang w:eastAsia="en-GB"/>
              </w:rPr>
            </w:pPr>
            <w:r w:rsidRPr="00D019EF">
              <w:rPr>
                <w:highlight w:val="yellow"/>
                <w:lang w:eastAsia="en-GB"/>
              </w:rPr>
              <w:t>child 6-11 years</w:t>
            </w:r>
          </w:p>
        </w:tc>
        <w:tc>
          <w:tcPr>
            <w:tcW w:w="346" w:type="pct"/>
            <w:shd w:val="pct15" w:color="auto" w:fill="auto"/>
            <w:vAlign w:val="center"/>
          </w:tcPr>
          <w:p w14:paraId="36F368F6" w14:textId="51C037CD" w:rsidR="00EB5DFF" w:rsidRDefault="00EB5DFF" w:rsidP="00ED5CF0">
            <w:pPr>
              <w:jc w:val="center"/>
              <w:rPr>
                <w:b/>
                <w:lang w:eastAsia="en-GB"/>
              </w:rPr>
            </w:pPr>
            <w:r>
              <w:rPr>
                <w:b/>
                <w:lang w:eastAsia="en-GB"/>
              </w:rPr>
              <w:t>1</w:t>
            </w:r>
          </w:p>
        </w:tc>
        <w:tc>
          <w:tcPr>
            <w:tcW w:w="520" w:type="pct"/>
            <w:shd w:val="pct15" w:color="auto" w:fill="auto"/>
            <w:vAlign w:val="center"/>
          </w:tcPr>
          <w:p w14:paraId="330E7458" w14:textId="788F6123" w:rsidR="00EB5DFF" w:rsidRDefault="00EB5DFF" w:rsidP="00ED5CF0">
            <w:pPr>
              <w:jc w:val="center"/>
              <w:rPr>
                <w:b/>
                <w:lang w:eastAsia="en-GB"/>
              </w:rPr>
            </w:pPr>
            <w:r>
              <w:rPr>
                <w:b/>
                <w:lang w:eastAsia="en-GB"/>
              </w:rPr>
              <w:t>5</w:t>
            </w:r>
          </w:p>
        </w:tc>
        <w:tc>
          <w:tcPr>
            <w:tcW w:w="711" w:type="pct"/>
            <w:shd w:val="pct15" w:color="auto" w:fill="auto"/>
            <w:vAlign w:val="center"/>
          </w:tcPr>
          <w:p w14:paraId="4C9218AD" w14:textId="06391FD2" w:rsidR="00EB5DFF" w:rsidRDefault="00EB5DFF" w:rsidP="00ED5CF0">
            <w:pPr>
              <w:jc w:val="center"/>
              <w:rPr>
                <w:b/>
              </w:rPr>
            </w:pPr>
            <w:r>
              <w:rPr>
                <w:b/>
              </w:rPr>
              <w:t>4.35</w:t>
            </w:r>
          </w:p>
        </w:tc>
        <w:tc>
          <w:tcPr>
            <w:tcW w:w="711" w:type="pct"/>
            <w:shd w:val="pct15" w:color="auto" w:fill="auto"/>
            <w:vAlign w:val="center"/>
          </w:tcPr>
          <w:p w14:paraId="1BC99458" w14:textId="4D56212F" w:rsidR="00EB5DFF" w:rsidRDefault="00EB5DFF" w:rsidP="00ED5CF0">
            <w:pPr>
              <w:jc w:val="center"/>
              <w:rPr>
                <w:b/>
              </w:rPr>
            </w:pPr>
            <w:r>
              <w:rPr>
                <w:b/>
              </w:rPr>
              <w:t>87</w:t>
            </w:r>
          </w:p>
        </w:tc>
        <w:tc>
          <w:tcPr>
            <w:tcW w:w="621" w:type="pct"/>
            <w:shd w:val="pct15" w:color="auto" w:fill="auto"/>
            <w:vAlign w:val="center"/>
          </w:tcPr>
          <w:p w14:paraId="1F4CB23D" w14:textId="4BFE0D8F" w:rsidR="00EB5DFF" w:rsidRDefault="00EB5DFF" w:rsidP="00ED5CF0">
            <w:pPr>
              <w:jc w:val="center"/>
              <w:rPr>
                <w:b/>
                <w:lang w:eastAsia="en-GB"/>
              </w:rPr>
            </w:pPr>
            <w:r>
              <w:rPr>
                <w:b/>
                <w:lang w:eastAsia="en-GB"/>
              </w:rPr>
              <w:t>1</w:t>
            </w:r>
          </w:p>
        </w:tc>
        <w:tc>
          <w:tcPr>
            <w:tcW w:w="451" w:type="pct"/>
            <w:shd w:val="pct15" w:color="auto" w:fill="auto"/>
            <w:vAlign w:val="center"/>
          </w:tcPr>
          <w:p w14:paraId="5C5E7F76" w14:textId="664BB0BF" w:rsidR="00EB5DFF" w:rsidRDefault="00EB5DFF" w:rsidP="00ED5CF0">
            <w:pPr>
              <w:jc w:val="center"/>
              <w:rPr>
                <w:b/>
                <w:lang w:eastAsia="en-GB"/>
              </w:rPr>
            </w:pPr>
            <w:r>
              <w:rPr>
                <w:b/>
                <w:lang w:eastAsia="en-GB"/>
              </w:rPr>
              <w:t>1</w:t>
            </w:r>
          </w:p>
        </w:tc>
        <w:tc>
          <w:tcPr>
            <w:tcW w:w="959" w:type="pct"/>
            <w:shd w:val="pct15" w:color="auto" w:fill="auto"/>
            <w:vAlign w:val="center"/>
          </w:tcPr>
          <w:p w14:paraId="304CBFA3" w14:textId="5DBCBB8A" w:rsidR="00EB5DFF" w:rsidRDefault="00EB5DFF" w:rsidP="00ED5CF0">
            <w:pPr>
              <w:jc w:val="center"/>
              <w:rPr>
                <w:b/>
                <w:lang w:eastAsia="en-GB"/>
              </w:rPr>
            </w:pPr>
            <w:r>
              <w:rPr>
                <w:b/>
                <w:lang w:eastAsia="en-GB"/>
              </w:rPr>
              <w:t>Acceptable</w:t>
            </w:r>
          </w:p>
        </w:tc>
      </w:tr>
      <w:tr w:rsidR="00ED5CF0" w:rsidRPr="007006EA" w14:paraId="3AAC61A0" w14:textId="77777777" w:rsidTr="00580BFF">
        <w:tc>
          <w:tcPr>
            <w:tcW w:w="681" w:type="pct"/>
            <w:shd w:val="pct15" w:color="auto" w:fill="auto"/>
          </w:tcPr>
          <w:p w14:paraId="0CDCC7E5" w14:textId="77777777" w:rsidR="00ED5CF0" w:rsidRPr="00576CF3" w:rsidRDefault="00ED5CF0" w:rsidP="00ED5CF0">
            <w:pPr>
              <w:rPr>
                <w:lang w:eastAsia="en-GB"/>
              </w:rPr>
            </w:pPr>
            <w:r w:rsidRPr="00576CF3">
              <w:rPr>
                <w:lang w:eastAsia="en-GB"/>
              </w:rPr>
              <w:t xml:space="preserve">Scenario [4a] </w:t>
            </w:r>
          </w:p>
          <w:p w14:paraId="05A8B26E" w14:textId="55C6746B" w:rsidR="00ED5CF0" w:rsidRPr="00527F97" w:rsidRDefault="00ED5CF0" w:rsidP="00ED5CF0">
            <w:pPr>
              <w:rPr>
                <w:b/>
                <w:lang w:eastAsia="en-GB"/>
              </w:rPr>
            </w:pPr>
            <w:r w:rsidRPr="00A65D54">
              <w:rPr>
                <w:lang w:eastAsia="en-GB"/>
              </w:rPr>
              <w:t xml:space="preserve">child 2-6 </w:t>
            </w:r>
            <w:r w:rsidRPr="00C70130">
              <w:rPr>
                <w:lang w:eastAsia="en-GB"/>
              </w:rPr>
              <w:t>years</w:t>
            </w:r>
            <w:r w:rsidRPr="00527F97" w:rsidDel="00ED5CF0">
              <w:rPr>
                <w:b/>
                <w:lang w:eastAsia="en-GB"/>
              </w:rPr>
              <w:t xml:space="preserve"> </w:t>
            </w:r>
          </w:p>
        </w:tc>
        <w:tc>
          <w:tcPr>
            <w:tcW w:w="346" w:type="pct"/>
            <w:shd w:val="pct15" w:color="auto" w:fill="auto"/>
            <w:vAlign w:val="center"/>
          </w:tcPr>
          <w:p w14:paraId="33D1E9D9" w14:textId="1698801E" w:rsidR="00ED5CF0" w:rsidRPr="00527F97" w:rsidRDefault="00ED5CF0" w:rsidP="00ED5CF0">
            <w:pPr>
              <w:jc w:val="center"/>
              <w:rPr>
                <w:b/>
                <w:lang w:eastAsia="en-GB"/>
              </w:rPr>
            </w:pPr>
            <w:r>
              <w:rPr>
                <w:b/>
                <w:lang w:eastAsia="en-GB"/>
              </w:rPr>
              <w:t>1</w:t>
            </w:r>
          </w:p>
        </w:tc>
        <w:tc>
          <w:tcPr>
            <w:tcW w:w="520" w:type="pct"/>
            <w:shd w:val="pct15" w:color="auto" w:fill="auto"/>
            <w:vAlign w:val="center"/>
          </w:tcPr>
          <w:p w14:paraId="1704F30A" w14:textId="01A7EA3E" w:rsidR="00ED5CF0" w:rsidRPr="00527F97" w:rsidRDefault="00ED5CF0" w:rsidP="00ED5CF0">
            <w:pPr>
              <w:jc w:val="center"/>
              <w:rPr>
                <w:b/>
                <w:lang w:eastAsia="en-GB"/>
              </w:rPr>
            </w:pPr>
            <w:r>
              <w:rPr>
                <w:b/>
                <w:lang w:eastAsia="en-GB"/>
              </w:rPr>
              <w:t>5</w:t>
            </w:r>
          </w:p>
        </w:tc>
        <w:tc>
          <w:tcPr>
            <w:tcW w:w="711" w:type="pct"/>
            <w:shd w:val="pct15" w:color="auto" w:fill="auto"/>
            <w:vAlign w:val="center"/>
          </w:tcPr>
          <w:p w14:paraId="33EC8BDE" w14:textId="51B378D6" w:rsidR="00ED5CF0" w:rsidRPr="00527F97" w:rsidRDefault="001139C1" w:rsidP="00ED5CF0">
            <w:pPr>
              <w:jc w:val="center"/>
              <w:rPr>
                <w:b/>
              </w:rPr>
            </w:pPr>
            <w:r>
              <w:rPr>
                <w:b/>
              </w:rPr>
              <w:t>4.93</w:t>
            </w:r>
          </w:p>
        </w:tc>
        <w:tc>
          <w:tcPr>
            <w:tcW w:w="711" w:type="pct"/>
            <w:shd w:val="pct15" w:color="auto" w:fill="auto"/>
            <w:vAlign w:val="center"/>
          </w:tcPr>
          <w:p w14:paraId="14BE9732" w14:textId="741F98AB" w:rsidR="00ED5CF0" w:rsidRPr="00527F97" w:rsidRDefault="001139C1" w:rsidP="00ED5CF0">
            <w:pPr>
              <w:jc w:val="center"/>
              <w:rPr>
                <w:b/>
              </w:rPr>
            </w:pPr>
            <w:r>
              <w:rPr>
                <w:b/>
              </w:rPr>
              <w:t>98.7</w:t>
            </w:r>
          </w:p>
        </w:tc>
        <w:tc>
          <w:tcPr>
            <w:tcW w:w="621" w:type="pct"/>
            <w:shd w:val="pct15" w:color="auto" w:fill="auto"/>
            <w:vAlign w:val="center"/>
          </w:tcPr>
          <w:p w14:paraId="6EBB20F1" w14:textId="51A21C98"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1BEBBE35" w14:textId="7258538F" w:rsidR="00ED5CF0" w:rsidRPr="00527F97" w:rsidRDefault="001139C1" w:rsidP="00ED5CF0">
            <w:pPr>
              <w:jc w:val="center"/>
              <w:rPr>
                <w:b/>
                <w:lang w:eastAsia="en-GB"/>
              </w:rPr>
            </w:pPr>
            <w:r>
              <w:rPr>
                <w:b/>
                <w:lang w:eastAsia="en-GB"/>
              </w:rPr>
              <w:t>1</w:t>
            </w:r>
          </w:p>
        </w:tc>
        <w:tc>
          <w:tcPr>
            <w:tcW w:w="959" w:type="pct"/>
            <w:shd w:val="pct15" w:color="auto" w:fill="auto"/>
            <w:vAlign w:val="center"/>
          </w:tcPr>
          <w:p w14:paraId="3DECA616" w14:textId="73B6578E" w:rsidR="00ED5CF0" w:rsidRPr="00527F97" w:rsidRDefault="001139C1" w:rsidP="00ED5CF0">
            <w:pPr>
              <w:jc w:val="center"/>
              <w:rPr>
                <w:b/>
              </w:rPr>
            </w:pPr>
            <w:r>
              <w:rPr>
                <w:b/>
                <w:lang w:eastAsia="en-GB"/>
              </w:rPr>
              <w:t>Acceptable</w:t>
            </w:r>
          </w:p>
        </w:tc>
      </w:tr>
      <w:tr w:rsidR="00ED5CF0" w:rsidRPr="007006EA" w14:paraId="1D7CEE12" w14:textId="77777777" w:rsidTr="00AB0863">
        <w:tc>
          <w:tcPr>
            <w:tcW w:w="681" w:type="pct"/>
            <w:shd w:val="pct25" w:color="auto" w:fill="auto"/>
          </w:tcPr>
          <w:p w14:paraId="13AB6A7B" w14:textId="77777777" w:rsidR="00ED5CF0" w:rsidRPr="00576CF3" w:rsidRDefault="00ED5CF0" w:rsidP="00ED5CF0">
            <w:pPr>
              <w:rPr>
                <w:lang w:eastAsia="en-GB"/>
              </w:rPr>
            </w:pPr>
            <w:r w:rsidRPr="00576CF3">
              <w:rPr>
                <w:lang w:eastAsia="en-GB"/>
              </w:rPr>
              <w:t xml:space="preserve">Scenario [5a] </w:t>
            </w:r>
          </w:p>
          <w:p w14:paraId="20D43CAF" w14:textId="4754BADB" w:rsidR="00ED5CF0" w:rsidRPr="00527F97" w:rsidRDefault="00ED5CF0" w:rsidP="00ED5CF0">
            <w:pPr>
              <w:rPr>
                <w:b/>
                <w:lang w:eastAsia="en-GB"/>
              </w:rPr>
            </w:pPr>
            <w:r w:rsidRPr="00A65D54">
              <w:rPr>
                <w:lang w:eastAsia="en-GB"/>
              </w:rPr>
              <w:lastRenderedPageBreak/>
              <w:t>child 6-11 years</w:t>
            </w:r>
          </w:p>
        </w:tc>
        <w:tc>
          <w:tcPr>
            <w:tcW w:w="346" w:type="pct"/>
            <w:tcBorders>
              <w:bottom w:val="single" w:sz="4" w:space="0" w:color="auto"/>
            </w:tcBorders>
            <w:shd w:val="pct15" w:color="auto" w:fill="auto"/>
            <w:vAlign w:val="center"/>
          </w:tcPr>
          <w:p w14:paraId="0928C57E" w14:textId="653463B9" w:rsidR="00ED5CF0" w:rsidRPr="00527F97" w:rsidRDefault="001139C1" w:rsidP="00ED5CF0">
            <w:pPr>
              <w:jc w:val="center"/>
              <w:rPr>
                <w:b/>
                <w:lang w:eastAsia="en-GB"/>
              </w:rPr>
            </w:pPr>
            <w:r>
              <w:rPr>
                <w:b/>
                <w:lang w:eastAsia="en-GB"/>
              </w:rPr>
              <w:lastRenderedPageBreak/>
              <w:t>1</w:t>
            </w:r>
          </w:p>
        </w:tc>
        <w:tc>
          <w:tcPr>
            <w:tcW w:w="520" w:type="pct"/>
            <w:tcBorders>
              <w:bottom w:val="single" w:sz="4" w:space="0" w:color="auto"/>
            </w:tcBorders>
            <w:shd w:val="pct15" w:color="auto" w:fill="auto"/>
            <w:vAlign w:val="center"/>
          </w:tcPr>
          <w:p w14:paraId="7C2D3AED" w14:textId="53F5D43D"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6E3A933A" w14:textId="0DD6C8FA" w:rsidR="00ED5CF0" w:rsidRPr="00527F97" w:rsidRDefault="001139C1" w:rsidP="00ED5CF0">
            <w:pPr>
              <w:jc w:val="center"/>
              <w:rPr>
                <w:b/>
              </w:rPr>
            </w:pPr>
            <w:r>
              <w:rPr>
                <w:b/>
              </w:rPr>
              <w:t>5.95</w:t>
            </w:r>
          </w:p>
        </w:tc>
        <w:tc>
          <w:tcPr>
            <w:tcW w:w="711" w:type="pct"/>
            <w:tcBorders>
              <w:bottom w:val="single" w:sz="4" w:space="0" w:color="auto"/>
            </w:tcBorders>
            <w:shd w:val="pct15" w:color="auto" w:fill="auto"/>
            <w:vAlign w:val="center"/>
          </w:tcPr>
          <w:p w14:paraId="582EFF18" w14:textId="7E2934BE" w:rsidR="00ED5CF0" w:rsidRPr="00527F97" w:rsidRDefault="001139C1" w:rsidP="00ED5CF0">
            <w:pPr>
              <w:jc w:val="center"/>
              <w:rPr>
                <w:b/>
              </w:rPr>
            </w:pPr>
            <w:r>
              <w:rPr>
                <w:b/>
              </w:rPr>
              <w:t>118.9</w:t>
            </w:r>
          </w:p>
        </w:tc>
        <w:tc>
          <w:tcPr>
            <w:tcW w:w="621" w:type="pct"/>
            <w:tcBorders>
              <w:bottom w:val="single" w:sz="4" w:space="0" w:color="auto"/>
            </w:tcBorders>
            <w:shd w:val="pct15" w:color="auto" w:fill="auto"/>
            <w:vAlign w:val="center"/>
          </w:tcPr>
          <w:p w14:paraId="1DFD32A2" w14:textId="71C8B6F1"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158C2E72" w14:textId="612D280F" w:rsidR="00ED5CF0" w:rsidRPr="00527F97" w:rsidRDefault="001139C1"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3DDE8ABB" w14:textId="277AD882" w:rsidR="00ED5CF0" w:rsidRPr="00527F97" w:rsidRDefault="001139C1" w:rsidP="00ED5CF0">
            <w:pPr>
              <w:jc w:val="center"/>
              <w:rPr>
                <w:b/>
              </w:rPr>
            </w:pPr>
            <w:r>
              <w:rPr>
                <w:b/>
                <w:lang w:eastAsia="en-GB"/>
              </w:rPr>
              <w:t>Unacceptable</w:t>
            </w:r>
          </w:p>
        </w:tc>
      </w:tr>
      <w:tr w:rsidR="00ED5CF0" w:rsidRPr="007006EA" w14:paraId="6F67866E" w14:textId="77777777" w:rsidTr="00AB0863">
        <w:tc>
          <w:tcPr>
            <w:tcW w:w="681" w:type="pct"/>
            <w:tcBorders>
              <w:bottom w:val="single" w:sz="4" w:space="0" w:color="auto"/>
            </w:tcBorders>
            <w:shd w:val="pct25" w:color="auto" w:fill="auto"/>
          </w:tcPr>
          <w:p w14:paraId="2BA22F69" w14:textId="77777777" w:rsidR="00ED5CF0" w:rsidRPr="00576CF3" w:rsidRDefault="00ED5CF0" w:rsidP="00ED5CF0">
            <w:pPr>
              <w:rPr>
                <w:lang w:eastAsia="en-GB"/>
              </w:rPr>
            </w:pPr>
            <w:r w:rsidRPr="00576CF3">
              <w:rPr>
                <w:lang w:eastAsia="en-GB"/>
              </w:rPr>
              <w:t xml:space="preserve">Scenario [5a] </w:t>
            </w:r>
          </w:p>
          <w:p w14:paraId="2DAD5618" w14:textId="0A0B388F"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6DCC8F23" w14:textId="06BBFF71" w:rsidR="00ED5CF0" w:rsidRPr="00527F97" w:rsidRDefault="001139C1" w:rsidP="00ED5CF0">
            <w:pPr>
              <w:jc w:val="center"/>
              <w:rPr>
                <w:b/>
                <w:lang w:eastAsia="en-GB"/>
              </w:rPr>
            </w:pPr>
            <w:r>
              <w:rPr>
                <w:b/>
                <w:lang w:eastAsia="en-GB"/>
              </w:rPr>
              <w:t>1</w:t>
            </w:r>
          </w:p>
        </w:tc>
        <w:tc>
          <w:tcPr>
            <w:tcW w:w="520" w:type="pct"/>
            <w:shd w:val="pct15" w:color="auto" w:fill="auto"/>
            <w:vAlign w:val="center"/>
          </w:tcPr>
          <w:p w14:paraId="5B9C294D" w14:textId="4BFEADD5" w:rsidR="00ED5CF0" w:rsidRPr="00527F97" w:rsidRDefault="001139C1" w:rsidP="00ED5CF0">
            <w:pPr>
              <w:jc w:val="center"/>
              <w:rPr>
                <w:b/>
                <w:lang w:eastAsia="en-GB"/>
              </w:rPr>
            </w:pPr>
            <w:r>
              <w:rPr>
                <w:b/>
                <w:lang w:eastAsia="en-GB"/>
              </w:rPr>
              <w:t>5</w:t>
            </w:r>
          </w:p>
        </w:tc>
        <w:tc>
          <w:tcPr>
            <w:tcW w:w="711" w:type="pct"/>
            <w:shd w:val="pct15" w:color="auto" w:fill="auto"/>
            <w:vAlign w:val="center"/>
          </w:tcPr>
          <w:p w14:paraId="10E944EB" w14:textId="46EEB275" w:rsidR="00ED5CF0" w:rsidRPr="00527F97" w:rsidRDefault="001139C1" w:rsidP="00ED5CF0">
            <w:pPr>
              <w:jc w:val="center"/>
              <w:rPr>
                <w:b/>
              </w:rPr>
            </w:pPr>
            <w:r>
              <w:rPr>
                <w:b/>
              </w:rPr>
              <w:t>6.75</w:t>
            </w:r>
          </w:p>
        </w:tc>
        <w:tc>
          <w:tcPr>
            <w:tcW w:w="711" w:type="pct"/>
            <w:shd w:val="pct15" w:color="auto" w:fill="auto"/>
            <w:vAlign w:val="center"/>
          </w:tcPr>
          <w:p w14:paraId="6005ABF5" w14:textId="5BE5A30E" w:rsidR="00ED5CF0" w:rsidRPr="00527F97" w:rsidRDefault="001139C1" w:rsidP="00ED5CF0">
            <w:pPr>
              <w:jc w:val="center"/>
              <w:rPr>
                <w:b/>
              </w:rPr>
            </w:pPr>
            <w:r>
              <w:rPr>
                <w:b/>
              </w:rPr>
              <w:t>135.0</w:t>
            </w:r>
          </w:p>
        </w:tc>
        <w:tc>
          <w:tcPr>
            <w:tcW w:w="621" w:type="pct"/>
            <w:shd w:val="pct15" w:color="auto" w:fill="auto"/>
            <w:vAlign w:val="center"/>
          </w:tcPr>
          <w:p w14:paraId="54A2C5DF" w14:textId="755B0C79"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038DDD1F" w14:textId="788A2F4C" w:rsidR="00ED5CF0" w:rsidRPr="00527F97" w:rsidRDefault="001139C1" w:rsidP="00ED5CF0">
            <w:pPr>
              <w:jc w:val="center"/>
              <w:rPr>
                <w:b/>
                <w:lang w:eastAsia="en-GB"/>
              </w:rPr>
            </w:pPr>
            <w:r>
              <w:rPr>
                <w:b/>
                <w:lang w:eastAsia="en-GB"/>
              </w:rPr>
              <w:t>0</w:t>
            </w:r>
          </w:p>
        </w:tc>
        <w:tc>
          <w:tcPr>
            <w:tcW w:w="959" w:type="pct"/>
            <w:shd w:val="pct15" w:color="auto" w:fill="auto"/>
            <w:vAlign w:val="center"/>
          </w:tcPr>
          <w:p w14:paraId="7468B152" w14:textId="129D91D2" w:rsidR="00ED5CF0" w:rsidRPr="00527F97" w:rsidRDefault="001139C1" w:rsidP="00ED5CF0">
            <w:pPr>
              <w:jc w:val="center"/>
              <w:rPr>
                <w:b/>
              </w:rPr>
            </w:pPr>
            <w:r>
              <w:rPr>
                <w:b/>
                <w:lang w:eastAsia="en-GB"/>
              </w:rPr>
              <w:t>Unacceptable</w:t>
            </w:r>
          </w:p>
        </w:tc>
      </w:tr>
      <w:tr w:rsidR="00ED5CF0" w:rsidRPr="007006EA" w14:paraId="5D5A125F" w14:textId="77777777" w:rsidTr="00580BFF">
        <w:tc>
          <w:tcPr>
            <w:tcW w:w="681" w:type="pct"/>
            <w:tcBorders>
              <w:bottom w:val="single" w:sz="4" w:space="0" w:color="auto"/>
            </w:tcBorders>
            <w:shd w:val="pct15" w:color="auto" w:fill="auto"/>
          </w:tcPr>
          <w:p w14:paraId="73377FBE" w14:textId="77777777" w:rsidR="00ED5CF0" w:rsidRPr="00576CF3" w:rsidRDefault="00ED5CF0" w:rsidP="00ED5CF0">
            <w:pPr>
              <w:rPr>
                <w:b/>
                <w:color w:val="FF0000"/>
                <w:lang w:eastAsia="en-GB"/>
              </w:rPr>
            </w:pPr>
            <w:r w:rsidRPr="00576CF3">
              <w:rPr>
                <w:b/>
                <w:color w:val="FF0000"/>
                <w:lang w:eastAsia="en-GB"/>
              </w:rPr>
              <w:t xml:space="preserve">Scenario [5b] </w:t>
            </w:r>
          </w:p>
          <w:p w14:paraId="3361F649" w14:textId="48725B4D" w:rsidR="00ED5CF0" w:rsidRPr="00527F97" w:rsidRDefault="00ED5CF0" w:rsidP="00ED5CF0">
            <w:pPr>
              <w:rPr>
                <w:b/>
                <w:lang w:eastAsia="en-GB"/>
              </w:rPr>
            </w:pPr>
            <w:r w:rsidRPr="00A65D54">
              <w:rPr>
                <w:b/>
                <w:color w:val="FF0000"/>
                <w:lang w:eastAsia="en-GB"/>
              </w:rPr>
              <w:t>child 2-6 years</w:t>
            </w:r>
            <w:r w:rsidRPr="00527F97" w:rsidDel="00ED5CF0">
              <w:rPr>
                <w:b/>
                <w:lang w:eastAsia="en-GB"/>
              </w:rPr>
              <w:t xml:space="preserve"> </w:t>
            </w:r>
          </w:p>
        </w:tc>
        <w:tc>
          <w:tcPr>
            <w:tcW w:w="346" w:type="pct"/>
            <w:tcBorders>
              <w:bottom w:val="single" w:sz="4" w:space="0" w:color="auto"/>
            </w:tcBorders>
            <w:shd w:val="pct15" w:color="auto" w:fill="auto"/>
            <w:vAlign w:val="center"/>
          </w:tcPr>
          <w:p w14:paraId="5032157A" w14:textId="1E0BAFB9" w:rsidR="00ED5CF0" w:rsidRPr="00527F97" w:rsidRDefault="001139C1" w:rsidP="00ED5CF0">
            <w:pPr>
              <w:jc w:val="center"/>
              <w:rPr>
                <w:b/>
                <w:lang w:eastAsia="en-GB"/>
              </w:rPr>
            </w:pPr>
            <w:r>
              <w:rPr>
                <w:b/>
                <w:lang w:eastAsia="en-GB"/>
              </w:rPr>
              <w:t>2</w:t>
            </w:r>
          </w:p>
        </w:tc>
        <w:tc>
          <w:tcPr>
            <w:tcW w:w="520" w:type="pct"/>
            <w:tcBorders>
              <w:bottom w:val="single" w:sz="4" w:space="0" w:color="auto"/>
            </w:tcBorders>
            <w:shd w:val="pct15" w:color="auto" w:fill="auto"/>
            <w:vAlign w:val="center"/>
          </w:tcPr>
          <w:p w14:paraId="2C6EC3AF" w14:textId="0E766648"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3055ECAA" w14:textId="114E28CE" w:rsidR="00ED5CF0" w:rsidRPr="00527F97" w:rsidRDefault="001139C1" w:rsidP="00ED5CF0">
            <w:pPr>
              <w:jc w:val="center"/>
              <w:rPr>
                <w:b/>
              </w:rPr>
            </w:pPr>
            <w:r>
              <w:rPr>
                <w:b/>
              </w:rPr>
              <w:t>4.45</w:t>
            </w:r>
          </w:p>
        </w:tc>
        <w:tc>
          <w:tcPr>
            <w:tcW w:w="711" w:type="pct"/>
            <w:tcBorders>
              <w:bottom w:val="single" w:sz="4" w:space="0" w:color="auto"/>
            </w:tcBorders>
            <w:shd w:val="pct15" w:color="auto" w:fill="auto"/>
            <w:vAlign w:val="center"/>
          </w:tcPr>
          <w:p w14:paraId="6B64F24C" w14:textId="0053272B" w:rsidR="00ED5CF0" w:rsidRPr="00527F97" w:rsidRDefault="001139C1" w:rsidP="00ED5CF0">
            <w:pPr>
              <w:jc w:val="center"/>
              <w:rPr>
                <w:b/>
              </w:rPr>
            </w:pPr>
            <w:r>
              <w:rPr>
                <w:b/>
              </w:rPr>
              <w:t>88.9</w:t>
            </w:r>
          </w:p>
        </w:tc>
        <w:tc>
          <w:tcPr>
            <w:tcW w:w="621" w:type="pct"/>
            <w:tcBorders>
              <w:bottom w:val="single" w:sz="4" w:space="0" w:color="auto"/>
            </w:tcBorders>
            <w:shd w:val="pct15" w:color="auto" w:fill="auto"/>
            <w:vAlign w:val="center"/>
          </w:tcPr>
          <w:p w14:paraId="1AB044D3" w14:textId="3E13BC4F"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774D05D3" w14:textId="1E9A1956" w:rsidR="00ED5CF0" w:rsidRPr="00527F97" w:rsidRDefault="001139C1" w:rsidP="00ED5CF0">
            <w:pPr>
              <w:jc w:val="center"/>
              <w:rPr>
                <w:b/>
                <w:lang w:eastAsia="en-GB"/>
              </w:rPr>
            </w:pPr>
            <w:r>
              <w:rPr>
                <w:b/>
                <w:lang w:eastAsia="en-GB"/>
              </w:rPr>
              <w:t>1</w:t>
            </w:r>
          </w:p>
        </w:tc>
        <w:tc>
          <w:tcPr>
            <w:tcW w:w="959" w:type="pct"/>
            <w:tcBorders>
              <w:bottom w:val="single" w:sz="4" w:space="0" w:color="auto"/>
            </w:tcBorders>
            <w:shd w:val="pct15" w:color="auto" w:fill="auto"/>
            <w:vAlign w:val="center"/>
          </w:tcPr>
          <w:p w14:paraId="60E5722D" w14:textId="15B139FD" w:rsidR="00ED5CF0" w:rsidRPr="00527F97" w:rsidRDefault="001139C1" w:rsidP="00ED5CF0">
            <w:pPr>
              <w:jc w:val="center"/>
              <w:rPr>
                <w:b/>
                <w:lang w:eastAsia="en-GB"/>
              </w:rPr>
            </w:pPr>
            <w:r>
              <w:rPr>
                <w:b/>
                <w:lang w:eastAsia="en-GB"/>
              </w:rPr>
              <w:t>Acceptable</w:t>
            </w:r>
          </w:p>
        </w:tc>
      </w:tr>
      <w:tr w:rsidR="00AB0863" w:rsidRPr="007006EA" w14:paraId="02BDB862" w14:textId="77777777" w:rsidTr="00AB0863">
        <w:tc>
          <w:tcPr>
            <w:tcW w:w="681" w:type="pct"/>
            <w:shd w:val="pct25" w:color="auto" w:fill="auto"/>
          </w:tcPr>
          <w:p w14:paraId="078D3D8E" w14:textId="77777777" w:rsidR="00ED5CF0" w:rsidRPr="00576CF3" w:rsidRDefault="00ED5CF0" w:rsidP="00ED5CF0">
            <w:pPr>
              <w:rPr>
                <w:lang w:eastAsia="en-GB"/>
              </w:rPr>
            </w:pPr>
            <w:r w:rsidRPr="00576CF3">
              <w:rPr>
                <w:lang w:eastAsia="en-GB"/>
              </w:rPr>
              <w:t xml:space="preserve">Scenario [6a] </w:t>
            </w:r>
          </w:p>
          <w:p w14:paraId="7D3B5CB0" w14:textId="507F263C" w:rsidR="00ED5CF0" w:rsidRPr="00527F97" w:rsidDel="00ED5CF0" w:rsidRDefault="00ED5CF0" w:rsidP="00ED5CF0">
            <w:pPr>
              <w:rPr>
                <w:b/>
                <w:lang w:eastAsia="en-GB"/>
              </w:rPr>
            </w:pPr>
            <w:r w:rsidRPr="00A65D54">
              <w:rPr>
                <w:lang w:eastAsia="en-GB"/>
              </w:rPr>
              <w:t>child 6-11 years</w:t>
            </w:r>
          </w:p>
        </w:tc>
        <w:tc>
          <w:tcPr>
            <w:tcW w:w="346" w:type="pct"/>
            <w:shd w:val="pct25" w:color="auto" w:fill="auto"/>
            <w:vAlign w:val="center"/>
          </w:tcPr>
          <w:p w14:paraId="695FBE80" w14:textId="38EAA7BC" w:rsidR="00ED5CF0" w:rsidRPr="00527F97" w:rsidDel="00ED5CF0" w:rsidRDefault="00ED5CF0" w:rsidP="00ED5CF0">
            <w:pPr>
              <w:jc w:val="center"/>
              <w:rPr>
                <w:b/>
                <w:lang w:eastAsia="en-GB"/>
              </w:rPr>
            </w:pPr>
            <w:r w:rsidRPr="00A65D54">
              <w:rPr>
                <w:lang w:eastAsia="en-GB"/>
              </w:rPr>
              <w:t>1</w:t>
            </w:r>
          </w:p>
        </w:tc>
        <w:tc>
          <w:tcPr>
            <w:tcW w:w="520" w:type="pct"/>
            <w:shd w:val="pct25" w:color="auto" w:fill="auto"/>
            <w:vAlign w:val="center"/>
          </w:tcPr>
          <w:p w14:paraId="191C2A5D" w14:textId="1D31AC45"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689200E8" w14:textId="5132060F" w:rsidR="00ED5CF0" w:rsidRPr="00527F97" w:rsidDel="00ED5CF0" w:rsidRDefault="004E00B6" w:rsidP="00ED5CF0">
            <w:pPr>
              <w:jc w:val="center"/>
              <w:rPr>
                <w:b/>
              </w:rPr>
            </w:pPr>
            <w:r>
              <w:rPr>
                <w:b/>
              </w:rPr>
              <w:t>9.46</w:t>
            </w:r>
          </w:p>
        </w:tc>
        <w:tc>
          <w:tcPr>
            <w:tcW w:w="711" w:type="pct"/>
            <w:tcBorders>
              <w:bottom w:val="single" w:sz="4" w:space="0" w:color="auto"/>
            </w:tcBorders>
            <w:shd w:val="pct15" w:color="auto" w:fill="auto"/>
            <w:vAlign w:val="center"/>
          </w:tcPr>
          <w:p w14:paraId="4439BD4A" w14:textId="3D289E18" w:rsidR="00ED5CF0" w:rsidRPr="00527F97" w:rsidDel="00ED5CF0" w:rsidRDefault="004E00B6" w:rsidP="00ED5CF0">
            <w:pPr>
              <w:jc w:val="center"/>
              <w:rPr>
                <w:b/>
              </w:rPr>
            </w:pPr>
            <w:r>
              <w:rPr>
                <w:b/>
              </w:rPr>
              <w:t>189.3</w:t>
            </w:r>
          </w:p>
        </w:tc>
        <w:tc>
          <w:tcPr>
            <w:tcW w:w="621" w:type="pct"/>
            <w:tcBorders>
              <w:bottom w:val="single" w:sz="4" w:space="0" w:color="auto"/>
            </w:tcBorders>
            <w:shd w:val="pct15" w:color="auto" w:fill="auto"/>
            <w:vAlign w:val="center"/>
          </w:tcPr>
          <w:p w14:paraId="761FA722" w14:textId="01BC325F"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75BA8BB" w14:textId="452B8AF5"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264DEA1" w14:textId="5C61030B" w:rsidR="00ED5CF0" w:rsidRPr="00527F97" w:rsidDel="00ED5CF0" w:rsidRDefault="004E00B6" w:rsidP="00ED5CF0">
            <w:pPr>
              <w:jc w:val="center"/>
              <w:rPr>
                <w:b/>
                <w:lang w:eastAsia="en-GB"/>
              </w:rPr>
            </w:pPr>
            <w:r>
              <w:rPr>
                <w:b/>
                <w:lang w:eastAsia="en-GB"/>
              </w:rPr>
              <w:t>Unacceptable</w:t>
            </w:r>
          </w:p>
        </w:tc>
      </w:tr>
      <w:tr w:rsidR="00AB0863" w:rsidRPr="007006EA" w14:paraId="7147BB9B" w14:textId="77777777" w:rsidTr="00AB0863">
        <w:tc>
          <w:tcPr>
            <w:tcW w:w="681" w:type="pct"/>
            <w:tcBorders>
              <w:bottom w:val="single" w:sz="4" w:space="0" w:color="auto"/>
            </w:tcBorders>
            <w:shd w:val="pct25" w:color="auto" w:fill="auto"/>
          </w:tcPr>
          <w:p w14:paraId="15AA85CC" w14:textId="77777777" w:rsidR="00ED5CF0" w:rsidRPr="00576CF3" w:rsidRDefault="00ED5CF0" w:rsidP="00ED5CF0">
            <w:pPr>
              <w:rPr>
                <w:lang w:eastAsia="en-GB"/>
              </w:rPr>
            </w:pPr>
            <w:r w:rsidRPr="00576CF3">
              <w:rPr>
                <w:lang w:eastAsia="en-GB"/>
              </w:rPr>
              <w:t xml:space="preserve">Scenario [6a] </w:t>
            </w:r>
          </w:p>
          <w:p w14:paraId="43573EAD" w14:textId="49DB9576" w:rsidR="00ED5CF0" w:rsidRPr="00527F97" w:rsidDel="00ED5CF0" w:rsidRDefault="00ED5CF0" w:rsidP="00ED5CF0">
            <w:pPr>
              <w:rPr>
                <w:b/>
                <w:lang w:eastAsia="en-GB"/>
              </w:rPr>
            </w:pPr>
            <w:r w:rsidRPr="00A65D54">
              <w:rPr>
                <w:lang w:eastAsia="en-GB"/>
              </w:rPr>
              <w:t>child 2-6 years</w:t>
            </w:r>
          </w:p>
        </w:tc>
        <w:tc>
          <w:tcPr>
            <w:tcW w:w="346" w:type="pct"/>
            <w:tcBorders>
              <w:bottom w:val="single" w:sz="4" w:space="0" w:color="auto"/>
            </w:tcBorders>
            <w:shd w:val="pct25" w:color="auto" w:fill="auto"/>
            <w:vAlign w:val="center"/>
          </w:tcPr>
          <w:p w14:paraId="050C39BC" w14:textId="0801AC1C" w:rsidR="00ED5CF0" w:rsidRPr="00527F97" w:rsidDel="00ED5CF0" w:rsidRDefault="00ED5CF0" w:rsidP="00ED5CF0">
            <w:pPr>
              <w:jc w:val="center"/>
              <w:rPr>
                <w:b/>
                <w:lang w:eastAsia="en-GB"/>
              </w:rPr>
            </w:pPr>
            <w:r w:rsidRPr="00A65D54">
              <w:rPr>
                <w:lang w:eastAsia="en-GB"/>
              </w:rPr>
              <w:t>1</w:t>
            </w:r>
          </w:p>
        </w:tc>
        <w:tc>
          <w:tcPr>
            <w:tcW w:w="520" w:type="pct"/>
            <w:tcBorders>
              <w:bottom w:val="single" w:sz="4" w:space="0" w:color="auto"/>
            </w:tcBorders>
            <w:shd w:val="pct25" w:color="auto" w:fill="auto"/>
            <w:vAlign w:val="center"/>
          </w:tcPr>
          <w:p w14:paraId="410FA555" w14:textId="4334524A"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10468506" w14:textId="3ABF72FD" w:rsidR="00ED5CF0" w:rsidRPr="00527F97" w:rsidDel="00ED5CF0" w:rsidRDefault="004E00B6" w:rsidP="00ED5CF0">
            <w:pPr>
              <w:jc w:val="center"/>
              <w:rPr>
                <w:b/>
              </w:rPr>
            </w:pPr>
            <w:r>
              <w:rPr>
                <w:b/>
              </w:rPr>
              <w:t>10.74</w:t>
            </w:r>
          </w:p>
        </w:tc>
        <w:tc>
          <w:tcPr>
            <w:tcW w:w="711" w:type="pct"/>
            <w:tcBorders>
              <w:bottom w:val="single" w:sz="4" w:space="0" w:color="auto"/>
            </w:tcBorders>
            <w:shd w:val="pct15" w:color="auto" w:fill="auto"/>
            <w:vAlign w:val="center"/>
          </w:tcPr>
          <w:p w14:paraId="7C69F42B" w14:textId="19B8A9BA" w:rsidR="00ED5CF0" w:rsidRPr="00527F97" w:rsidDel="00ED5CF0" w:rsidRDefault="004E00B6" w:rsidP="00ED5CF0">
            <w:pPr>
              <w:jc w:val="center"/>
              <w:rPr>
                <w:b/>
              </w:rPr>
            </w:pPr>
            <w:r>
              <w:rPr>
                <w:b/>
              </w:rPr>
              <w:t>214.8</w:t>
            </w:r>
          </w:p>
        </w:tc>
        <w:tc>
          <w:tcPr>
            <w:tcW w:w="621" w:type="pct"/>
            <w:tcBorders>
              <w:bottom w:val="single" w:sz="4" w:space="0" w:color="auto"/>
            </w:tcBorders>
            <w:shd w:val="pct15" w:color="auto" w:fill="auto"/>
            <w:vAlign w:val="center"/>
          </w:tcPr>
          <w:p w14:paraId="07C91048" w14:textId="68381CDC"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47825AF8" w14:textId="61C0FE64"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6EE8BA80" w14:textId="01382AC8" w:rsidR="00ED5CF0" w:rsidRPr="00527F97" w:rsidDel="00ED5CF0" w:rsidRDefault="004E00B6" w:rsidP="00ED5CF0">
            <w:pPr>
              <w:jc w:val="center"/>
              <w:rPr>
                <w:b/>
                <w:lang w:eastAsia="en-GB"/>
              </w:rPr>
            </w:pPr>
            <w:r>
              <w:rPr>
                <w:b/>
                <w:lang w:eastAsia="en-GB"/>
              </w:rPr>
              <w:t>Unacceptable</w:t>
            </w:r>
          </w:p>
        </w:tc>
      </w:tr>
      <w:tr w:rsidR="00AB0863" w:rsidRPr="007006EA" w14:paraId="508C206C" w14:textId="77777777" w:rsidTr="00AB0863">
        <w:tc>
          <w:tcPr>
            <w:tcW w:w="681" w:type="pct"/>
            <w:shd w:val="pct15" w:color="auto" w:fill="auto"/>
          </w:tcPr>
          <w:p w14:paraId="393F8A08" w14:textId="77777777" w:rsidR="004E00B6" w:rsidRPr="00576CF3" w:rsidRDefault="004E00B6" w:rsidP="004E00B6">
            <w:pPr>
              <w:rPr>
                <w:b/>
                <w:color w:val="FF0000"/>
                <w:lang w:eastAsia="en-GB"/>
              </w:rPr>
            </w:pPr>
            <w:r w:rsidRPr="00576CF3">
              <w:rPr>
                <w:b/>
                <w:color w:val="FF0000"/>
                <w:lang w:eastAsia="en-GB"/>
              </w:rPr>
              <w:t xml:space="preserve">Scenario [6b] </w:t>
            </w:r>
          </w:p>
          <w:p w14:paraId="67F513EE" w14:textId="559F2AD9" w:rsidR="004E00B6" w:rsidRPr="00527F97" w:rsidDel="00ED5CF0" w:rsidRDefault="004E00B6" w:rsidP="004E00B6">
            <w:pPr>
              <w:rPr>
                <w:b/>
                <w:lang w:eastAsia="en-GB"/>
              </w:rPr>
            </w:pPr>
            <w:r w:rsidRPr="00A65D54">
              <w:rPr>
                <w:b/>
                <w:color w:val="FF0000"/>
                <w:lang w:eastAsia="en-GB"/>
              </w:rPr>
              <w:t>child 6-11 years</w:t>
            </w:r>
          </w:p>
        </w:tc>
        <w:tc>
          <w:tcPr>
            <w:tcW w:w="346" w:type="pct"/>
            <w:tcBorders>
              <w:bottom w:val="single" w:sz="4" w:space="0" w:color="auto"/>
            </w:tcBorders>
            <w:shd w:val="pct15" w:color="auto" w:fill="auto"/>
            <w:vAlign w:val="center"/>
          </w:tcPr>
          <w:p w14:paraId="400A7D95" w14:textId="6E242AA4"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6D809B16" w14:textId="54E589BE"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79CA92A6" w14:textId="449151D0" w:rsidR="004E00B6" w:rsidRPr="00527F97" w:rsidDel="00ED5CF0" w:rsidRDefault="004E00B6" w:rsidP="004E00B6">
            <w:pPr>
              <w:jc w:val="center"/>
              <w:rPr>
                <w:b/>
              </w:rPr>
            </w:pPr>
            <w:r>
              <w:rPr>
                <w:b/>
              </w:rPr>
              <w:t>6.19</w:t>
            </w:r>
          </w:p>
        </w:tc>
        <w:tc>
          <w:tcPr>
            <w:tcW w:w="711" w:type="pct"/>
            <w:tcBorders>
              <w:bottom w:val="single" w:sz="4" w:space="0" w:color="auto"/>
            </w:tcBorders>
            <w:shd w:val="pct15" w:color="auto" w:fill="auto"/>
            <w:vAlign w:val="center"/>
          </w:tcPr>
          <w:p w14:paraId="6B68EDA7" w14:textId="6AB8B1F1" w:rsidR="004E00B6" w:rsidRPr="00527F97" w:rsidDel="00ED5CF0" w:rsidRDefault="004E00B6" w:rsidP="004E00B6">
            <w:pPr>
              <w:jc w:val="center"/>
              <w:rPr>
                <w:b/>
              </w:rPr>
            </w:pPr>
            <w:r>
              <w:rPr>
                <w:b/>
              </w:rPr>
              <w:t>123.7</w:t>
            </w:r>
          </w:p>
        </w:tc>
        <w:tc>
          <w:tcPr>
            <w:tcW w:w="621" w:type="pct"/>
            <w:tcBorders>
              <w:bottom w:val="single" w:sz="4" w:space="0" w:color="auto"/>
            </w:tcBorders>
            <w:shd w:val="pct15" w:color="auto" w:fill="auto"/>
            <w:vAlign w:val="center"/>
          </w:tcPr>
          <w:p w14:paraId="3372098B" w14:textId="73AE3677"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8E4E64C" w14:textId="6BB1706E"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063D26B" w14:textId="32255CBB" w:rsidR="004E00B6" w:rsidRPr="00527F97" w:rsidDel="00ED5CF0" w:rsidRDefault="004E00B6" w:rsidP="004E00B6">
            <w:pPr>
              <w:jc w:val="center"/>
              <w:rPr>
                <w:b/>
                <w:lang w:eastAsia="en-GB"/>
              </w:rPr>
            </w:pPr>
            <w:r>
              <w:rPr>
                <w:b/>
                <w:lang w:eastAsia="en-GB"/>
              </w:rPr>
              <w:t>Unacceptable</w:t>
            </w:r>
          </w:p>
        </w:tc>
      </w:tr>
      <w:tr w:rsidR="004E00B6" w:rsidRPr="007006EA" w14:paraId="3E9F3B93" w14:textId="77777777" w:rsidTr="00580BFF">
        <w:tc>
          <w:tcPr>
            <w:tcW w:w="681" w:type="pct"/>
            <w:tcBorders>
              <w:bottom w:val="single" w:sz="4" w:space="0" w:color="auto"/>
            </w:tcBorders>
            <w:shd w:val="pct15" w:color="auto" w:fill="auto"/>
          </w:tcPr>
          <w:p w14:paraId="563BADC8" w14:textId="77777777" w:rsidR="004E00B6" w:rsidRPr="00576CF3" w:rsidRDefault="004E00B6" w:rsidP="004E00B6">
            <w:pPr>
              <w:rPr>
                <w:b/>
                <w:color w:val="FF0000"/>
                <w:lang w:eastAsia="en-GB"/>
              </w:rPr>
            </w:pPr>
            <w:r w:rsidRPr="00576CF3">
              <w:rPr>
                <w:b/>
                <w:color w:val="FF0000"/>
                <w:lang w:eastAsia="en-GB"/>
              </w:rPr>
              <w:t xml:space="preserve">Scenario [6b] </w:t>
            </w:r>
          </w:p>
          <w:p w14:paraId="2AC4A900" w14:textId="4A86C186" w:rsidR="004E00B6" w:rsidRPr="00527F97" w:rsidDel="00ED5CF0" w:rsidRDefault="004E00B6" w:rsidP="004E00B6">
            <w:pPr>
              <w:rPr>
                <w:b/>
                <w:lang w:eastAsia="en-GB"/>
              </w:rPr>
            </w:pPr>
            <w:r w:rsidRPr="00A65D54">
              <w:rPr>
                <w:b/>
                <w:color w:val="FF0000"/>
                <w:lang w:eastAsia="en-GB"/>
              </w:rPr>
              <w:t>child 2-6 years</w:t>
            </w:r>
          </w:p>
        </w:tc>
        <w:tc>
          <w:tcPr>
            <w:tcW w:w="346" w:type="pct"/>
            <w:tcBorders>
              <w:bottom w:val="single" w:sz="4" w:space="0" w:color="auto"/>
            </w:tcBorders>
            <w:shd w:val="pct15" w:color="auto" w:fill="auto"/>
            <w:vAlign w:val="center"/>
          </w:tcPr>
          <w:p w14:paraId="55942FB4" w14:textId="2E5336E3"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30F6E9E7" w14:textId="2E077476"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0B7810C6" w14:textId="7BDEDBDC" w:rsidR="004E00B6" w:rsidRPr="00527F97" w:rsidDel="00ED5CF0" w:rsidRDefault="004E00B6" w:rsidP="004E00B6">
            <w:pPr>
              <w:jc w:val="center"/>
              <w:rPr>
                <w:b/>
              </w:rPr>
            </w:pPr>
            <w:r>
              <w:rPr>
                <w:b/>
              </w:rPr>
              <w:t>7.08</w:t>
            </w:r>
          </w:p>
        </w:tc>
        <w:tc>
          <w:tcPr>
            <w:tcW w:w="711" w:type="pct"/>
            <w:tcBorders>
              <w:bottom w:val="single" w:sz="4" w:space="0" w:color="auto"/>
            </w:tcBorders>
            <w:shd w:val="pct15" w:color="auto" w:fill="auto"/>
            <w:vAlign w:val="center"/>
          </w:tcPr>
          <w:p w14:paraId="182824D8" w14:textId="5F9150DA" w:rsidR="004E00B6" w:rsidRPr="00527F97" w:rsidDel="00ED5CF0" w:rsidRDefault="004E00B6" w:rsidP="004E00B6">
            <w:pPr>
              <w:jc w:val="center"/>
              <w:rPr>
                <w:b/>
              </w:rPr>
            </w:pPr>
            <w:r>
              <w:rPr>
                <w:b/>
              </w:rPr>
              <w:t>141.5</w:t>
            </w:r>
          </w:p>
        </w:tc>
        <w:tc>
          <w:tcPr>
            <w:tcW w:w="621" w:type="pct"/>
            <w:tcBorders>
              <w:bottom w:val="single" w:sz="4" w:space="0" w:color="auto"/>
            </w:tcBorders>
            <w:shd w:val="pct15" w:color="auto" w:fill="auto"/>
            <w:vAlign w:val="center"/>
          </w:tcPr>
          <w:p w14:paraId="571A2CB0" w14:textId="17D82844"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22313AF3" w14:textId="3C5055AF"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5AF3C0A" w14:textId="5E63470D" w:rsidR="004E00B6" w:rsidRPr="00527F97" w:rsidDel="00ED5CF0" w:rsidRDefault="004E00B6" w:rsidP="004E00B6">
            <w:pPr>
              <w:jc w:val="center"/>
              <w:rPr>
                <w:b/>
                <w:lang w:eastAsia="en-GB"/>
              </w:rPr>
            </w:pPr>
            <w:r>
              <w:rPr>
                <w:b/>
                <w:lang w:eastAsia="en-GB"/>
              </w:rPr>
              <w:t>Unacceptable</w:t>
            </w:r>
          </w:p>
        </w:tc>
      </w:tr>
      <w:tr w:rsidR="00ED5CF0" w:rsidRPr="007006EA" w14:paraId="32570CF2" w14:textId="77777777" w:rsidTr="00EB26ED">
        <w:tc>
          <w:tcPr>
            <w:tcW w:w="5000" w:type="pct"/>
            <w:gridSpan w:val="8"/>
            <w:tcBorders>
              <w:bottom w:val="single" w:sz="4" w:space="0" w:color="auto"/>
            </w:tcBorders>
            <w:shd w:val="clear" w:color="auto" w:fill="auto"/>
          </w:tcPr>
          <w:p w14:paraId="637FA12C" w14:textId="77777777" w:rsidR="00ED5CF0" w:rsidRPr="00527F97" w:rsidRDefault="00ED5CF0" w:rsidP="00ED5CF0">
            <w:pPr>
              <w:rPr>
                <w:lang w:eastAsia="en-GB"/>
              </w:rPr>
            </w:pPr>
            <w:r w:rsidRPr="00527F97">
              <w:rPr>
                <w:b/>
                <w:lang w:eastAsia="en-GB"/>
              </w:rPr>
              <w:t>Meta SPC 3</w:t>
            </w:r>
          </w:p>
        </w:tc>
      </w:tr>
      <w:tr w:rsidR="00ED5CF0" w:rsidRPr="007006EA" w14:paraId="37E74CD9" w14:textId="77777777" w:rsidTr="00580BFF">
        <w:tc>
          <w:tcPr>
            <w:tcW w:w="681" w:type="pct"/>
            <w:shd w:val="pct15" w:color="auto" w:fill="auto"/>
          </w:tcPr>
          <w:p w14:paraId="1D07A264" w14:textId="77777777" w:rsidR="00ED5CF0" w:rsidRPr="00576CF3" w:rsidRDefault="00ED5CF0" w:rsidP="00ED5CF0">
            <w:pPr>
              <w:rPr>
                <w:lang w:eastAsia="en-GB"/>
              </w:rPr>
            </w:pPr>
            <w:r w:rsidRPr="00576CF3">
              <w:rPr>
                <w:lang w:eastAsia="en-GB"/>
              </w:rPr>
              <w:t xml:space="preserve">Scenario [7a] </w:t>
            </w:r>
          </w:p>
          <w:p w14:paraId="03671F98" w14:textId="6EF0F8F1" w:rsidR="00ED5CF0" w:rsidRPr="00527F97" w:rsidRDefault="00ED5CF0" w:rsidP="00ED5CF0">
            <w:pPr>
              <w:rPr>
                <w:b/>
                <w:lang w:eastAsia="en-GB"/>
              </w:rPr>
            </w:pPr>
            <w:r w:rsidRPr="00A65D54">
              <w:rPr>
                <w:lang w:eastAsia="en-GB"/>
              </w:rPr>
              <w:t>child 2-6 years</w:t>
            </w:r>
            <w:r w:rsidRPr="00527F97" w:rsidDel="00ED5CF0">
              <w:rPr>
                <w:b/>
                <w:lang w:eastAsia="en-GB"/>
              </w:rPr>
              <w:t xml:space="preserve"> </w:t>
            </w:r>
          </w:p>
        </w:tc>
        <w:tc>
          <w:tcPr>
            <w:tcW w:w="346" w:type="pct"/>
            <w:shd w:val="pct15" w:color="auto" w:fill="auto"/>
            <w:vAlign w:val="center"/>
          </w:tcPr>
          <w:p w14:paraId="2633AF3C" w14:textId="698493FE"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27D6604C" w14:textId="206812A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663912BB" w14:textId="74EEA7FC" w:rsidR="00ED5CF0" w:rsidRPr="00527F97" w:rsidRDefault="00373103" w:rsidP="00ED5CF0">
            <w:pPr>
              <w:jc w:val="center"/>
              <w:rPr>
                <w:b/>
              </w:rPr>
            </w:pPr>
            <w:r>
              <w:rPr>
                <w:b/>
              </w:rPr>
              <w:t>4.88</w:t>
            </w:r>
          </w:p>
        </w:tc>
        <w:tc>
          <w:tcPr>
            <w:tcW w:w="711" w:type="pct"/>
            <w:shd w:val="pct15" w:color="auto" w:fill="auto"/>
            <w:vAlign w:val="center"/>
          </w:tcPr>
          <w:p w14:paraId="369088F2" w14:textId="3B3DC4E9" w:rsidR="00ED5CF0" w:rsidRPr="00527F97" w:rsidRDefault="00373103" w:rsidP="00ED5CF0">
            <w:pPr>
              <w:jc w:val="center"/>
              <w:rPr>
                <w:b/>
              </w:rPr>
            </w:pPr>
            <w:r>
              <w:rPr>
                <w:b/>
              </w:rPr>
              <w:t>97.5</w:t>
            </w:r>
          </w:p>
        </w:tc>
        <w:tc>
          <w:tcPr>
            <w:tcW w:w="621" w:type="pct"/>
            <w:shd w:val="pct15" w:color="auto" w:fill="auto"/>
            <w:vAlign w:val="center"/>
          </w:tcPr>
          <w:p w14:paraId="61E26CCD" w14:textId="7D69D4E9"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4674D9DA" w14:textId="2D46CFE2" w:rsidR="00ED5CF0" w:rsidRPr="00527F97" w:rsidRDefault="00373103" w:rsidP="00ED5CF0">
            <w:pPr>
              <w:jc w:val="center"/>
              <w:rPr>
                <w:b/>
                <w:lang w:eastAsia="en-GB"/>
              </w:rPr>
            </w:pPr>
            <w:r>
              <w:rPr>
                <w:b/>
                <w:lang w:eastAsia="en-GB"/>
              </w:rPr>
              <w:t>1</w:t>
            </w:r>
          </w:p>
        </w:tc>
        <w:tc>
          <w:tcPr>
            <w:tcW w:w="959" w:type="pct"/>
            <w:shd w:val="pct15" w:color="auto" w:fill="auto"/>
            <w:vAlign w:val="center"/>
          </w:tcPr>
          <w:p w14:paraId="0BD650D2" w14:textId="6D45DA04" w:rsidR="00ED5CF0" w:rsidRPr="00527F97" w:rsidRDefault="00373103" w:rsidP="00ED5CF0">
            <w:pPr>
              <w:jc w:val="center"/>
              <w:rPr>
                <w:b/>
              </w:rPr>
            </w:pPr>
            <w:r>
              <w:rPr>
                <w:b/>
                <w:lang w:eastAsia="en-GB"/>
              </w:rPr>
              <w:t>Acceptable</w:t>
            </w:r>
          </w:p>
        </w:tc>
      </w:tr>
      <w:tr w:rsidR="00ED5CF0" w:rsidRPr="007006EA" w14:paraId="195839E8" w14:textId="77777777" w:rsidTr="00AB0863">
        <w:tc>
          <w:tcPr>
            <w:tcW w:w="681" w:type="pct"/>
            <w:shd w:val="pct25" w:color="auto" w:fill="auto"/>
          </w:tcPr>
          <w:p w14:paraId="0AA3151C" w14:textId="77777777" w:rsidR="00ED5CF0" w:rsidRPr="00576CF3" w:rsidRDefault="00ED5CF0" w:rsidP="00ED5CF0">
            <w:pPr>
              <w:rPr>
                <w:lang w:eastAsia="en-GB"/>
              </w:rPr>
            </w:pPr>
            <w:r w:rsidRPr="00576CF3">
              <w:rPr>
                <w:lang w:eastAsia="en-GB"/>
              </w:rPr>
              <w:t xml:space="preserve">Scenario [8a] </w:t>
            </w:r>
          </w:p>
          <w:p w14:paraId="13747CD7" w14:textId="77D8279D" w:rsidR="00ED5CF0" w:rsidRPr="00527F97" w:rsidRDefault="00ED5CF0" w:rsidP="00ED5CF0">
            <w:pPr>
              <w:rPr>
                <w:b/>
                <w:lang w:eastAsia="en-GB"/>
              </w:rPr>
            </w:pPr>
            <w:r w:rsidRPr="00A65D54">
              <w:rPr>
                <w:lang w:eastAsia="en-GB"/>
              </w:rPr>
              <w:t>child 6-11 years</w:t>
            </w:r>
          </w:p>
        </w:tc>
        <w:tc>
          <w:tcPr>
            <w:tcW w:w="346" w:type="pct"/>
            <w:tcBorders>
              <w:bottom w:val="single" w:sz="4" w:space="0" w:color="auto"/>
            </w:tcBorders>
            <w:shd w:val="pct15" w:color="auto" w:fill="auto"/>
            <w:vAlign w:val="center"/>
          </w:tcPr>
          <w:p w14:paraId="76E5F4A8" w14:textId="2CA67522" w:rsidR="00ED5CF0" w:rsidRPr="00527F97" w:rsidRDefault="00373103" w:rsidP="00ED5CF0">
            <w:pPr>
              <w:jc w:val="center"/>
              <w:rPr>
                <w:b/>
                <w:lang w:eastAsia="en-GB"/>
              </w:rPr>
            </w:pPr>
            <w:r>
              <w:rPr>
                <w:b/>
                <w:lang w:eastAsia="en-GB"/>
              </w:rPr>
              <w:t>1</w:t>
            </w:r>
          </w:p>
        </w:tc>
        <w:tc>
          <w:tcPr>
            <w:tcW w:w="520" w:type="pct"/>
            <w:tcBorders>
              <w:bottom w:val="single" w:sz="4" w:space="0" w:color="auto"/>
            </w:tcBorders>
            <w:shd w:val="pct15" w:color="auto" w:fill="auto"/>
            <w:vAlign w:val="center"/>
          </w:tcPr>
          <w:p w14:paraId="6EE7C5D8" w14:textId="317B4035" w:rsidR="00ED5CF0" w:rsidRPr="00527F97" w:rsidRDefault="00373103"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4C9DD033" w14:textId="3DAE347F" w:rsidR="00ED5CF0" w:rsidRPr="00527F97" w:rsidRDefault="00101419" w:rsidP="00ED5CF0">
            <w:pPr>
              <w:jc w:val="center"/>
              <w:rPr>
                <w:b/>
              </w:rPr>
            </w:pPr>
            <w:r>
              <w:rPr>
                <w:b/>
              </w:rPr>
              <w:t>5.91</w:t>
            </w:r>
          </w:p>
        </w:tc>
        <w:tc>
          <w:tcPr>
            <w:tcW w:w="711" w:type="pct"/>
            <w:tcBorders>
              <w:bottom w:val="single" w:sz="4" w:space="0" w:color="auto"/>
            </w:tcBorders>
            <w:shd w:val="pct15" w:color="auto" w:fill="auto"/>
            <w:vAlign w:val="center"/>
          </w:tcPr>
          <w:p w14:paraId="5D49218C" w14:textId="583551C7" w:rsidR="00ED5CF0" w:rsidRPr="00527F97" w:rsidRDefault="00101419" w:rsidP="00ED5CF0">
            <w:pPr>
              <w:jc w:val="center"/>
              <w:rPr>
                <w:b/>
              </w:rPr>
            </w:pPr>
            <w:r>
              <w:rPr>
                <w:b/>
              </w:rPr>
              <w:t>118.2</w:t>
            </w:r>
          </w:p>
        </w:tc>
        <w:tc>
          <w:tcPr>
            <w:tcW w:w="621" w:type="pct"/>
            <w:tcBorders>
              <w:bottom w:val="single" w:sz="4" w:space="0" w:color="auto"/>
            </w:tcBorders>
            <w:shd w:val="pct15" w:color="auto" w:fill="auto"/>
            <w:vAlign w:val="center"/>
          </w:tcPr>
          <w:p w14:paraId="5998DCB6" w14:textId="2D683432" w:rsidR="00ED5CF0" w:rsidRPr="00527F97" w:rsidRDefault="00373103"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58581EB0" w14:textId="5079A0BB" w:rsidR="00ED5CF0" w:rsidRPr="00527F97" w:rsidRDefault="00101419"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79E2758" w14:textId="196AAE73" w:rsidR="00ED5CF0" w:rsidRPr="00527F97" w:rsidRDefault="00101419" w:rsidP="00ED5CF0">
            <w:pPr>
              <w:jc w:val="center"/>
              <w:rPr>
                <w:b/>
              </w:rPr>
            </w:pPr>
            <w:r>
              <w:rPr>
                <w:b/>
                <w:lang w:eastAsia="en-GB"/>
              </w:rPr>
              <w:t>Una</w:t>
            </w:r>
            <w:r w:rsidR="00373103">
              <w:rPr>
                <w:b/>
                <w:lang w:eastAsia="en-GB"/>
              </w:rPr>
              <w:t>cceptable</w:t>
            </w:r>
          </w:p>
        </w:tc>
      </w:tr>
      <w:tr w:rsidR="00ED5CF0" w:rsidRPr="007006EA" w14:paraId="46BEC3E5" w14:textId="77777777" w:rsidTr="00AB0863">
        <w:tc>
          <w:tcPr>
            <w:tcW w:w="681" w:type="pct"/>
            <w:tcBorders>
              <w:bottom w:val="single" w:sz="4" w:space="0" w:color="auto"/>
            </w:tcBorders>
            <w:shd w:val="pct25" w:color="auto" w:fill="auto"/>
          </w:tcPr>
          <w:p w14:paraId="5CC52C22" w14:textId="77777777" w:rsidR="00ED5CF0" w:rsidRPr="00576CF3" w:rsidRDefault="00ED5CF0" w:rsidP="00ED5CF0">
            <w:pPr>
              <w:rPr>
                <w:lang w:eastAsia="en-GB"/>
              </w:rPr>
            </w:pPr>
            <w:r w:rsidRPr="00576CF3">
              <w:rPr>
                <w:lang w:eastAsia="en-GB"/>
              </w:rPr>
              <w:t xml:space="preserve">Scenario [8a] </w:t>
            </w:r>
          </w:p>
          <w:p w14:paraId="1737F6F8" w14:textId="09994DFA"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590A496E" w14:textId="1698598A"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7AAFE9C8" w14:textId="3E58A97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49A8A247" w14:textId="1E664DE2" w:rsidR="00ED5CF0" w:rsidRPr="00527F97" w:rsidRDefault="00101419" w:rsidP="00ED5CF0">
            <w:pPr>
              <w:jc w:val="center"/>
              <w:rPr>
                <w:b/>
              </w:rPr>
            </w:pPr>
            <w:r>
              <w:rPr>
                <w:b/>
              </w:rPr>
              <w:t>6.70</w:t>
            </w:r>
          </w:p>
        </w:tc>
        <w:tc>
          <w:tcPr>
            <w:tcW w:w="711" w:type="pct"/>
            <w:shd w:val="pct15" w:color="auto" w:fill="auto"/>
            <w:vAlign w:val="center"/>
          </w:tcPr>
          <w:p w14:paraId="65666B1D" w14:textId="26D69902" w:rsidR="00ED5CF0" w:rsidRPr="00527F97" w:rsidRDefault="00101419" w:rsidP="00ED5CF0">
            <w:pPr>
              <w:jc w:val="center"/>
              <w:rPr>
                <w:b/>
              </w:rPr>
            </w:pPr>
            <w:r>
              <w:rPr>
                <w:b/>
              </w:rPr>
              <w:t>134.1</w:t>
            </w:r>
          </w:p>
        </w:tc>
        <w:tc>
          <w:tcPr>
            <w:tcW w:w="621" w:type="pct"/>
            <w:shd w:val="pct15" w:color="auto" w:fill="auto"/>
            <w:vAlign w:val="center"/>
          </w:tcPr>
          <w:p w14:paraId="252811E7" w14:textId="583096FB"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0D4380A5" w14:textId="5EEC6C3D" w:rsidR="00ED5CF0" w:rsidRPr="00527F97" w:rsidRDefault="00101419" w:rsidP="00ED5CF0">
            <w:pPr>
              <w:jc w:val="center"/>
              <w:rPr>
                <w:b/>
                <w:lang w:eastAsia="en-GB"/>
              </w:rPr>
            </w:pPr>
            <w:r>
              <w:rPr>
                <w:b/>
                <w:lang w:eastAsia="en-GB"/>
              </w:rPr>
              <w:t>0</w:t>
            </w:r>
          </w:p>
        </w:tc>
        <w:tc>
          <w:tcPr>
            <w:tcW w:w="959" w:type="pct"/>
            <w:shd w:val="pct15" w:color="auto" w:fill="auto"/>
            <w:vAlign w:val="center"/>
          </w:tcPr>
          <w:p w14:paraId="71AAF67B" w14:textId="61BAF71A" w:rsidR="00ED5CF0" w:rsidRPr="00527F97" w:rsidRDefault="00101419" w:rsidP="00ED5CF0">
            <w:pPr>
              <w:jc w:val="center"/>
              <w:rPr>
                <w:b/>
              </w:rPr>
            </w:pPr>
            <w:r>
              <w:rPr>
                <w:b/>
                <w:lang w:eastAsia="en-GB"/>
              </w:rPr>
              <w:t>Una</w:t>
            </w:r>
            <w:r w:rsidR="00373103">
              <w:rPr>
                <w:b/>
                <w:lang w:eastAsia="en-GB"/>
              </w:rPr>
              <w:t>cceptable</w:t>
            </w:r>
          </w:p>
        </w:tc>
      </w:tr>
      <w:tr w:rsidR="00ED5CF0" w:rsidRPr="007006EA" w14:paraId="338B8117" w14:textId="77777777" w:rsidTr="00580BFF">
        <w:tc>
          <w:tcPr>
            <w:tcW w:w="681" w:type="pct"/>
            <w:shd w:val="pct15" w:color="auto" w:fill="auto"/>
          </w:tcPr>
          <w:p w14:paraId="7D92C127" w14:textId="77777777" w:rsidR="00ED5CF0" w:rsidRPr="00AB0863" w:rsidRDefault="00ED5CF0" w:rsidP="00ED5CF0">
            <w:pPr>
              <w:rPr>
                <w:b/>
                <w:color w:val="FF0000"/>
                <w:highlight w:val="yellow"/>
                <w:lang w:eastAsia="en-GB"/>
              </w:rPr>
            </w:pPr>
            <w:r w:rsidRPr="00AB0863">
              <w:rPr>
                <w:b/>
                <w:color w:val="FF0000"/>
                <w:highlight w:val="yellow"/>
                <w:lang w:eastAsia="en-GB"/>
              </w:rPr>
              <w:t xml:space="preserve">Scenario [8b] </w:t>
            </w:r>
          </w:p>
          <w:p w14:paraId="5A453F18" w14:textId="7648386C" w:rsidR="00ED5CF0" w:rsidRPr="00527F97" w:rsidRDefault="00ED5CF0" w:rsidP="00ED5CF0">
            <w:pPr>
              <w:rPr>
                <w:b/>
                <w:lang w:eastAsia="en-GB"/>
              </w:rPr>
            </w:pPr>
            <w:r w:rsidRPr="00AB0863">
              <w:rPr>
                <w:b/>
                <w:color w:val="FF0000"/>
                <w:highlight w:val="yellow"/>
                <w:lang w:eastAsia="en-GB"/>
              </w:rPr>
              <w:t>child 2-6 years</w:t>
            </w:r>
            <w:r w:rsidRPr="00AB0863" w:rsidDel="00ED5CF0">
              <w:rPr>
                <w:b/>
                <w:highlight w:val="yellow"/>
                <w:lang w:eastAsia="en-GB"/>
              </w:rPr>
              <w:t xml:space="preserve"> </w:t>
            </w:r>
          </w:p>
        </w:tc>
        <w:tc>
          <w:tcPr>
            <w:tcW w:w="346" w:type="pct"/>
            <w:shd w:val="pct15" w:color="auto" w:fill="auto"/>
            <w:vAlign w:val="center"/>
          </w:tcPr>
          <w:p w14:paraId="2D926598" w14:textId="653727BD" w:rsidR="00ED5CF0" w:rsidRPr="00527F97" w:rsidRDefault="00ED5CF0" w:rsidP="00ED5CF0">
            <w:pPr>
              <w:jc w:val="center"/>
              <w:rPr>
                <w:b/>
                <w:lang w:eastAsia="en-GB"/>
              </w:rPr>
            </w:pPr>
            <w:r>
              <w:rPr>
                <w:b/>
                <w:lang w:eastAsia="en-GB"/>
              </w:rPr>
              <w:t>2</w:t>
            </w:r>
          </w:p>
        </w:tc>
        <w:tc>
          <w:tcPr>
            <w:tcW w:w="520" w:type="pct"/>
            <w:shd w:val="pct15" w:color="auto" w:fill="auto"/>
            <w:vAlign w:val="center"/>
          </w:tcPr>
          <w:p w14:paraId="645044F2" w14:textId="1B495DBF" w:rsidR="00ED5CF0" w:rsidRPr="00527F97" w:rsidRDefault="00101419" w:rsidP="00ED5CF0">
            <w:pPr>
              <w:jc w:val="center"/>
              <w:rPr>
                <w:b/>
                <w:lang w:eastAsia="en-GB"/>
              </w:rPr>
            </w:pPr>
            <w:r>
              <w:rPr>
                <w:b/>
                <w:lang w:eastAsia="en-GB"/>
              </w:rPr>
              <w:t>5</w:t>
            </w:r>
          </w:p>
        </w:tc>
        <w:tc>
          <w:tcPr>
            <w:tcW w:w="711" w:type="pct"/>
            <w:shd w:val="pct15" w:color="auto" w:fill="auto"/>
            <w:vAlign w:val="center"/>
          </w:tcPr>
          <w:p w14:paraId="7671D1C0" w14:textId="7917F0A5" w:rsidR="00ED5CF0" w:rsidRPr="00527F97" w:rsidRDefault="00101419" w:rsidP="00ED5CF0">
            <w:pPr>
              <w:jc w:val="center"/>
              <w:rPr>
                <w:b/>
              </w:rPr>
            </w:pPr>
            <w:r>
              <w:rPr>
                <w:b/>
              </w:rPr>
              <w:t>4.42</w:t>
            </w:r>
          </w:p>
        </w:tc>
        <w:tc>
          <w:tcPr>
            <w:tcW w:w="711" w:type="pct"/>
            <w:shd w:val="pct15" w:color="auto" w:fill="auto"/>
            <w:vAlign w:val="center"/>
          </w:tcPr>
          <w:p w14:paraId="0788AACA" w14:textId="263B2FAB" w:rsidR="00ED5CF0" w:rsidRPr="00527F97" w:rsidRDefault="00101419" w:rsidP="00ED5CF0">
            <w:pPr>
              <w:jc w:val="center"/>
              <w:rPr>
                <w:b/>
              </w:rPr>
            </w:pPr>
            <w:r>
              <w:rPr>
                <w:b/>
              </w:rPr>
              <w:t>88.4</w:t>
            </w:r>
          </w:p>
        </w:tc>
        <w:tc>
          <w:tcPr>
            <w:tcW w:w="621" w:type="pct"/>
            <w:shd w:val="pct15" w:color="auto" w:fill="auto"/>
            <w:vAlign w:val="center"/>
          </w:tcPr>
          <w:p w14:paraId="210CBA90" w14:textId="133652BC" w:rsidR="00ED5CF0" w:rsidRPr="00527F97" w:rsidRDefault="00101419" w:rsidP="00ED5CF0">
            <w:pPr>
              <w:jc w:val="center"/>
              <w:rPr>
                <w:b/>
                <w:lang w:eastAsia="en-GB"/>
              </w:rPr>
            </w:pPr>
            <w:r>
              <w:rPr>
                <w:b/>
                <w:lang w:eastAsia="en-GB"/>
              </w:rPr>
              <w:t>1</w:t>
            </w:r>
          </w:p>
        </w:tc>
        <w:tc>
          <w:tcPr>
            <w:tcW w:w="451" w:type="pct"/>
            <w:shd w:val="pct15" w:color="auto" w:fill="auto"/>
            <w:vAlign w:val="center"/>
          </w:tcPr>
          <w:p w14:paraId="005DDC1D" w14:textId="34B9D4D8" w:rsidR="00ED5CF0" w:rsidRPr="00527F97" w:rsidRDefault="00101419" w:rsidP="00ED5CF0">
            <w:pPr>
              <w:jc w:val="center"/>
              <w:rPr>
                <w:b/>
                <w:lang w:eastAsia="en-GB"/>
              </w:rPr>
            </w:pPr>
            <w:r>
              <w:rPr>
                <w:b/>
                <w:lang w:eastAsia="en-GB"/>
              </w:rPr>
              <w:t>1</w:t>
            </w:r>
          </w:p>
        </w:tc>
        <w:tc>
          <w:tcPr>
            <w:tcW w:w="959" w:type="pct"/>
            <w:shd w:val="pct15" w:color="auto" w:fill="auto"/>
            <w:vAlign w:val="center"/>
          </w:tcPr>
          <w:p w14:paraId="2BD2080C" w14:textId="2A8CEBB9" w:rsidR="00ED5CF0" w:rsidRPr="00527F97" w:rsidRDefault="00101419" w:rsidP="00ED5CF0">
            <w:pPr>
              <w:jc w:val="center"/>
              <w:rPr>
                <w:b/>
              </w:rPr>
            </w:pPr>
            <w:r>
              <w:rPr>
                <w:b/>
                <w:lang w:eastAsia="en-GB"/>
              </w:rPr>
              <w:t>Acceptable</w:t>
            </w:r>
          </w:p>
        </w:tc>
      </w:tr>
      <w:tr w:rsidR="00ED5CF0" w:rsidRPr="007006EA" w14:paraId="6E7A00F8" w14:textId="77777777" w:rsidTr="009822BD">
        <w:tc>
          <w:tcPr>
            <w:tcW w:w="681" w:type="pct"/>
            <w:shd w:val="pct25" w:color="auto" w:fill="auto"/>
          </w:tcPr>
          <w:p w14:paraId="0099FF75" w14:textId="77777777" w:rsidR="00ED5CF0" w:rsidRPr="00576CF3" w:rsidRDefault="00ED5CF0" w:rsidP="00ED5CF0">
            <w:pPr>
              <w:rPr>
                <w:lang w:eastAsia="en-GB"/>
              </w:rPr>
            </w:pPr>
            <w:r w:rsidRPr="00576CF3">
              <w:rPr>
                <w:lang w:eastAsia="en-GB"/>
              </w:rPr>
              <w:t xml:space="preserve">Scenario [9a] </w:t>
            </w:r>
          </w:p>
          <w:p w14:paraId="12A27165" w14:textId="2EE9E07B" w:rsidR="00ED5CF0" w:rsidRPr="00527F97" w:rsidDel="00ED5CF0" w:rsidRDefault="00ED5CF0" w:rsidP="00ED5CF0">
            <w:pPr>
              <w:rPr>
                <w:b/>
                <w:lang w:eastAsia="en-GB"/>
              </w:rPr>
            </w:pPr>
            <w:r w:rsidRPr="00A65D54">
              <w:rPr>
                <w:lang w:eastAsia="en-GB"/>
              </w:rPr>
              <w:t>child 6-11 years</w:t>
            </w:r>
          </w:p>
        </w:tc>
        <w:tc>
          <w:tcPr>
            <w:tcW w:w="346" w:type="pct"/>
            <w:shd w:val="pct15" w:color="auto" w:fill="auto"/>
            <w:vAlign w:val="center"/>
          </w:tcPr>
          <w:p w14:paraId="7CE4D860" w14:textId="0BE14788" w:rsidR="00ED5CF0" w:rsidRPr="00527F97" w:rsidDel="00ED5CF0" w:rsidRDefault="00721631" w:rsidP="00ED5CF0">
            <w:pPr>
              <w:jc w:val="center"/>
              <w:rPr>
                <w:b/>
                <w:lang w:eastAsia="en-GB"/>
              </w:rPr>
            </w:pPr>
            <w:r>
              <w:rPr>
                <w:b/>
                <w:lang w:eastAsia="en-GB"/>
              </w:rPr>
              <w:t>1</w:t>
            </w:r>
          </w:p>
        </w:tc>
        <w:tc>
          <w:tcPr>
            <w:tcW w:w="520" w:type="pct"/>
            <w:shd w:val="pct15" w:color="auto" w:fill="auto"/>
            <w:vAlign w:val="center"/>
          </w:tcPr>
          <w:p w14:paraId="724DCCEA" w14:textId="3E7B2365" w:rsidR="00ED5CF0" w:rsidRPr="00527F97" w:rsidDel="00ED5CF0" w:rsidRDefault="00721631" w:rsidP="00ED5CF0">
            <w:pPr>
              <w:jc w:val="center"/>
              <w:rPr>
                <w:b/>
                <w:lang w:eastAsia="en-GB"/>
              </w:rPr>
            </w:pPr>
            <w:r>
              <w:rPr>
                <w:b/>
                <w:lang w:eastAsia="en-GB"/>
              </w:rPr>
              <w:t>5</w:t>
            </w:r>
          </w:p>
        </w:tc>
        <w:tc>
          <w:tcPr>
            <w:tcW w:w="711" w:type="pct"/>
            <w:shd w:val="pct15" w:color="auto" w:fill="auto"/>
            <w:vAlign w:val="center"/>
          </w:tcPr>
          <w:p w14:paraId="2DBB1888" w14:textId="5D346B9F" w:rsidR="00ED5CF0" w:rsidRPr="00527F97" w:rsidDel="00ED5CF0" w:rsidRDefault="00721631" w:rsidP="00ED5CF0">
            <w:pPr>
              <w:jc w:val="center"/>
              <w:rPr>
                <w:b/>
              </w:rPr>
            </w:pPr>
            <w:r>
              <w:rPr>
                <w:b/>
              </w:rPr>
              <w:t>9.58</w:t>
            </w:r>
          </w:p>
        </w:tc>
        <w:tc>
          <w:tcPr>
            <w:tcW w:w="711" w:type="pct"/>
            <w:shd w:val="pct15" w:color="auto" w:fill="auto"/>
            <w:vAlign w:val="center"/>
          </w:tcPr>
          <w:p w14:paraId="7DA8E60E" w14:textId="107F2767" w:rsidR="00ED5CF0" w:rsidRPr="00527F97" w:rsidDel="00ED5CF0" w:rsidRDefault="00721631" w:rsidP="00ED5CF0">
            <w:pPr>
              <w:jc w:val="center"/>
              <w:rPr>
                <w:b/>
              </w:rPr>
            </w:pPr>
            <w:r>
              <w:rPr>
                <w:b/>
              </w:rPr>
              <w:t>191.6</w:t>
            </w:r>
          </w:p>
        </w:tc>
        <w:tc>
          <w:tcPr>
            <w:tcW w:w="621" w:type="pct"/>
            <w:shd w:val="pct15" w:color="auto" w:fill="auto"/>
            <w:vAlign w:val="center"/>
          </w:tcPr>
          <w:p w14:paraId="538EA052" w14:textId="4B6C494F" w:rsidR="00ED5CF0" w:rsidRPr="00527F97" w:rsidDel="00ED5CF0" w:rsidRDefault="00721631" w:rsidP="00ED5CF0">
            <w:pPr>
              <w:jc w:val="center"/>
              <w:rPr>
                <w:b/>
                <w:lang w:eastAsia="en-GB"/>
              </w:rPr>
            </w:pPr>
            <w:r>
              <w:rPr>
                <w:b/>
                <w:lang w:eastAsia="en-GB"/>
              </w:rPr>
              <w:t>1</w:t>
            </w:r>
          </w:p>
        </w:tc>
        <w:tc>
          <w:tcPr>
            <w:tcW w:w="451" w:type="pct"/>
            <w:shd w:val="pct15" w:color="auto" w:fill="auto"/>
            <w:vAlign w:val="center"/>
          </w:tcPr>
          <w:p w14:paraId="21A93FBC" w14:textId="594A3F46" w:rsidR="00ED5CF0" w:rsidRPr="00527F97" w:rsidDel="00ED5CF0" w:rsidRDefault="00721631" w:rsidP="00ED5CF0">
            <w:pPr>
              <w:jc w:val="center"/>
              <w:rPr>
                <w:b/>
                <w:lang w:eastAsia="en-GB"/>
              </w:rPr>
            </w:pPr>
            <w:r>
              <w:rPr>
                <w:b/>
                <w:lang w:eastAsia="en-GB"/>
              </w:rPr>
              <w:t>0</w:t>
            </w:r>
          </w:p>
        </w:tc>
        <w:tc>
          <w:tcPr>
            <w:tcW w:w="959" w:type="pct"/>
            <w:shd w:val="pct15" w:color="auto" w:fill="auto"/>
            <w:vAlign w:val="center"/>
          </w:tcPr>
          <w:p w14:paraId="74FECFE2" w14:textId="61A18B14" w:rsidR="00ED5CF0" w:rsidRPr="00527F97" w:rsidDel="00ED5CF0" w:rsidRDefault="00721631" w:rsidP="00ED5CF0">
            <w:pPr>
              <w:jc w:val="center"/>
              <w:rPr>
                <w:b/>
                <w:lang w:eastAsia="en-GB"/>
              </w:rPr>
            </w:pPr>
            <w:r>
              <w:rPr>
                <w:b/>
                <w:lang w:eastAsia="en-GB"/>
              </w:rPr>
              <w:t>Unacceptable</w:t>
            </w:r>
          </w:p>
        </w:tc>
      </w:tr>
      <w:tr w:rsidR="00721631" w:rsidRPr="007006EA" w14:paraId="0B198AD9" w14:textId="77777777" w:rsidTr="009822BD">
        <w:tc>
          <w:tcPr>
            <w:tcW w:w="681" w:type="pct"/>
            <w:tcBorders>
              <w:bottom w:val="single" w:sz="4" w:space="0" w:color="auto"/>
            </w:tcBorders>
            <w:shd w:val="pct25" w:color="auto" w:fill="auto"/>
          </w:tcPr>
          <w:p w14:paraId="5D559245" w14:textId="77777777" w:rsidR="00721631" w:rsidRPr="00576CF3" w:rsidRDefault="00721631" w:rsidP="00721631">
            <w:pPr>
              <w:rPr>
                <w:lang w:eastAsia="en-GB"/>
              </w:rPr>
            </w:pPr>
            <w:r w:rsidRPr="00576CF3">
              <w:rPr>
                <w:lang w:eastAsia="en-GB"/>
              </w:rPr>
              <w:t xml:space="preserve">Scenario [9a] </w:t>
            </w:r>
          </w:p>
          <w:p w14:paraId="59840B46" w14:textId="36D94044" w:rsidR="00721631" w:rsidRPr="00527F97" w:rsidDel="00ED5CF0" w:rsidRDefault="00721631" w:rsidP="00721631">
            <w:pPr>
              <w:rPr>
                <w:b/>
                <w:lang w:eastAsia="en-GB"/>
              </w:rPr>
            </w:pPr>
            <w:r w:rsidRPr="00A65D54">
              <w:rPr>
                <w:lang w:eastAsia="en-GB"/>
              </w:rPr>
              <w:t>child 2-6 years</w:t>
            </w:r>
          </w:p>
        </w:tc>
        <w:tc>
          <w:tcPr>
            <w:tcW w:w="346" w:type="pct"/>
            <w:shd w:val="pct15" w:color="auto" w:fill="auto"/>
            <w:vAlign w:val="center"/>
          </w:tcPr>
          <w:p w14:paraId="39B16CE6" w14:textId="5424E58D" w:rsidR="00721631" w:rsidRPr="00527F97" w:rsidDel="00ED5CF0" w:rsidRDefault="00721631" w:rsidP="00721631">
            <w:pPr>
              <w:jc w:val="center"/>
              <w:rPr>
                <w:b/>
                <w:lang w:eastAsia="en-GB"/>
              </w:rPr>
            </w:pPr>
            <w:r>
              <w:rPr>
                <w:b/>
                <w:lang w:eastAsia="en-GB"/>
              </w:rPr>
              <w:t>1</w:t>
            </w:r>
          </w:p>
        </w:tc>
        <w:tc>
          <w:tcPr>
            <w:tcW w:w="520" w:type="pct"/>
            <w:shd w:val="pct15" w:color="auto" w:fill="auto"/>
            <w:vAlign w:val="center"/>
          </w:tcPr>
          <w:p w14:paraId="66AB7FAE" w14:textId="148C29F7"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5C4E2507" w14:textId="2BEDA7E8" w:rsidR="00721631" w:rsidRPr="00527F97" w:rsidDel="00ED5CF0" w:rsidRDefault="00721631" w:rsidP="00721631">
            <w:pPr>
              <w:jc w:val="center"/>
              <w:rPr>
                <w:b/>
              </w:rPr>
            </w:pPr>
            <w:r>
              <w:rPr>
                <w:b/>
              </w:rPr>
              <w:t>10.87</w:t>
            </w:r>
          </w:p>
        </w:tc>
        <w:tc>
          <w:tcPr>
            <w:tcW w:w="711" w:type="pct"/>
            <w:shd w:val="pct15" w:color="auto" w:fill="auto"/>
            <w:vAlign w:val="center"/>
          </w:tcPr>
          <w:p w14:paraId="3CEF702F" w14:textId="1C36D3C9" w:rsidR="00721631" w:rsidRPr="00527F97" w:rsidDel="00ED5CF0" w:rsidRDefault="00721631" w:rsidP="00721631">
            <w:pPr>
              <w:jc w:val="center"/>
              <w:rPr>
                <w:b/>
              </w:rPr>
            </w:pPr>
            <w:r>
              <w:rPr>
                <w:b/>
              </w:rPr>
              <w:t>217.4</w:t>
            </w:r>
          </w:p>
        </w:tc>
        <w:tc>
          <w:tcPr>
            <w:tcW w:w="621" w:type="pct"/>
            <w:shd w:val="pct15" w:color="auto" w:fill="auto"/>
            <w:vAlign w:val="center"/>
          </w:tcPr>
          <w:p w14:paraId="48AF9177" w14:textId="464BD180"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126C6CA2" w14:textId="2C668A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649033A1" w14:textId="27740DB7" w:rsidR="00721631" w:rsidRPr="00527F97" w:rsidDel="00ED5CF0" w:rsidRDefault="00721631" w:rsidP="00721631">
            <w:pPr>
              <w:jc w:val="center"/>
              <w:rPr>
                <w:b/>
                <w:lang w:eastAsia="en-GB"/>
              </w:rPr>
            </w:pPr>
            <w:r w:rsidRPr="00A13C74">
              <w:rPr>
                <w:b/>
                <w:lang w:eastAsia="en-GB"/>
              </w:rPr>
              <w:t>Unacceptable</w:t>
            </w:r>
          </w:p>
        </w:tc>
      </w:tr>
      <w:tr w:rsidR="00721631" w:rsidRPr="007006EA" w14:paraId="4D4F1B59" w14:textId="77777777" w:rsidTr="009822BD">
        <w:tc>
          <w:tcPr>
            <w:tcW w:w="681" w:type="pct"/>
            <w:shd w:val="pct15" w:color="auto" w:fill="auto"/>
          </w:tcPr>
          <w:p w14:paraId="672C141D" w14:textId="77777777" w:rsidR="00721631" w:rsidRPr="00576CF3" w:rsidRDefault="00721631" w:rsidP="00721631">
            <w:pPr>
              <w:rPr>
                <w:b/>
                <w:color w:val="FF0000"/>
                <w:lang w:eastAsia="en-GB"/>
              </w:rPr>
            </w:pPr>
            <w:r w:rsidRPr="00576CF3">
              <w:rPr>
                <w:b/>
                <w:color w:val="FF0000"/>
                <w:lang w:eastAsia="en-GB"/>
              </w:rPr>
              <w:t xml:space="preserve">Scenario [9b] </w:t>
            </w:r>
          </w:p>
          <w:p w14:paraId="6DF054C3" w14:textId="210C9CE4" w:rsidR="00721631" w:rsidRPr="00527F97" w:rsidDel="00ED5CF0" w:rsidRDefault="00721631" w:rsidP="00721631">
            <w:pPr>
              <w:rPr>
                <w:b/>
                <w:lang w:eastAsia="en-GB"/>
              </w:rPr>
            </w:pPr>
            <w:r w:rsidRPr="00A65D54">
              <w:rPr>
                <w:b/>
                <w:color w:val="FF0000"/>
                <w:lang w:eastAsia="en-GB"/>
              </w:rPr>
              <w:lastRenderedPageBreak/>
              <w:t>child 6-11 years</w:t>
            </w:r>
          </w:p>
        </w:tc>
        <w:tc>
          <w:tcPr>
            <w:tcW w:w="346" w:type="pct"/>
            <w:shd w:val="pct15" w:color="auto" w:fill="auto"/>
            <w:vAlign w:val="center"/>
          </w:tcPr>
          <w:p w14:paraId="37F0A3F1" w14:textId="735EB510" w:rsidR="00721631" w:rsidRPr="00527F97" w:rsidDel="00ED5CF0" w:rsidRDefault="00721631" w:rsidP="00721631">
            <w:pPr>
              <w:jc w:val="center"/>
              <w:rPr>
                <w:b/>
                <w:lang w:eastAsia="en-GB"/>
              </w:rPr>
            </w:pPr>
            <w:r>
              <w:rPr>
                <w:b/>
                <w:lang w:eastAsia="en-GB"/>
              </w:rPr>
              <w:lastRenderedPageBreak/>
              <w:t>2</w:t>
            </w:r>
          </w:p>
        </w:tc>
        <w:tc>
          <w:tcPr>
            <w:tcW w:w="520" w:type="pct"/>
            <w:shd w:val="pct15" w:color="auto" w:fill="auto"/>
            <w:vAlign w:val="center"/>
          </w:tcPr>
          <w:p w14:paraId="25CE2BFE" w14:textId="2F605FA5"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717A8823" w14:textId="0413E257" w:rsidR="00721631" w:rsidRPr="00527F97" w:rsidDel="00ED5CF0" w:rsidRDefault="00721631" w:rsidP="00721631">
            <w:pPr>
              <w:jc w:val="center"/>
              <w:rPr>
                <w:b/>
              </w:rPr>
            </w:pPr>
            <w:r>
              <w:rPr>
                <w:b/>
              </w:rPr>
              <w:t>6.26</w:t>
            </w:r>
          </w:p>
        </w:tc>
        <w:tc>
          <w:tcPr>
            <w:tcW w:w="711" w:type="pct"/>
            <w:shd w:val="pct15" w:color="auto" w:fill="auto"/>
            <w:vAlign w:val="center"/>
          </w:tcPr>
          <w:p w14:paraId="04C590E4" w14:textId="78A36B02" w:rsidR="00721631" w:rsidRPr="00527F97" w:rsidDel="00ED5CF0" w:rsidRDefault="00721631" w:rsidP="00721631">
            <w:pPr>
              <w:jc w:val="center"/>
              <w:rPr>
                <w:b/>
              </w:rPr>
            </w:pPr>
            <w:r>
              <w:rPr>
                <w:b/>
              </w:rPr>
              <w:t>125.2</w:t>
            </w:r>
          </w:p>
        </w:tc>
        <w:tc>
          <w:tcPr>
            <w:tcW w:w="621" w:type="pct"/>
            <w:shd w:val="pct15" w:color="auto" w:fill="auto"/>
            <w:vAlign w:val="center"/>
          </w:tcPr>
          <w:p w14:paraId="2A543D24" w14:textId="26082BE5"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7CBA5E66" w14:textId="086684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C46478" w14:textId="2A3EEC4A" w:rsidR="00721631" w:rsidRPr="00527F97" w:rsidDel="00ED5CF0" w:rsidRDefault="00721631" w:rsidP="00721631">
            <w:pPr>
              <w:jc w:val="center"/>
              <w:rPr>
                <w:b/>
                <w:lang w:eastAsia="en-GB"/>
              </w:rPr>
            </w:pPr>
            <w:r w:rsidRPr="00A13C74">
              <w:rPr>
                <w:b/>
                <w:lang w:eastAsia="en-GB"/>
              </w:rPr>
              <w:t>Unacceptable</w:t>
            </w:r>
          </w:p>
        </w:tc>
      </w:tr>
      <w:tr w:rsidR="00721631" w:rsidRPr="007006EA" w14:paraId="260F0EA7" w14:textId="77777777" w:rsidTr="009822BD">
        <w:tc>
          <w:tcPr>
            <w:tcW w:w="681" w:type="pct"/>
            <w:shd w:val="pct15" w:color="auto" w:fill="auto"/>
          </w:tcPr>
          <w:p w14:paraId="7BEB9012" w14:textId="77777777" w:rsidR="00721631" w:rsidRPr="00576CF3" w:rsidRDefault="00721631" w:rsidP="00721631">
            <w:pPr>
              <w:rPr>
                <w:b/>
                <w:color w:val="FF0000"/>
                <w:lang w:eastAsia="en-GB"/>
              </w:rPr>
            </w:pPr>
            <w:r w:rsidRPr="00576CF3">
              <w:rPr>
                <w:b/>
                <w:color w:val="FF0000"/>
                <w:lang w:eastAsia="en-GB"/>
              </w:rPr>
              <w:t xml:space="preserve">Scenario [9b] </w:t>
            </w:r>
          </w:p>
          <w:p w14:paraId="6ED8F14F" w14:textId="1702FA0D" w:rsidR="00721631" w:rsidRPr="00527F97" w:rsidDel="00ED5CF0" w:rsidRDefault="00721631" w:rsidP="00721631">
            <w:pPr>
              <w:rPr>
                <w:b/>
                <w:lang w:eastAsia="en-GB"/>
              </w:rPr>
            </w:pPr>
            <w:r w:rsidRPr="00A65D54">
              <w:rPr>
                <w:b/>
                <w:color w:val="FF0000"/>
                <w:lang w:eastAsia="en-GB"/>
              </w:rPr>
              <w:t>child 2-6 years</w:t>
            </w:r>
          </w:p>
        </w:tc>
        <w:tc>
          <w:tcPr>
            <w:tcW w:w="346" w:type="pct"/>
            <w:shd w:val="pct15" w:color="auto" w:fill="auto"/>
            <w:vAlign w:val="center"/>
          </w:tcPr>
          <w:p w14:paraId="13AE4496" w14:textId="4B316855" w:rsidR="00721631" w:rsidRPr="00527F97" w:rsidDel="00ED5CF0" w:rsidRDefault="00721631" w:rsidP="00721631">
            <w:pPr>
              <w:jc w:val="center"/>
              <w:rPr>
                <w:b/>
                <w:lang w:eastAsia="en-GB"/>
              </w:rPr>
            </w:pPr>
            <w:r>
              <w:rPr>
                <w:b/>
                <w:lang w:eastAsia="en-GB"/>
              </w:rPr>
              <w:t>2</w:t>
            </w:r>
          </w:p>
        </w:tc>
        <w:tc>
          <w:tcPr>
            <w:tcW w:w="520" w:type="pct"/>
            <w:shd w:val="pct15" w:color="auto" w:fill="auto"/>
            <w:vAlign w:val="center"/>
          </w:tcPr>
          <w:p w14:paraId="1F89DCBA" w14:textId="52BF4E23"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06E581D2" w14:textId="409ACD96" w:rsidR="00721631" w:rsidRPr="00527F97" w:rsidDel="00ED5CF0" w:rsidRDefault="00721631" w:rsidP="00721631">
            <w:pPr>
              <w:jc w:val="center"/>
              <w:rPr>
                <w:b/>
              </w:rPr>
            </w:pPr>
            <w:r>
              <w:rPr>
                <w:b/>
              </w:rPr>
              <w:t>7.16</w:t>
            </w:r>
          </w:p>
        </w:tc>
        <w:tc>
          <w:tcPr>
            <w:tcW w:w="711" w:type="pct"/>
            <w:shd w:val="pct15" w:color="auto" w:fill="auto"/>
            <w:vAlign w:val="center"/>
          </w:tcPr>
          <w:p w14:paraId="2DB21C3F" w14:textId="41102B99" w:rsidR="00721631" w:rsidRPr="00527F97" w:rsidDel="00ED5CF0" w:rsidRDefault="00721631" w:rsidP="00721631">
            <w:pPr>
              <w:jc w:val="center"/>
              <w:rPr>
                <w:b/>
              </w:rPr>
            </w:pPr>
            <w:r>
              <w:rPr>
                <w:b/>
              </w:rPr>
              <w:t>143.3</w:t>
            </w:r>
          </w:p>
        </w:tc>
        <w:tc>
          <w:tcPr>
            <w:tcW w:w="621" w:type="pct"/>
            <w:shd w:val="pct15" w:color="auto" w:fill="auto"/>
            <w:vAlign w:val="center"/>
          </w:tcPr>
          <w:p w14:paraId="24F27741" w14:textId="596F820C"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04D5AE57" w14:textId="2EE32F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8DFC27" w14:textId="4AFB9F4F" w:rsidR="00721631" w:rsidRPr="00527F97" w:rsidDel="00ED5CF0" w:rsidRDefault="00721631" w:rsidP="00721631">
            <w:pPr>
              <w:jc w:val="center"/>
              <w:rPr>
                <w:b/>
                <w:lang w:eastAsia="en-GB"/>
              </w:rPr>
            </w:pPr>
            <w:r w:rsidRPr="00A13C74">
              <w:rPr>
                <w:b/>
                <w:lang w:eastAsia="en-GB"/>
              </w:rPr>
              <w:t>Unacceptable</w:t>
            </w:r>
          </w:p>
        </w:tc>
      </w:tr>
    </w:tbl>
    <w:p w14:paraId="09E41139" w14:textId="77777777" w:rsidR="009B6744" w:rsidRDefault="009B6744" w:rsidP="009B6744">
      <w:pPr>
        <w:rPr>
          <w:b/>
          <w:i/>
          <w:szCs w:val="22"/>
          <w:lang w:eastAsia="en-US"/>
        </w:rPr>
      </w:pPr>
    </w:p>
    <w:p w14:paraId="0D755E39" w14:textId="77777777" w:rsidR="00081DFB" w:rsidRDefault="00081DFB" w:rsidP="003D5E3D">
      <w:pPr>
        <w:spacing w:after="240"/>
        <w:rPr>
          <w:b/>
          <w:bCs/>
          <w:lang w:eastAsia="en-US"/>
        </w:rPr>
      </w:pPr>
    </w:p>
    <w:p w14:paraId="6AAC721E" w14:textId="77777777" w:rsidR="00081DFB" w:rsidRPr="00C45A72" w:rsidRDefault="00081DFB" w:rsidP="00081DFB">
      <w:pPr>
        <w:rPr>
          <w:b/>
          <w:bCs/>
          <w:lang w:eastAsia="en-US"/>
        </w:rPr>
      </w:pPr>
      <w:r w:rsidRPr="00C45A72">
        <w:rPr>
          <w:b/>
          <w:bCs/>
          <w:lang w:eastAsia="en-US"/>
        </w:rPr>
        <w:t>Conclusion</w:t>
      </w:r>
    </w:p>
    <w:p w14:paraId="74A2D8B0" w14:textId="77777777" w:rsidR="00081DFB" w:rsidRPr="00FD2055" w:rsidRDefault="00081DFB" w:rsidP="00081DFB">
      <w:pPr>
        <w:rPr>
          <w:lang w:eastAsia="en-US"/>
        </w:rPr>
      </w:pPr>
    </w:p>
    <w:p w14:paraId="2E47FC59" w14:textId="64B44595" w:rsidR="00523D8C" w:rsidRPr="00AB0863" w:rsidRDefault="00523D8C" w:rsidP="00081DFB">
      <w:pPr>
        <w:jc w:val="both"/>
        <w:rPr>
          <w:b/>
          <w:i/>
          <w:lang w:eastAsia="en-US"/>
        </w:rPr>
      </w:pPr>
      <w:bookmarkStart w:id="369" w:name="_Toc389729092"/>
      <w:bookmarkStart w:id="370" w:name="_Toc403472778"/>
      <w:r w:rsidRPr="00AB0863">
        <w:rPr>
          <w:b/>
          <w:i/>
          <w:lang w:eastAsia="en-US"/>
        </w:rPr>
        <w:t xml:space="preserve">European agreed approach </w:t>
      </w:r>
      <w:r>
        <w:rPr>
          <w:b/>
          <w:i/>
          <w:lang w:eastAsia="en-US"/>
        </w:rPr>
        <w:t>– tier 1 without any specific RMM</w:t>
      </w:r>
    </w:p>
    <w:p w14:paraId="73459C30" w14:textId="77777777" w:rsidR="00523D8C" w:rsidRDefault="00523D8C" w:rsidP="00081DFB">
      <w:pPr>
        <w:jc w:val="both"/>
        <w:rPr>
          <w:lang w:eastAsia="en-US"/>
        </w:rPr>
      </w:pPr>
    </w:p>
    <w:p w14:paraId="265FD871" w14:textId="470B7F05" w:rsidR="00081DFB" w:rsidRDefault="00081DFB" w:rsidP="00081DFB">
      <w:pPr>
        <w:jc w:val="both"/>
        <w:rPr>
          <w:lang w:eastAsia="en-US"/>
        </w:rPr>
      </w:pPr>
      <w:r>
        <w:rPr>
          <w:lang w:eastAsia="en-US"/>
        </w:rPr>
        <w:t xml:space="preserve">Considering that </w:t>
      </w:r>
      <w:r w:rsidR="00B94BC2">
        <w:t>55% of area body</w:t>
      </w:r>
      <w:r w:rsidR="00E330EE">
        <w:t xml:space="preserve"> </w:t>
      </w:r>
      <w:r>
        <w:rPr>
          <w:lang w:eastAsia="en-US"/>
        </w:rPr>
        <w:t>are exposed</w:t>
      </w:r>
      <w:r w:rsidR="00C2102F">
        <w:rPr>
          <w:lang w:eastAsia="en-US"/>
        </w:rPr>
        <w:t xml:space="preserve"> </w:t>
      </w:r>
      <w:r>
        <w:rPr>
          <w:lang w:eastAsia="en-US"/>
        </w:rPr>
        <w:t>(</w:t>
      </w:r>
      <w:r w:rsidRPr="00F464AD">
        <w:rPr>
          <w:b/>
          <w:lang w:eastAsia="en-US"/>
        </w:rPr>
        <w:t>tier 1</w:t>
      </w:r>
      <w:r>
        <w:rPr>
          <w:lang w:eastAsia="en-US"/>
        </w:rPr>
        <w:t>):</w:t>
      </w:r>
    </w:p>
    <w:p w14:paraId="45FF2E4F" w14:textId="77777777" w:rsidR="00081DFB" w:rsidRDefault="00081DFB" w:rsidP="00081DFB">
      <w:pPr>
        <w:jc w:val="both"/>
        <w:rPr>
          <w:lang w:eastAsia="en-US"/>
        </w:rPr>
      </w:pPr>
    </w:p>
    <w:p w14:paraId="69A05C92"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1:</w:t>
      </w:r>
    </w:p>
    <w:p w14:paraId="24C1918C" w14:textId="35F2AFCE" w:rsidR="00523D8C" w:rsidRDefault="00576CF3" w:rsidP="008369C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sidR="001D2624">
        <w:rPr>
          <w:lang w:eastAsia="en-US"/>
        </w:rPr>
        <w:t>:</w:t>
      </w:r>
      <w:r w:rsidRPr="00527F97">
        <w:rPr>
          <w:lang w:eastAsia="en-US"/>
        </w:rPr>
        <w:t xml:space="preserve"> </w:t>
      </w:r>
    </w:p>
    <w:p w14:paraId="68E16F82" w14:textId="5BF55AEA" w:rsidR="00523D8C"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24527B">
        <w:rPr>
          <w:lang w:eastAsia="en-US"/>
        </w:rPr>
        <w:t xml:space="preserve">and children </w:t>
      </w:r>
      <w:r w:rsidR="0024527B">
        <w:rPr>
          <w:color w:val="222222"/>
          <w:lang w:val="en"/>
        </w:rPr>
        <w:t xml:space="preserve">over 11 years old </w:t>
      </w:r>
      <w:r w:rsidR="001D2624">
        <w:rPr>
          <w:lang w:eastAsia="en-US"/>
        </w:rPr>
        <w:t>for one application</w:t>
      </w:r>
      <w:r w:rsidR="00967E12">
        <w:rPr>
          <w:lang w:eastAsia="en-US"/>
        </w:rPr>
        <w:t xml:space="preserve"> only</w:t>
      </w:r>
      <w:r w:rsidR="001D2624">
        <w:rPr>
          <w:lang w:eastAsia="en-US"/>
        </w:rPr>
        <w:t xml:space="preserve">. The </w:t>
      </w:r>
      <w:r w:rsidR="00AA4E68">
        <w:rPr>
          <w:lang w:eastAsia="en-US"/>
        </w:rPr>
        <w:t>claimed</w:t>
      </w:r>
      <w:r w:rsidR="001D2624">
        <w:rPr>
          <w:lang w:eastAsia="en-US"/>
        </w:rPr>
        <w:t xml:space="preserve"> two applications lead to unacceptable risk. </w:t>
      </w:r>
    </w:p>
    <w:p w14:paraId="68427E67" w14:textId="2938A88D" w:rsidR="00967E12"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sidR="00967E12">
        <w:rPr>
          <w:lang w:eastAsia="en-US"/>
        </w:rPr>
        <w:t>one application only</w:t>
      </w:r>
      <w:r w:rsidR="00523D8C">
        <w:rPr>
          <w:lang w:eastAsia="en-US"/>
        </w:rPr>
        <w:t>.</w:t>
      </w:r>
      <w:r w:rsidR="00967E12">
        <w:rPr>
          <w:lang w:eastAsia="en-US"/>
        </w:rPr>
        <w:t xml:space="preserve"> The </w:t>
      </w:r>
      <w:r w:rsidR="00AA4E68">
        <w:rPr>
          <w:lang w:eastAsia="en-US"/>
        </w:rPr>
        <w:t>claim</w:t>
      </w:r>
      <w:r w:rsidR="00967E12">
        <w:rPr>
          <w:lang w:eastAsia="en-US"/>
        </w:rPr>
        <w:t xml:space="preserve">ed two applications lead to unacceptable risk. </w:t>
      </w:r>
    </w:p>
    <w:p w14:paraId="45ECA195" w14:textId="7C6AAA1C" w:rsidR="00C2102F"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B94BC2">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one application</w:t>
      </w:r>
      <w:r w:rsidR="0024527B">
        <w:rPr>
          <w:lang w:eastAsia="en-US"/>
        </w:rPr>
        <w:t>, as required by applicant</w:t>
      </w:r>
      <w:r>
        <w:rPr>
          <w:lang w:eastAsia="en-US"/>
        </w:rPr>
        <w:t xml:space="preserve">. </w:t>
      </w:r>
    </w:p>
    <w:p w14:paraId="390BD413" w14:textId="428F1E0E"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from 6 </w:t>
      </w:r>
      <w:r w:rsidR="00B94BC2">
        <w:rPr>
          <w:lang w:eastAsia="en-US"/>
        </w:rPr>
        <w:t xml:space="preserve">months </w:t>
      </w:r>
      <w:r>
        <w:rPr>
          <w:lang w:eastAsia="en-US"/>
        </w:rPr>
        <w:t xml:space="preserve">to 2 </w:t>
      </w:r>
      <w:r w:rsidR="00B94BC2">
        <w:rPr>
          <w:lang w:eastAsia="en-US"/>
        </w:rPr>
        <w:t xml:space="preserve">years </w:t>
      </w:r>
      <w:r>
        <w:rPr>
          <w:lang w:eastAsia="en-US"/>
        </w:rPr>
        <w:t>is not acceptable</w:t>
      </w:r>
    </w:p>
    <w:p w14:paraId="166E68BC" w14:textId="77777777" w:rsidR="00C2102F" w:rsidRDefault="00C2102F" w:rsidP="00AB0863">
      <w:pPr>
        <w:pStyle w:val="Paragraphedeliste"/>
        <w:suppressAutoHyphens w:val="0"/>
        <w:spacing w:line="260" w:lineRule="atLeast"/>
        <w:ind w:left="1440"/>
        <w:contextualSpacing/>
        <w:jc w:val="both"/>
        <w:rPr>
          <w:lang w:eastAsia="en-US"/>
        </w:rPr>
      </w:pPr>
    </w:p>
    <w:p w14:paraId="463C4C0D" w14:textId="77777777" w:rsidR="00AA4E68" w:rsidRPr="00AB0863" w:rsidRDefault="00081DFB" w:rsidP="008369C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sidR="00C2102F">
        <w:rPr>
          <w:b/>
          <w:lang w:eastAsia="en-US"/>
        </w:rPr>
        <w:t xml:space="preserve">: </w:t>
      </w:r>
    </w:p>
    <w:p w14:paraId="3B35B49E" w14:textId="6DB3F56E" w:rsidR="00AA4E68"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0024527B">
        <w:rPr>
          <w:lang w:eastAsia="en-US"/>
        </w:rPr>
        <w:t xml:space="preserve"> </w:t>
      </w:r>
      <w:r w:rsidRPr="00527F97">
        <w:rPr>
          <w:lang w:eastAsia="en-US"/>
        </w:rPr>
        <w:t xml:space="preserve"> </w:t>
      </w:r>
      <w:r w:rsidR="0024527B">
        <w:rPr>
          <w:lang w:eastAsia="en-US"/>
        </w:rPr>
        <w:t xml:space="preserve">and children </w:t>
      </w:r>
      <w:r w:rsidR="0024527B">
        <w:rPr>
          <w:color w:val="222222"/>
          <w:lang w:val="en"/>
        </w:rPr>
        <w:t xml:space="preserve">over </w:t>
      </w:r>
      <w:r w:rsidR="00AA4E68">
        <w:rPr>
          <w:color w:val="222222"/>
          <w:lang w:val="en"/>
        </w:rPr>
        <w:t>11</w:t>
      </w:r>
      <w:r w:rsidR="0024527B">
        <w:rPr>
          <w:color w:val="222222"/>
          <w:lang w:val="en"/>
        </w:rPr>
        <w:t xml:space="preserve"> years old </w:t>
      </w:r>
      <w:r>
        <w:rPr>
          <w:lang w:eastAsia="en-US"/>
        </w:rPr>
        <w:t xml:space="preserve">for one application, as claimed by the applicant. </w:t>
      </w:r>
    </w:p>
    <w:p w14:paraId="4E013463" w14:textId="19BA5B7E" w:rsidR="00C2102F" w:rsidRPr="00AB0863" w:rsidRDefault="00C2102F"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w:t>
      </w:r>
      <w:r w:rsidR="00AA4E68">
        <w:rPr>
          <w:lang w:eastAsia="en-US"/>
        </w:rPr>
        <w:t>below</w:t>
      </w:r>
      <w:r>
        <w:rPr>
          <w:lang w:eastAsia="en-US"/>
        </w:rPr>
        <w:t xml:space="preserve"> </w:t>
      </w:r>
      <w:r w:rsidR="00AA4E68">
        <w:rPr>
          <w:lang w:eastAsia="en-US"/>
        </w:rPr>
        <w:t>11</w:t>
      </w:r>
      <w:r>
        <w:rPr>
          <w:lang w:eastAsia="en-US"/>
        </w:rPr>
        <w:t xml:space="preserve"> years is unacceptable. </w:t>
      </w:r>
    </w:p>
    <w:p w14:paraId="18D9EDC5" w14:textId="574CED75" w:rsidR="00081DFB" w:rsidRDefault="00081DFB" w:rsidP="00AB0863">
      <w:pPr>
        <w:pStyle w:val="Paragraphedeliste"/>
        <w:suppressAutoHyphens w:val="0"/>
        <w:spacing w:line="260" w:lineRule="atLeast"/>
        <w:ind w:left="1440"/>
        <w:contextualSpacing/>
        <w:jc w:val="both"/>
        <w:rPr>
          <w:lang w:eastAsia="en-US"/>
        </w:rPr>
      </w:pPr>
    </w:p>
    <w:p w14:paraId="56671C8A" w14:textId="244D6B44" w:rsidR="0024527B" w:rsidRPr="00FA5963" w:rsidRDefault="00081DF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sidR="0024527B">
        <w:rPr>
          <w:lang w:eastAsia="en-US"/>
        </w:rPr>
        <w:t xml:space="preserve">: </w:t>
      </w:r>
      <w:r w:rsidR="0024527B" w:rsidRPr="00527F97">
        <w:rPr>
          <w:lang w:eastAsia="en-US"/>
        </w:rPr>
        <w:t xml:space="preserve">the risk is </w:t>
      </w:r>
      <w:r w:rsidR="0024527B">
        <w:rPr>
          <w:lang w:eastAsia="en-US"/>
        </w:rPr>
        <w:t>un</w:t>
      </w:r>
      <w:r w:rsidR="0024527B" w:rsidRPr="00527F97">
        <w:rPr>
          <w:lang w:eastAsia="en-US"/>
        </w:rPr>
        <w:t>acceptable for adult</w:t>
      </w:r>
      <w:r w:rsidR="0024527B">
        <w:rPr>
          <w:lang w:eastAsia="en-US"/>
        </w:rPr>
        <w:t>s</w:t>
      </w:r>
      <w:r w:rsidR="0024527B" w:rsidRPr="00527F97">
        <w:rPr>
          <w:lang w:eastAsia="en-US"/>
        </w:rPr>
        <w:t xml:space="preserve"> </w:t>
      </w:r>
      <w:r w:rsidR="0024527B">
        <w:rPr>
          <w:lang w:eastAsia="en-US"/>
        </w:rPr>
        <w:t xml:space="preserve">and children. </w:t>
      </w:r>
    </w:p>
    <w:p w14:paraId="2D8C2B17" w14:textId="4918E75E" w:rsidR="0024527B" w:rsidRDefault="0024527B" w:rsidP="00AB0863">
      <w:pPr>
        <w:pStyle w:val="Paragraphedeliste"/>
        <w:suppressAutoHyphens w:val="0"/>
        <w:spacing w:line="260" w:lineRule="atLeast"/>
        <w:ind w:left="1440"/>
        <w:contextualSpacing/>
        <w:jc w:val="both"/>
        <w:rPr>
          <w:lang w:eastAsia="en-US"/>
        </w:rPr>
      </w:pPr>
    </w:p>
    <w:p w14:paraId="7A39A748" w14:textId="77777777" w:rsidR="00081DFB" w:rsidRDefault="00081DFB" w:rsidP="00081DFB">
      <w:pPr>
        <w:pStyle w:val="Paragraphedeliste"/>
        <w:ind w:left="1440"/>
        <w:jc w:val="both"/>
        <w:rPr>
          <w:lang w:eastAsia="en-US"/>
        </w:rPr>
      </w:pPr>
    </w:p>
    <w:p w14:paraId="10D3785C"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2:</w:t>
      </w:r>
    </w:p>
    <w:p w14:paraId="2F490FB1" w14:textId="5B70EEEB" w:rsidR="00AA4E68" w:rsidRDefault="0024527B" w:rsidP="0024527B">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4799C2B0" w14:textId="168A8B2F"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431EBE9F" w14:textId="2B8961C8"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001918">
        <w:rPr>
          <w:lang w:eastAsia="en-US"/>
        </w:rPr>
        <w:t>2</w:t>
      </w:r>
      <w:r w:rsidR="00001918" w:rsidRPr="00527F97">
        <w:rPr>
          <w:lang w:eastAsia="en-US"/>
        </w:rPr>
        <w:t xml:space="preserve"> </w:t>
      </w:r>
      <w:r w:rsidRPr="00527F97">
        <w:rPr>
          <w:lang w:eastAsia="en-US"/>
        </w:rPr>
        <w:t xml:space="preserve">and 11 years is </w:t>
      </w:r>
      <w:r w:rsidR="00001918">
        <w:rPr>
          <w:lang w:eastAsia="en-US"/>
        </w:rPr>
        <w:t>un</w:t>
      </w:r>
      <w:r w:rsidRPr="00527F97">
        <w:rPr>
          <w:lang w:eastAsia="en-US"/>
        </w:rPr>
        <w:t>acceptable</w:t>
      </w:r>
      <w:r>
        <w:rPr>
          <w:lang w:eastAsia="en-US"/>
        </w:rPr>
        <w:t xml:space="preserve">. </w:t>
      </w:r>
    </w:p>
    <w:p w14:paraId="0D83BFE4" w14:textId="77777777" w:rsidR="0024527B" w:rsidRDefault="0024527B" w:rsidP="00001918">
      <w:pPr>
        <w:pStyle w:val="Paragraphedeliste"/>
        <w:suppressAutoHyphens w:val="0"/>
        <w:spacing w:line="260" w:lineRule="atLeast"/>
        <w:ind w:left="1440"/>
        <w:contextualSpacing/>
        <w:jc w:val="both"/>
        <w:rPr>
          <w:lang w:eastAsia="en-US"/>
        </w:rPr>
      </w:pPr>
    </w:p>
    <w:p w14:paraId="104A1543" w14:textId="77777777" w:rsidR="00AA4E68" w:rsidRPr="00AB08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31C99AAE" w14:textId="77777777" w:rsidR="00AA4E68"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sidR="00C14F58">
        <w:rPr>
          <w:lang w:eastAsia="en-US"/>
        </w:rPr>
        <w:t>for one application</w:t>
      </w:r>
      <w:r w:rsidR="00C14F58" w:rsidRPr="00527F97">
        <w:rPr>
          <w:lang w:eastAsia="en-US"/>
        </w:rPr>
        <w:t xml:space="preserve"> </w:t>
      </w:r>
      <w:r w:rsidRPr="00527F97">
        <w:rPr>
          <w:lang w:eastAsia="en-US"/>
        </w:rPr>
        <w:t>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over 11 years old</w:t>
      </w:r>
      <w:r>
        <w:rPr>
          <w:lang w:eastAsia="en-US"/>
        </w:rPr>
        <w:t xml:space="preserve">, as claimed by the applicant. </w:t>
      </w:r>
    </w:p>
    <w:p w14:paraId="12655769" w14:textId="10874E0A" w:rsidR="0024527B" w:rsidRPr="00FA5963" w:rsidRDefault="0024527B"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4D718DB" w14:textId="77777777" w:rsidR="0024527B" w:rsidRDefault="0024527B" w:rsidP="0024527B">
      <w:pPr>
        <w:pStyle w:val="Paragraphedeliste"/>
        <w:suppressAutoHyphens w:val="0"/>
        <w:spacing w:line="260" w:lineRule="atLeast"/>
        <w:ind w:left="1440"/>
        <w:contextualSpacing/>
        <w:jc w:val="both"/>
        <w:rPr>
          <w:lang w:eastAsia="en-US"/>
        </w:rPr>
      </w:pPr>
    </w:p>
    <w:p w14:paraId="5AE16EDC" w14:textId="042B5003" w:rsidR="0024527B" w:rsidRPr="00FA59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566DDF1" w14:textId="77777777" w:rsidR="0024527B" w:rsidRDefault="0024527B" w:rsidP="0024527B">
      <w:pPr>
        <w:pStyle w:val="Paragraphedeliste"/>
        <w:suppressAutoHyphens w:val="0"/>
        <w:spacing w:line="260" w:lineRule="atLeast"/>
        <w:ind w:left="1440"/>
        <w:contextualSpacing/>
        <w:jc w:val="both"/>
        <w:rPr>
          <w:lang w:eastAsia="en-US"/>
        </w:rPr>
      </w:pPr>
    </w:p>
    <w:p w14:paraId="327276CE"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3:</w:t>
      </w:r>
    </w:p>
    <w:p w14:paraId="56D49601" w14:textId="77777777" w:rsidR="00AA4E68" w:rsidRDefault="00C14F58" w:rsidP="00C14F58">
      <w:pPr>
        <w:pStyle w:val="Paragraphedeliste"/>
        <w:numPr>
          <w:ilvl w:val="1"/>
          <w:numId w:val="19"/>
        </w:numPr>
        <w:suppressAutoHyphens w:val="0"/>
        <w:spacing w:line="260" w:lineRule="atLeast"/>
        <w:contextualSpacing/>
        <w:jc w:val="both"/>
        <w:rPr>
          <w:lang w:eastAsia="en-US"/>
        </w:rPr>
      </w:pPr>
      <w:r w:rsidRPr="00C14F58">
        <w:rPr>
          <w:b/>
          <w:lang w:eastAsia="en-US"/>
        </w:rPr>
        <w:lastRenderedPageBreak/>
        <w:t>For application of the product against mosquitoes</w:t>
      </w:r>
      <w:r>
        <w:rPr>
          <w:lang w:eastAsia="en-US"/>
        </w:rPr>
        <w:t>:</w:t>
      </w:r>
      <w:r w:rsidRPr="00527F97">
        <w:rPr>
          <w:lang w:eastAsia="en-US"/>
        </w:rPr>
        <w:t xml:space="preserve"> </w:t>
      </w:r>
    </w:p>
    <w:p w14:paraId="40B5BC8D" w14:textId="614BD5F2"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716ED8EE" w14:textId="3EFB0A6B"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AA4E68">
        <w:rPr>
          <w:lang w:eastAsia="en-US"/>
        </w:rPr>
        <w:t>6</w:t>
      </w:r>
      <w:r w:rsidRPr="00527F97">
        <w:rPr>
          <w:lang w:eastAsia="en-US"/>
        </w:rPr>
        <w:t xml:space="preserve"> and 11 years is acceptable for </w:t>
      </w:r>
      <w:r>
        <w:rPr>
          <w:lang w:eastAsia="en-US"/>
        </w:rPr>
        <w:t xml:space="preserve">one application, as required by applicant. </w:t>
      </w:r>
    </w:p>
    <w:p w14:paraId="64E871D0" w14:textId="2742E52F"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448512A1" w14:textId="77777777" w:rsidR="00C14F58" w:rsidRDefault="00C14F58" w:rsidP="00C14F58">
      <w:pPr>
        <w:pStyle w:val="Paragraphedeliste"/>
        <w:suppressAutoHyphens w:val="0"/>
        <w:spacing w:line="260" w:lineRule="atLeast"/>
        <w:ind w:left="1440"/>
        <w:contextualSpacing/>
        <w:jc w:val="both"/>
        <w:rPr>
          <w:lang w:eastAsia="en-US"/>
        </w:rPr>
      </w:pPr>
    </w:p>
    <w:p w14:paraId="457F1F34" w14:textId="77777777" w:rsidR="00AA4E68" w:rsidRPr="009822BD"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7A4B841B" w14:textId="77777777" w:rsidR="00AA4E6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4028812E" w14:textId="566BA2A5" w:rsidR="00C14F58" w:rsidRPr="00FA5963" w:rsidRDefault="00C14F5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6CF0A19E" w14:textId="77777777" w:rsidR="00C14F58" w:rsidRDefault="00C14F58" w:rsidP="00C14F58">
      <w:pPr>
        <w:pStyle w:val="Paragraphedeliste"/>
        <w:suppressAutoHyphens w:val="0"/>
        <w:spacing w:line="260" w:lineRule="atLeast"/>
        <w:ind w:left="1440"/>
        <w:contextualSpacing/>
        <w:jc w:val="both"/>
        <w:rPr>
          <w:lang w:eastAsia="en-US"/>
        </w:rPr>
      </w:pPr>
    </w:p>
    <w:p w14:paraId="6675176B"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6E33229" w14:textId="2DF2AC12" w:rsidR="00081DFB" w:rsidRDefault="00081DFB" w:rsidP="00AB0863">
      <w:pPr>
        <w:pStyle w:val="Paragraphedeliste"/>
        <w:suppressAutoHyphens w:val="0"/>
        <w:spacing w:line="260" w:lineRule="atLeast"/>
        <w:ind w:left="1440"/>
        <w:contextualSpacing/>
        <w:jc w:val="both"/>
        <w:rPr>
          <w:lang w:eastAsia="en-US"/>
        </w:rPr>
      </w:pPr>
    </w:p>
    <w:p w14:paraId="35082B5B" w14:textId="005A9251" w:rsidR="00081DFB" w:rsidRDefault="00AA4E68" w:rsidP="00AF3E09">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5FA34F55" w14:textId="77777777" w:rsidR="00AA4E68" w:rsidRPr="00FD2055" w:rsidRDefault="00AA4E68" w:rsidP="00AF3E09">
      <w:pPr>
        <w:jc w:val="both"/>
        <w:rPr>
          <w:lang w:eastAsia="en-US"/>
        </w:rPr>
      </w:pPr>
    </w:p>
    <w:p w14:paraId="592FAE49" w14:textId="39AF695D" w:rsidR="00AA4E68" w:rsidRDefault="00AA4E68" w:rsidP="00AA4E68">
      <w:pPr>
        <w:jc w:val="both"/>
        <w:rPr>
          <w:lang w:eastAsia="en-US"/>
        </w:rPr>
      </w:pPr>
    </w:p>
    <w:p w14:paraId="1969E470" w14:textId="6A5B2918" w:rsidR="00AA4E68" w:rsidRDefault="00AA4E68" w:rsidP="00AA4E68">
      <w:pPr>
        <w:jc w:val="both"/>
        <w:rPr>
          <w:b/>
          <w:i/>
          <w:lang w:eastAsia="en-US"/>
        </w:rPr>
      </w:pPr>
      <w:r w:rsidRPr="00AB0863">
        <w:rPr>
          <w:b/>
          <w:i/>
          <w:lang w:eastAsia="en-US"/>
        </w:rPr>
        <w:t>Conclusions valid for France and not subject to mutual recognition process</w:t>
      </w:r>
    </w:p>
    <w:p w14:paraId="464468CB" w14:textId="77777777" w:rsidR="00AA4E68" w:rsidRPr="00AB0863" w:rsidRDefault="00AA4E68" w:rsidP="00AA4E68">
      <w:pPr>
        <w:jc w:val="both"/>
        <w:rPr>
          <w:b/>
          <w:i/>
          <w:lang w:eastAsia="en-US"/>
        </w:rPr>
      </w:pPr>
    </w:p>
    <w:p w14:paraId="50CE9BEE" w14:textId="77777777" w:rsidR="00247ED7" w:rsidRDefault="00AA4E68" w:rsidP="00AA4E68">
      <w:pPr>
        <w:jc w:val="both"/>
        <w:rPr>
          <w:lang w:eastAsia="en-US"/>
        </w:rPr>
      </w:pPr>
      <w:r>
        <w:rPr>
          <w:lang w:eastAsia="en-US"/>
        </w:rPr>
        <w:t>In France, it is considered that repellent are necessary to prevent from mosquito</w:t>
      </w:r>
      <w:r w:rsidR="00247ED7">
        <w:rPr>
          <w:lang w:eastAsia="en-US"/>
        </w:rPr>
        <w:t>e</w:t>
      </w:r>
      <w:r>
        <w:rPr>
          <w:lang w:eastAsia="en-US"/>
        </w:rPr>
        <w:t xml:space="preserve">s and ticks bites and avoid vector-borne diseases. </w:t>
      </w:r>
      <w:r w:rsidR="00247ED7">
        <w:rPr>
          <w:lang w:eastAsia="en-US"/>
        </w:rPr>
        <w:t>Specific r</w:t>
      </w:r>
      <w:r>
        <w:rPr>
          <w:lang w:eastAsia="en-US"/>
        </w:rPr>
        <w:t>isk mitigation measure</w:t>
      </w:r>
      <w:r w:rsidR="00247ED7">
        <w:rPr>
          <w:lang w:eastAsia="en-US"/>
        </w:rPr>
        <w:t>s</w:t>
      </w:r>
      <w:r>
        <w:rPr>
          <w:lang w:eastAsia="en-US"/>
        </w:rPr>
        <w:t xml:space="preserve"> can be implemented, one of which being the use of clothes that cover a larger part of the body. The RMM “do not apply on children’ hands” is also considered as appropriate.</w:t>
      </w:r>
      <w:r w:rsidR="00247ED7">
        <w:rPr>
          <w:lang w:eastAsia="en-US"/>
        </w:rPr>
        <w:t xml:space="preserve"> </w:t>
      </w:r>
    </w:p>
    <w:p w14:paraId="71EE139B" w14:textId="59C9B682" w:rsidR="00C2102F" w:rsidRDefault="00247ED7" w:rsidP="00AA4E68">
      <w:pPr>
        <w:jc w:val="both"/>
        <w:rPr>
          <w:lang w:eastAsia="en-US"/>
        </w:rPr>
      </w:pPr>
      <w:r>
        <w:rPr>
          <w:lang w:eastAsia="en-US"/>
        </w:rPr>
        <w:t>For user category for which unacceptable risk are identified wit</w:t>
      </w:r>
      <w:r w:rsidR="000F261D">
        <w:rPr>
          <w:lang w:eastAsia="en-US"/>
        </w:rPr>
        <w:t>h</w:t>
      </w:r>
      <w:r>
        <w:rPr>
          <w:lang w:eastAsia="en-US"/>
        </w:rPr>
        <w:t xml:space="preserve"> the European scena</w:t>
      </w:r>
      <w:r w:rsidR="000F261D">
        <w:rPr>
          <w:lang w:eastAsia="en-US"/>
        </w:rPr>
        <w:t>r</w:t>
      </w:r>
      <w:r>
        <w:rPr>
          <w:lang w:eastAsia="en-US"/>
        </w:rPr>
        <w:t>io, the product can be authorized according to article 19(5), provided that the specific RMM lead to acceptable risks.</w:t>
      </w:r>
    </w:p>
    <w:p w14:paraId="28BEF56C" w14:textId="77777777" w:rsidR="00AA4E68" w:rsidRDefault="00AA4E68" w:rsidP="00AA4E68">
      <w:pPr>
        <w:jc w:val="both"/>
        <w:rPr>
          <w:lang w:eastAsia="en-US"/>
        </w:rPr>
      </w:pPr>
    </w:p>
    <w:p w14:paraId="15742172" w14:textId="19A6CB3A" w:rsidR="00081DFB" w:rsidRDefault="00C2102F" w:rsidP="00081DFB">
      <w:pPr>
        <w:jc w:val="both"/>
        <w:rPr>
          <w:lang w:eastAsia="en-US"/>
        </w:rPr>
      </w:pPr>
      <w:r>
        <w:rPr>
          <w:lang w:eastAsia="en-US"/>
        </w:rPr>
        <w:t>For French approach, it is considered that product is applied on head, hands, ¾ arms and 1/2 legs for adult and head, ¾ arms and 1/2 legs for children since a</w:t>
      </w:r>
      <w:r w:rsidR="0019231B">
        <w:rPr>
          <w:lang w:eastAsia="en-US"/>
        </w:rPr>
        <w:t xml:space="preserve"> mitigation measure </w:t>
      </w:r>
      <w:r w:rsidR="007E2245">
        <w:rPr>
          <w:lang w:eastAsia="en-US"/>
        </w:rPr>
        <w:t>“do not</w:t>
      </w:r>
      <w:r w:rsidR="00C15F6D">
        <w:rPr>
          <w:lang w:eastAsia="en-US"/>
        </w:rPr>
        <w:t xml:space="preserve"> apply the product on hands of children</w:t>
      </w:r>
      <w:r w:rsidR="007E2245">
        <w:rPr>
          <w:lang w:eastAsia="en-US"/>
        </w:rPr>
        <w:t>”</w:t>
      </w:r>
      <w:r w:rsidR="00C15F6D">
        <w:rPr>
          <w:lang w:eastAsia="en-US"/>
        </w:rPr>
        <w:t xml:space="preserve"> </w:t>
      </w:r>
      <w:r>
        <w:rPr>
          <w:lang w:eastAsia="en-US"/>
        </w:rPr>
        <w:t xml:space="preserve">is </w:t>
      </w:r>
      <w:r w:rsidR="0019231B">
        <w:rPr>
          <w:lang w:eastAsia="en-US"/>
        </w:rPr>
        <w:t>proposed in SPC</w:t>
      </w:r>
      <w:r>
        <w:rPr>
          <w:lang w:eastAsia="en-US"/>
        </w:rPr>
        <w:t>.</w:t>
      </w:r>
    </w:p>
    <w:p w14:paraId="2333CEA9" w14:textId="77777777" w:rsidR="00081DFB" w:rsidRDefault="00081DFB" w:rsidP="00081DFB">
      <w:pPr>
        <w:jc w:val="both"/>
        <w:rPr>
          <w:lang w:eastAsia="en-US"/>
        </w:rPr>
      </w:pPr>
    </w:p>
    <w:p w14:paraId="513BCA38"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1:</w:t>
      </w:r>
    </w:p>
    <w:p w14:paraId="357EDC06" w14:textId="427F41EC" w:rsidR="00B4247B"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sidR="00B4247B">
        <w:rPr>
          <w:color w:val="222222"/>
          <w:lang w:val="en"/>
        </w:rPr>
        <w:t>6</w:t>
      </w:r>
      <w:r w:rsidRPr="00B4247B">
        <w:rPr>
          <w:color w:val="222222"/>
          <w:lang w:val="en"/>
        </w:rPr>
        <w:t xml:space="preserve"> years old </w:t>
      </w:r>
      <w:r>
        <w:rPr>
          <w:lang w:eastAsia="en-US"/>
        </w:rPr>
        <w:t xml:space="preserve">for </w:t>
      </w:r>
      <w:r w:rsidR="00B4247B">
        <w:rPr>
          <w:lang w:eastAsia="en-US"/>
        </w:rPr>
        <w:t xml:space="preserve">2 </w:t>
      </w:r>
      <w:r>
        <w:rPr>
          <w:lang w:eastAsia="en-US"/>
        </w:rPr>
        <w:t>application</w:t>
      </w:r>
      <w:r w:rsidR="00B4247B">
        <w:rPr>
          <w:lang w:eastAsia="en-US"/>
        </w:rPr>
        <w:t xml:space="preserve">s, as claimed by applicant. </w:t>
      </w:r>
    </w:p>
    <w:p w14:paraId="2ED3CF31" w14:textId="4FE19C27" w:rsidR="00C14F58" w:rsidRDefault="00C14F58" w:rsidP="00B4247B">
      <w:pPr>
        <w:pStyle w:val="Paragraphedeliste"/>
        <w:suppressAutoHyphens w:val="0"/>
        <w:spacing w:line="260" w:lineRule="atLeast"/>
        <w:ind w:left="1440"/>
        <w:contextualSpacing/>
        <w:jc w:val="both"/>
        <w:rPr>
          <w:lang w:eastAsia="en-US"/>
        </w:rPr>
      </w:pPr>
      <w:r w:rsidRPr="00527F97">
        <w:rPr>
          <w:lang w:eastAsia="en-US"/>
        </w:rPr>
        <w:t>The risk for children between 6</w:t>
      </w:r>
      <w:r w:rsidR="00B4247B">
        <w:rPr>
          <w:lang w:eastAsia="en-US"/>
        </w:rPr>
        <w:t xml:space="preserve"> months</w:t>
      </w:r>
      <w:r w:rsidRPr="00527F97">
        <w:rPr>
          <w:lang w:eastAsia="en-US"/>
        </w:rPr>
        <w:t xml:space="preserve"> and </w:t>
      </w:r>
      <w:r w:rsidR="00B4247B">
        <w:rPr>
          <w:lang w:eastAsia="en-US"/>
        </w:rPr>
        <w:t>6</w:t>
      </w:r>
      <w:r w:rsidRPr="00527F97">
        <w:rPr>
          <w:lang w:eastAsia="en-US"/>
        </w:rPr>
        <w:t xml:space="preserve"> years is acceptable for </w:t>
      </w:r>
      <w:r>
        <w:rPr>
          <w:lang w:eastAsia="en-US"/>
        </w:rPr>
        <w:t xml:space="preserve">one application </w:t>
      </w:r>
    </w:p>
    <w:p w14:paraId="0EC063F8" w14:textId="77777777" w:rsidR="00C14F58" w:rsidRDefault="00C14F58" w:rsidP="00C14F58">
      <w:pPr>
        <w:pStyle w:val="Paragraphedeliste"/>
        <w:suppressAutoHyphens w:val="0"/>
        <w:spacing w:line="260" w:lineRule="atLeast"/>
        <w:ind w:left="1440"/>
        <w:contextualSpacing/>
        <w:jc w:val="both"/>
        <w:rPr>
          <w:lang w:eastAsia="en-US"/>
        </w:rPr>
      </w:pPr>
    </w:p>
    <w:p w14:paraId="5F12EC9F" w14:textId="01047911" w:rsidR="00C14F58"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 xml:space="preserve">s </w:t>
      </w:r>
      <w:r w:rsidRPr="00527F97">
        <w:rPr>
          <w:lang w:eastAsia="en-US"/>
        </w:rPr>
        <w:t xml:space="preserve"> </w:t>
      </w:r>
      <w:r>
        <w:rPr>
          <w:lang w:eastAsia="en-US"/>
        </w:rPr>
        <w:t>and children</w:t>
      </w:r>
      <w:r w:rsidR="00247ED7">
        <w:rPr>
          <w:lang w:eastAsia="en-US"/>
        </w:rPr>
        <w:t xml:space="preserve"> above 6 months </w:t>
      </w:r>
      <w:r>
        <w:rPr>
          <w:lang w:eastAsia="en-US"/>
        </w:rPr>
        <w:t xml:space="preserve">for one application, as claimed by the applicant. </w:t>
      </w:r>
    </w:p>
    <w:p w14:paraId="06EFCEE2" w14:textId="77777777" w:rsidR="00B4247B" w:rsidRDefault="00B4247B" w:rsidP="00B4247B">
      <w:pPr>
        <w:pStyle w:val="Paragraphedeliste"/>
        <w:suppressAutoHyphens w:val="0"/>
        <w:spacing w:line="260" w:lineRule="atLeast"/>
        <w:ind w:left="1440"/>
        <w:contextualSpacing/>
        <w:jc w:val="both"/>
        <w:rPr>
          <w:lang w:eastAsia="en-US"/>
        </w:rPr>
      </w:pPr>
    </w:p>
    <w:p w14:paraId="740C80FA"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EBCE245" w14:textId="77777777" w:rsidR="00C14F58" w:rsidRDefault="00C14F58" w:rsidP="00C14F58">
      <w:pPr>
        <w:pStyle w:val="Paragraphedeliste"/>
        <w:suppressAutoHyphens w:val="0"/>
        <w:spacing w:line="260" w:lineRule="atLeast"/>
        <w:ind w:left="1440"/>
        <w:contextualSpacing/>
        <w:jc w:val="both"/>
        <w:rPr>
          <w:lang w:eastAsia="en-US"/>
        </w:rPr>
      </w:pPr>
    </w:p>
    <w:p w14:paraId="4F4136D3" w14:textId="77777777" w:rsidR="00C14F58" w:rsidRDefault="00C14F58" w:rsidP="00C14F58">
      <w:pPr>
        <w:pStyle w:val="Paragraphedeliste"/>
        <w:ind w:left="1440"/>
        <w:jc w:val="both"/>
        <w:rPr>
          <w:lang w:eastAsia="en-US"/>
        </w:rPr>
      </w:pPr>
    </w:p>
    <w:p w14:paraId="13E11A9E"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2:</w:t>
      </w:r>
    </w:p>
    <w:p w14:paraId="54C2BA6D" w14:textId="77777777" w:rsidR="00247ED7" w:rsidRDefault="00C14F58" w:rsidP="00C14F58">
      <w:pPr>
        <w:pStyle w:val="Paragraphedeliste"/>
        <w:numPr>
          <w:ilvl w:val="1"/>
          <w:numId w:val="19"/>
        </w:numPr>
        <w:suppressAutoHyphens w:val="0"/>
        <w:spacing w:line="260" w:lineRule="atLeast"/>
        <w:contextualSpacing/>
        <w:jc w:val="both"/>
        <w:rPr>
          <w:lang w:eastAsia="en-US"/>
        </w:rPr>
      </w:pPr>
      <w:r w:rsidRPr="00527F97">
        <w:rPr>
          <w:b/>
          <w:lang w:eastAsia="en-US"/>
        </w:rPr>
        <w:lastRenderedPageBreak/>
        <w:t>For application of the product against mosquitoes</w:t>
      </w:r>
      <w:r>
        <w:rPr>
          <w:lang w:eastAsia="en-US"/>
        </w:rPr>
        <w:t>:</w:t>
      </w:r>
      <w:r w:rsidRPr="00527F97">
        <w:rPr>
          <w:lang w:eastAsia="en-US"/>
        </w:rPr>
        <w:t xml:space="preserve"> </w:t>
      </w:r>
    </w:p>
    <w:p w14:paraId="4C819521" w14:textId="23A529F0" w:rsidR="00247ED7"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w:t>
      </w:r>
      <w:r w:rsidR="002937D3">
        <w:rPr>
          <w:lang w:eastAsia="en-US"/>
        </w:rPr>
        <w:t xml:space="preserve">2 </w:t>
      </w:r>
      <w:r>
        <w:rPr>
          <w:lang w:eastAsia="en-US"/>
        </w:rPr>
        <w:t>application</w:t>
      </w:r>
      <w:r w:rsidR="002937D3">
        <w:rPr>
          <w:lang w:eastAsia="en-US"/>
        </w:rPr>
        <w:t>s, as claimed by applicant</w:t>
      </w:r>
      <w:r>
        <w:rPr>
          <w:lang w:eastAsia="en-US"/>
        </w:rPr>
        <w:t xml:space="preserve">. </w:t>
      </w:r>
    </w:p>
    <w:p w14:paraId="0E4CFBCB" w14:textId="1246AED6"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w:t>
      </w:r>
      <w:r w:rsidR="00247ED7">
        <w:rPr>
          <w:lang w:eastAsia="en-US"/>
        </w:rPr>
        <w:t>claim</w:t>
      </w:r>
      <w:r>
        <w:rPr>
          <w:lang w:eastAsia="en-US"/>
        </w:rPr>
        <w:t xml:space="preserve">ed by applicant. </w:t>
      </w:r>
    </w:p>
    <w:p w14:paraId="3A645737" w14:textId="77777777" w:rsidR="00C14F58" w:rsidRDefault="00C14F58" w:rsidP="00C14F58">
      <w:pPr>
        <w:pStyle w:val="Paragraphedeliste"/>
        <w:suppressAutoHyphens w:val="0"/>
        <w:spacing w:line="260" w:lineRule="atLeast"/>
        <w:ind w:left="1440"/>
        <w:contextualSpacing/>
        <w:jc w:val="both"/>
        <w:rPr>
          <w:lang w:eastAsia="en-US"/>
        </w:rPr>
      </w:pPr>
    </w:p>
    <w:p w14:paraId="3672A2DC" w14:textId="3CAE1422"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and children</w:t>
      </w:r>
      <w:r w:rsidR="00247ED7">
        <w:rPr>
          <w:lang w:eastAsia="en-US"/>
        </w:rPr>
        <w:t xml:space="preserve"> from 2 y.o. as claimed by applicant</w:t>
      </w:r>
      <w:r>
        <w:rPr>
          <w:lang w:eastAsia="en-US"/>
        </w:rPr>
        <w:t xml:space="preserve">. </w:t>
      </w:r>
    </w:p>
    <w:p w14:paraId="66DEAF81" w14:textId="77777777" w:rsidR="00C14F58" w:rsidRDefault="00C14F58" w:rsidP="00C14F58">
      <w:pPr>
        <w:pStyle w:val="Paragraphedeliste"/>
        <w:suppressAutoHyphens w:val="0"/>
        <w:spacing w:line="260" w:lineRule="atLeast"/>
        <w:ind w:left="1440"/>
        <w:contextualSpacing/>
        <w:jc w:val="both"/>
        <w:rPr>
          <w:lang w:eastAsia="en-US"/>
        </w:rPr>
      </w:pPr>
    </w:p>
    <w:p w14:paraId="07FFE30D"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B60E82" w14:textId="77777777" w:rsidR="00C14F58" w:rsidRDefault="00C14F58" w:rsidP="00C14F58">
      <w:pPr>
        <w:pStyle w:val="Paragraphedeliste"/>
        <w:suppressAutoHyphens w:val="0"/>
        <w:spacing w:line="260" w:lineRule="atLeast"/>
        <w:ind w:left="1440"/>
        <w:contextualSpacing/>
        <w:jc w:val="both"/>
        <w:rPr>
          <w:lang w:eastAsia="en-US"/>
        </w:rPr>
      </w:pPr>
    </w:p>
    <w:p w14:paraId="2957988C"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3:</w:t>
      </w:r>
    </w:p>
    <w:p w14:paraId="182E184A" w14:textId="77777777" w:rsidR="00247ED7" w:rsidRDefault="00C14F58" w:rsidP="00B96D29">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7BBD5D96" w14:textId="3AD4FE57" w:rsidR="00B96D29" w:rsidRDefault="00B96D29"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2ABC37C8" w14:textId="621AF2B2" w:rsidR="00B96D29" w:rsidRDefault="00B96D29" w:rsidP="00AB0863">
      <w:pPr>
        <w:pStyle w:val="Paragraphedeliste"/>
        <w:suppressAutoHyphens w:val="0"/>
        <w:spacing w:line="260" w:lineRule="atLeast"/>
        <w:ind w:left="1440" w:firstLine="289"/>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w:t>
      </w:r>
      <w:r w:rsidR="00247ED7">
        <w:rPr>
          <w:lang w:eastAsia="en-US"/>
        </w:rPr>
        <w:t xml:space="preserve">old </w:t>
      </w:r>
      <w:r w:rsidRPr="00527F97">
        <w:rPr>
          <w:lang w:eastAsia="en-US"/>
        </w:rPr>
        <w:t xml:space="preserve">is acceptable for </w:t>
      </w:r>
      <w:r>
        <w:rPr>
          <w:lang w:eastAsia="en-US"/>
        </w:rPr>
        <w:t xml:space="preserve">one application, as </w:t>
      </w:r>
      <w:r w:rsidR="00247ED7">
        <w:rPr>
          <w:lang w:eastAsia="en-US"/>
        </w:rPr>
        <w:t>claime</w:t>
      </w:r>
      <w:r>
        <w:rPr>
          <w:lang w:eastAsia="en-US"/>
        </w:rPr>
        <w:t xml:space="preserve">d by applicant. </w:t>
      </w:r>
    </w:p>
    <w:p w14:paraId="2A0999CB" w14:textId="1839C814" w:rsidR="00C14F58" w:rsidRDefault="00C14F58" w:rsidP="00AB0863">
      <w:pPr>
        <w:pStyle w:val="Paragraphedeliste"/>
        <w:suppressAutoHyphens w:val="0"/>
        <w:spacing w:line="260" w:lineRule="atLeast"/>
        <w:ind w:left="1440"/>
        <w:contextualSpacing/>
        <w:jc w:val="both"/>
        <w:rPr>
          <w:lang w:eastAsia="en-US"/>
        </w:rPr>
      </w:pPr>
    </w:p>
    <w:p w14:paraId="5730E41B" w14:textId="3EDD814A" w:rsidR="00B96D29" w:rsidRPr="00FA5963" w:rsidRDefault="00C14F58" w:rsidP="00B96D29">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00B96D29" w:rsidRPr="00527F97">
        <w:rPr>
          <w:lang w:eastAsia="en-US"/>
        </w:rPr>
        <w:t xml:space="preserve">the risk is acceptable </w:t>
      </w:r>
      <w:r w:rsidR="00B96D29">
        <w:rPr>
          <w:lang w:eastAsia="en-US"/>
        </w:rPr>
        <w:t>for one application</w:t>
      </w:r>
      <w:r w:rsidR="00B96D29" w:rsidRPr="00527F97">
        <w:rPr>
          <w:lang w:eastAsia="en-US"/>
        </w:rPr>
        <w:t xml:space="preserve"> for adult</w:t>
      </w:r>
      <w:r w:rsidR="00B96D29">
        <w:rPr>
          <w:lang w:eastAsia="en-US"/>
        </w:rPr>
        <w:t>s</w:t>
      </w:r>
      <w:r w:rsidR="00B96D29" w:rsidRPr="00527F97">
        <w:rPr>
          <w:lang w:eastAsia="en-US"/>
        </w:rPr>
        <w:t xml:space="preserve"> </w:t>
      </w:r>
      <w:r w:rsidR="00B96D29">
        <w:rPr>
          <w:lang w:eastAsia="en-US"/>
        </w:rPr>
        <w:t>and children</w:t>
      </w:r>
      <w:r w:rsidR="00247ED7">
        <w:rPr>
          <w:lang w:eastAsia="en-US"/>
        </w:rPr>
        <w:t xml:space="preserve"> from 2 y.o. as claimed by applicant</w:t>
      </w:r>
      <w:r w:rsidR="00B96D29">
        <w:rPr>
          <w:lang w:eastAsia="en-US"/>
        </w:rPr>
        <w:t xml:space="preserve"> </w:t>
      </w:r>
    </w:p>
    <w:p w14:paraId="4D5DD7F6" w14:textId="073D56A0" w:rsidR="00C14F58" w:rsidRPr="00FA5963" w:rsidRDefault="00C14F58" w:rsidP="00AB0863">
      <w:pPr>
        <w:pStyle w:val="Paragraphedeliste"/>
        <w:suppressAutoHyphens w:val="0"/>
        <w:spacing w:line="260" w:lineRule="atLeast"/>
        <w:ind w:left="1440"/>
        <w:contextualSpacing/>
        <w:jc w:val="both"/>
        <w:rPr>
          <w:lang w:eastAsia="en-US"/>
        </w:rPr>
      </w:pPr>
    </w:p>
    <w:p w14:paraId="2432E2B1" w14:textId="77777777" w:rsidR="00C14F58" w:rsidRDefault="00C14F58" w:rsidP="00C14F58">
      <w:pPr>
        <w:pStyle w:val="Paragraphedeliste"/>
        <w:suppressAutoHyphens w:val="0"/>
        <w:spacing w:line="260" w:lineRule="atLeast"/>
        <w:ind w:left="1440"/>
        <w:contextualSpacing/>
        <w:jc w:val="both"/>
        <w:rPr>
          <w:lang w:eastAsia="en-US"/>
        </w:rPr>
      </w:pPr>
    </w:p>
    <w:p w14:paraId="4F2F7079"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9FAB96E" w14:textId="77777777" w:rsidR="00C14F58" w:rsidRDefault="00C14F58" w:rsidP="00C14F58">
      <w:pPr>
        <w:pStyle w:val="Paragraphedeliste"/>
        <w:suppressAutoHyphens w:val="0"/>
        <w:spacing w:line="260" w:lineRule="atLeast"/>
        <w:ind w:left="1440"/>
        <w:contextualSpacing/>
        <w:jc w:val="both"/>
        <w:rPr>
          <w:lang w:eastAsia="en-US"/>
        </w:rPr>
      </w:pPr>
    </w:p>
    <w:p w14:paraId="1CEAFA7E" w14:textId="77777777" w:rsidR="009B6744" w:rsidRDefault="009B6744" w:rsidP="00AF3E09">
      <w:pPr>
        <w:spacing w:after="120"/>
        <w:rPr>
          <w:b/>
          <w:i/>
          <w:szCs w:val="22"/>
          <w:lang w:eastAsia="en-US"/>
        </w:rPr>
      </w:pPr>
    </w:p>
    <w:p w14:paraId="7D98666C" w14:textId="77777777" w:rsidR="00081DFB" w:rsidRPr="00C45A72" w:rsidRDefault="00081DFB" w:rsidP="00081DFB">
      <w:pPr>
        <w:rPr>
          <w:b/>
          <w:i/>
          <w:szCs w:val="22"/>
          <w:lang w:eastAsia="en-US"/>
        </w:rPr>
      </w:pPr>
      <w:r w:rsidRPr="00C45A72">
        <w:rPr>
          <w:b/>
          <w:i/>
          <w:szCs w:val="22"/>
          <w:lang w:eastAsia="en-US"/>
        </w:rPr>
        <w:t>Risk for the general public</w:t>
      </w:r>
      <w:bookmarkEnd w:id="369"/>
      <w:bookmarkEnd w:id="370"/>
      <w:r w:rsidRPr="00C45A72">
        <w:rPr>
          <w:b/>
          <w:i/>
          <w:szCs w:val="22"/>
          <w:lang w:eastAsia="en-US"/>
        </w:rPr>
        <w:t xml:space="preserve"> </w:t>
      </w:r>
    </w:p>
    <w:p w14:paraId="5A9E3558" w14:textId="77777777" w:rsidR="00081DFB" w:rsidRPr="00FD2055" w:rsidRDefault="00081DFB" w:rsidP="00081DFB">
      <w:pPr>
        <w:rPr>
          <w:lang w:eastAsia="en-US"/>
        </w:rPr>
      </w:pPr>
    </w:p>
    <w:p w14:paraId="02715168" w14:textId="77777777" w:rsidR="00081DFB" w:rsidRPr="007006EA" w:rsidRDefault="00081DFB" w:rsidP="00081DFB">
      <w:pPr>
        <w:jc w:val="both"/>
        <w:rPr>
          <w:szCs w:val="22"/>
          <w:lang w:eastAsia="en-US"/>
        </w:rPr>
      </w:pPr>
      <w:r w:rsidRPr="007006EA">
        <w:rPr>
          <w:szCs w:val="22"/>
          <w:lang w:eastAsia="en-US"/>
        </w:rPr>
        <w:t xml:space="preserve">A reverse scenario is </w:t>
      </w:r>
      <w:r w:rsidR="008B6091">
        <w:rPr>
          <w:szCs w:val="22"/>
          <w:lang w:eastAsia="en-US"/>
        </w:rPr>
        <w:t>performed</w:t>
      </w:r>
      <w:r w:rsidRPr="007006EA">
        <w:rPr>
          <w:szCs w:val="22"/>
          <w:lang w:eastAsia="en-US"/>
        </w:rPr>
        <w:t xml:space="preserve"> to determine the percentage of the surface of the hand which can be put in</w:t>
      </w:r>
      <w:r>
        <w:rPr>
          <w:szCs w:val="22"/>
          <w:lang w:eastAsia="en-US"/>
        </w:rPr>
        <w:t>to</w:t>
      </w:r>
      <w:r w:rsidRPr="007006EA">
        <w:rPr>
          <w:szCs w:val="22"/>
          <w:lang w:eastAsia="en-US"/>
        </w:rPr>
        <w:t xml:space="preserve"> mouth to reach the AEL (cf exposure part).</w:t>
      </w:r>
    </w:p>
    <w:p w14:paraId="504CAD7D" w14:textId="77777777" w:rsidR="00081DFB" w:rsidRPr="007006EA" w:rsidRDefault="00081DFB" w:rsidP="00081DFB">
      <w:pPr>
        <w:jc w:val="both"/>
        <w:rPr>
          <w:szCs w:val="22"/>
          <w:lang w:eastAsia="en-US"/>
        </w:rPr>
      </w:pPr>
      <w:r>
        <w:rPr>
          <w:szCs w:val="22"/>
          <w:lang w:eastAsia="en-US"/>
        </w:rPr>
        <w:t>M</w:t>
      </w:r>
      <w:r w:rsidRPr="007006EA">
        <w:rPr>
          <w:szCs w:val="22"/>
          <w:lang w:eastAsia="en-US"/>
        </w:rPr>
        <w:t xml:space="preserve">ore than </w:t>
      </w:r>
      <w:r>
        <w:rPr>
          <w:szCs w:val="22"/>
          <w:lang w:eastAsia="en-US"/>
        </w:rPr>
        <w:t>100</w:t>
      </w:r>
      <w:r w:rsidRPr="007006EA">
        <w:rPr>
          <w:szCs w:val="22"/>
          <w:lang w:eastAsia="en-US"/>
        </w:rPr>
        <w:t>% of the hand can be put in the hand for adult and children. Therefore</w:t>
      </w:r>
      <w:r w:rsidR="00854B35">
        <w:rPr>
          <w:szCs w:val="22"/>
          <w:lang w:eastAsia="en-US"/>
        </w:rPr>
        <w:t>,</w:t>
      </w:r>
      <w:r w:rsidRPr="007006EA">
        <w:rPr>
          <w:szCs w:val="22"/>
          <w:lang w:eastAsia="en-US"/>
        </w:rPr>
        <w:t xml:space="preserve"> the risk is considered acceptable.</w:t>
      </w:r>
    </w:p>
    <w:p w14:paraId="28A882C9" w14:textId="77777777" w:rsidR="00081DFB" w:rsidRDefault="00081DFB" w:rsidP="00AF3E09">
      <w:pPr>
        <w:spacing w:after="120"/>
        <w:rPr>
          <w:rFonts w:eastAsia="Calibri"/>
          <w:lang w:eastAsia="en-US"/>
        </w:rPr>
      </w:pPr>
    </w:p>
    <w:p w14:paraId="63AE127D"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28082B77" w14:textId="77777777" w:rsidR="009D0C0B" w:rsidRDefault="009D0C0B">
      <w:pPr>
        <w:spacing w:line="260" w:lineRule="atLeast"/>
        <w:rPr>
          <w:rFonts w:eastAsia="Calibri"/>
          <w:b/>
          <w:i/>
          <w:sz w:val="22"/>
          <w:szCs w:val="22"/>
          <w:lang w:eastAsia="en-US"/>
        </w:rPr>
      </w:pPr>
    </w:p>
    <w:p w14:paraId="5C7836D7" w14:textId="77777777" w:rsidR="004A5F9E" w:rsidRPr="00A34830" w:rsidRDefault="004A5F9E" w:rsidP="004A5F9E">
      <w:pPr>
        <w:autoSpaceDE w:val="0"/>
        <w:autoSpaceDN w:val="0"/>
        <w:adjustRightInd w:val="0"/>
        <w:jc w:val="both"/>
        <w:rPr>
          <w:rFonts w:cs="Arial"/>
        </w:rPr>
      </w:pPr>
      <w:r w:rsidRPr="00A34830">
        <w:t>As regards</w:t>
      </w:r>
      <w:r w:rsidR="008B6091">
        <w:t xml:space="preserve"> to</w:t>
      </w:r>
      <w:r w:rsidRPr="00A34830">
        <w:t xml:space="preserve"> the intended use</w:t>
      </w:r>
      <w:r>
        <w:t>s</w:t>
      </w:r>
      <w:r w:rsidRPr="00A34830">
        <w:t xml:space="preserve"> of the </w:t>
      </w:r>
      <w:r>
        <w:t xml:space="preserve">family </w:t>
      </w:r>
      <w:r w:rsidRPr="00A34830">
        <w:t xml:space="preserve">product </w:t>
      </w:r>
      <w:r>
        <w:t xml:space="preserve">of </w:t>
      </w:r>
      <w:r>
        <w:rPr>
          <w:rFonts w:cs="Arial"/>
          <w:lang w:val="en-US" w:eastAsia="fr-FR"/>
        </w:rPr>
        <w:t>CINQ SUR CINQ LOTION</w:t>
      </w:r>
      <w:r w:rsidRPr="00A34830">
        <w:t xml:space="preserve"> </w:t>
      </w:r>
      <w:r w:rsidRPr="00A34830">
        <w:rPr>
          <w:rFonts w:cs="Arial"/>
        </w:rPr>
        <w:t>on skin and the A</w:t>
      </w:r>
      <w:r>
        <w:rPr>
          <w:rFonts w:cs="Arial"/>
        </w:rPr>
        <w:t>R</w:t>
      </w:r>
      <w:r w:rsidRPr="00A34830">
        <w:rPr>
          <w:rFonts w:cs="Arial"/>
        </w:rPr>
        <w:t>fD</w:t>
      </w:r>
      <w:r>
        <w:rPr>
          <w:rFonts w:cs="Arial"/>
        </w:rPr>
        <w:t xml:space="preserve"> (based on AEL)</w:t>
      </w:r>
      <w:r w:rsidRPr="00A34830">
        <w:rPr>
          <w:rFonts w:cs="Arial"/>
        </w:rPr>
        <w:t xml:space="preserve"> proposed for </w:t>
      </w:r>
      <w:r>
        <w:rPr>
          <w:rFonts w:cs="Arial"/>
        </w:rPr>
        <w:t>IR3535</w:t>
      </w:r>
      <w:r w:rsidR="00AF3E09">
        <w:rPr>
          <w:rFonts w:cs="Arial"/>
        </w:rPr>
        <w:t>,</w:t>
      </w:r>
      <w:r w:rsidRPr="00A34830">
        <w:rPr>
          <w:rFonts w:cs="Arial"/>
        </w:rPr>
        <w:t xml:space="preserve"> the following dietary risk assessments were performed:</w:t>
      </w:r>
    </w:p>
    <w:p w14:paraId="0ADCC24E" w14:textId="77777777" w:rsidR="004A5F9E" w:rsidRPr="00776948" w:rsidRDefault="004A5F9E" w:rsidP="004A5F9E">
      <w:pPr>
        <w:jc w:val="both"/>
        <w:rPr>
          <w:b/>
          <w:i/>
          <w:iCs/>
          <w:lang w:eastAsia="en-US"/>
        </w:rPr>
      </w:pPr>
    </w:p>
    <w:p w14:paraId="5216E8E6"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402"/>
        <w:gridCol w:w="1132"/>
        <w:gridCol w:w="1130"/>
        <w:gridCol w:w="1132"/>
        <w:gridCol w:w="1371"/>
        <w:gridCol w:w="1036"/>
      </w:tblGrid>
      <w:tr w:rsidR="004A5F9E" w:rsidRPr="00EC06FD" w14:paraId="6C1A555E" w14:textId="77777777" w:rsidTr="00776948">
        <w:trPr>
          <w:trHeight w:val="6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B318" w14:textId="77777777" w:rsidR="004A5F9E" w:rsidRPr="00EC06FD" w:rsidRDefault="004A5F9E" w:rsidP="004A5F9E">
            <w:pPr>
              <w:jc w:val="right"/>
              <w:rPr>
                <w:color w:val="000000"/>
              </w:rPr>
            </w:pPr>
            <w:r w:rsidRPr="00EC06FD">
              <w:rPr>
                <w:color w:val="000000"/>
                <w:szCs w:val="22"/>
              </w:rPr>
              <w:t>age</w:t>
            </w:r>
          </w:p>
        </w:tc>
        <w:tc>
          <w:tcPr>
            <w:tcW w:w="615" w:type="pct"/>
            <w:tcBorders>
              <w:top w:val="single" w:sz="4" w:space="0" w:color="auto"/>
              <w:left w:val="nil"/>
              <w:bottom w:val="single" w:sz="4" w:space="0" w:color="auto"/>
              <w:right w:val="single" w:sz="4" w:space="0" w:color="auto"/>
            </w:tcBorders>
            <w:vAlign w:val="center"/>
          </w:tcPr>
          <w:p w14:paraId="7A707D00" w14:textId="77777777" w:rsidR="004A5F9E" w:rsidRPr="00EC06FD" w:rsidRDefault="004A5F9E" w:rsidP="004A5F9E">
            <w:pPr>
              <w:jc w:val="center"/>
            </w:pPr>
            <w:r w:rsidRPr="00EC06FD">
              <w:rPr>
                <w:szCs w:val="22"/>
              </w:rPr>
              <w:t>Toddler</w:t>
            </w:r>
          </w:p>
          <w:p w14:paraId="48786EAC" w14:textId="77777777" w:rsidR="004A5F9E" w:rsidRPr="00EC06FD" w:rsidRDefault="004A5F9E" w:rsidP="004A5F9E">
            <w:pPr>
              <w:jc w:val="center"/>
            </w:pPr>
            <w:r w:rsidRPr="00EC06FD">
              <w:rPr>
                <w:szCs w:val="22"/>
              </w:rPr>
              <w:t>1-2 years</w:t>
            </w:r>
          </w:p>
        </w:tc>
        <w:tc>
          <w:tcPr>
            <w:tcW w:w="614" w:type="pct"/>
            <w:tcBorders>
              <w:top w:val="single" w:sz="4" w:space="0" w:color="auto"/>
              <w:left w:val="single" w:sz="4" w:space="0" w:color="auto"/>
              <w:bottom w:val="single" w:sz="4" w:space="0" w:color="auto"/>
              <w:right w:val="single" w:sz="4" w:space="0" w:color="auto"/>
            </w:tcBorders>
            <w:vAlign w:val="center"/>
          </w:tcPr>
          <w:p w14:paraId="4F3A981F" w14:textId="77777777" w:rsidR="004A5F9E" w:rsidRPr="00EC06FD" w:rsidRDefault="004A5F9E" w:rsidP="004A5F9E">
            <w:pPr>
              <w:jc w:val="center"/>
              <w:rPr>
                <w:rFonts w:cs="Arial"/>
              </w:rPr>
            </w:pPr>
            <w:r w:rsidRPr="00EC06FD">
              <w:rPr>
                <w:rFonts w:cs="Arial"/>
              </w:rPr>
              <w:t>Child</w:t>
            </w:r>
          </w:p>
          <w:p w14:paraId="15EABCB9"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6956C86A" w14:textId="77777777" w:rsidR="004A5F9E" w:rsidRPr="00EC06FD" w:rsidRDefault="004A5F9E" w:rsidP="004A5F9E">
            <w:pPr>
              <w:jc w:val="center"/>
              <w:rPr>
                <w:rFonts w:cs="Arial"/>
              </w:rPr>
            </w:pPr>
            <w:r w:rsidRPr="00EC06FD">
              <w:rPr>
                <w:rFonts w:cs="Arial"/>
              </w:rPr>
              <w:t>Child</w:t>
            </w:r>
          </w:p>
          <w:p w14:paraId="41538816" w14:textId="77777777" w:rsidR="004A5F9E" w:rsidRPr="00EC06FD" w:rsidDel="00813390" w:rsidRDefault="004A5F9E" w:rsidP="004A5F9E">
            <w:pPr>
              <w:jc w:val="center"/>
            </w:pPr>
            <w:r w:rsidRPr="00EC06FD">
              <w:rPr>
                <w:rFonts w:cs="Arial"/>
              </w:rPr>
              <w:t>3-6 years</w:t>
            </w:r>
          </w:p>
        </w:tc>
        <w:tc>
          <w:tcPr>
            <w:tcW w:w="745" w:type="pct"/>
            <w:tcBorders>
              <w:top w:val="single" w:sz="4" w:space="0" w:color="auto"/>
              <w:left w:val="single" w:sz="4" w:space="0" w:color="auto"/>
              <w:bottom w:val="single" w:sz="4" w:space="0" w:color="auto"/>
              <w:right w:val="single" w:sz="4" w:space="0" w:color="auto"/>
            </w:tcBorders>
            <w:vAlign w:val="center"/>
          </w:tcPr>
          <w:p w14:paraId="3C989E51" w14:textId="77777777" w:rsidR="004A5F9E" w:rsidRPr="00EC06FD" w:rsidRDefault="004A5F9E" w:rsidP="004A5F9E">
            <w:pPr>
              <w:jc w:val="center"/>
              <w:rPr>
                <w:rFonts w:cs="Arial"/>
              </w:rPr>
            </w:pPr>
            <w:r w:rsidRPr="00EC06FD">
              <w:rPr>
                <w:rFonts w:cs="Arial"/>
              </w:rPr>
              <w:t xml:space="preserve">Child </w:t>
            </w:r>
          </w:p>
          <w:p w14:paraId="45FE5999" w14:textId="77777777" w:rsidR="004A5F9E" w:rsidRPr="00EC06FD" w:rsidRDefault="004A5F9E" w:rsidP="004A5F9E">
            <w:pPr>
              <w:jc w:val="center"/>
            </w:pPr>
            <w:r w:rsidRPr="00EC06FD">
              <w:rPr>
                <w:rFonts w:cs="Arial"/>
              </w:rPr>
              <w:t>6-11 years</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2A0F" w14:textId="77777777" w:rsidR="004A5F9E" w:rsidRPr="00EC06FD" w:rsidRDefault="004A5F9E" w:rsidP="004A5F9E">
            <w:pPr>
              <w:jc w:val="center"/>
            </w:pPr>
            <w:r w:rsidRPr="00EC06FD">
              <w:rPr>
                <w:szCs w:val="22"/>
              </w:rPr>
              <w:t>adult</w:t>
            </w:r>
          </w:p>
        </w:tc>
      </w:tr>
      <w:tr w:rsidR="00F639BF" w:rsidRPr="00EC06FD" w14:paraId="77D56674"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hideMark/>
          </w:tcPr>
          <w:p w14:paraId="4949E1C5" w14:textId="77777777" w:rsidR="00F639BF" w:rsidRPr="00EC06FD" w:rsidRDefault="00F639BF" w:rsidP="00F639BF">
            <w:pPr>
              <w:jc w:val="right"/>
              <w:rPr>
                <w:color w:val="000000"/>
              </w:rPr>
            </w:pPr>
            <w:r w:rsidRPr="00EC06FD">
              <w:rPr>
                <w:color w:val="000000"/>
                <w:szCs w:val="22"/>
              </w:rPr>
              <w:t>Exposure per application in mg a.s/kg b.w./day</w:t>
            </w:r>
          </w:p>
        </w:tc>
        <w:tc>
          <w:tcPr>
            <w:tcW w:w="615" w:type="pct"/>
            <w:tcBorders>
              <w:top w:val="nil"/>
              <w:left w:val="nil"/>
              <w:bottom w:val="single" w:sz="4" w:space="0" w:color="auto"/>
              <w:right w:val="single" w:sz="4" w:space="0" w:color="auto"/>
            </w:tcBorders>
            <w:vAlign w:val="center"/>
          </w:tcPr>
          <w:p w14:paraId="32672EB0" w14:textId="4B41A5A8" w:rsidR="00F639BF" w:rsidRPr="00D129BD" w:rsidRDefault="00F639BF" w:rsidP="00F639BF">
            <w:pPr>
              <w:jc w:val="center"/>
            </w:pPr>
            <w:r w:rsidRPr="00D129BD">
              <w:rPr>
                <w:szCs w:val="22"/>
              </w:rPr>
              <w:t>1.6/2.</w:t>
            </w:r>
            <w:r>
              <w:rPr>
                <w:szCs w:val="22"/>
              </w:rPr>
              <w:t>0</w:t>
            </w:r>
            <w:r w:rsidRPr="00D129BD">
              <w:rPr>
                <w:szCs w:val="22"/>
              </w:rPr>
              <w:t>/</w:t>
            </w:r>
            <w:r>
              <w:rPr>
                <w:szCs w:val="22"/>
              </w:rPr>
              <w:t>1.9</w:t>
            </w:r>
          </w:p>
        </w:tc>
        <w:tc>
          <w:tcPr>
            <w:tcW w:w="614" w:type="pct"/>
            <w:tcBorders>
              <w:top w:val="single" w:sz="4" w:space="0" w:color="auto"/>
              <w:left w:val="single" w:sz="4" w:space="0" w:color="auto"/>
              <w:bottom w:val="single" w:sz="4" w:space="0" w:color="auto"/>
              <w:right w:val="single" w:sz="4" w:space="0" w:color="auto"/>
            </w:tcBorders>
            <w:vAlign w:val="center"/>
          </w:tcPr>
          <w:p w14:paraId="3B76F3E6" w14:textId="44350A8F" w:rsidR="00F639BF" w:rsidRPr="00D129BD" w:rsidRDefault="00F639BF" w:rsidP="00F639BF">
            <w:pPr>
              <w:jc w:val="center"/>
            </w:pPr>
            <w:r w:rsidRPr="00D129BD">
              <w:rPr>
                <w:szCs w:val="22"/>
              </w:rPr>
              <w:t>1.7/2.</w:t>
            </w:r>
            <w:r>
              <w:rPr>
                <w:szCs w:val="22"/>
              </w:rPr>
              <w:t>1</w:t>
            </w:r>
            <w:r w:rsidRPr="00D129BD">
              <w:rPr>
                <w:szCs w:val="22"/>
              </w:rPr>
              <w:t>/2.</w:t>
            </w:r>
            <w:r>
              <w:rPr>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5D778FDA" w14:textId="26D515C7" w:rsidR="00F639BF" w:rsidRPr="00D129BD" w:rsidRDefault="00F639BF" w:rsidP="00F639BF">
            <w:pPr>
              <w:jc w:val="center"/>
            </w:pPr>
            <w:r w:rsidRPr="00D129BD">
              <w:rPr>
                <w:szCs w:val="22"/>
              </w:rPr>
              <w:t>1.8/2.</w:t>
            </w:r>
            <w:r>
              <w:rPr>
                <w:szCs w:val="22"/>
              </w:rPr>
              <w:t>2</w:t>
            </w:r>
            <w:r w:rsidRPr="00D129BD">
              <w:rPr>
                <w:szCs w:val="22"/>
              </w:rPr>
              <w:t>/2.</w:t>
            </w:r>
            <w:r>
              <w:rPr>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4ED67B1B" w14:textId="57BB9361" w:rsidR="00F639BF" w:rsidRPr="00D129BD" w:rsidRDefault="00F639BF" w:rsidP="00F639BF">
            <w:pPr>
              <w:jc w:val="center"/>
            </w:pPr>
            <w:r w:rsidRPr="00D129BD">
              <w:rPr>
                <w:szCs w:val="22"/>
              </w:rPr>
              <w:t>1.3/1.</w:t>
            </w:r>
            <w:r>
              <w:rPr>
                <w:szCs w:val="22"/>
              </w:rPr>
              <w:t>5</w:t>
            </w:r>
            <w:r w:rsidRPr="00D129BD">
              <w:rPr>
                <w:szCs w:val="22"/>
              </w:rPr>
              <w:t>/1.</w:t>
            </w:r>
            <w:r>
              <w:rPr>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53D9DA4" w14:textId="5211C38F" w:rsidR="00F639BF" w:rsidRPr="00D129BD" w:rsidRDefault="00F639BF" w:rsidP="00F639BF">
            <w:pPr>
              <w:jc w:val="center"/>
            </w:pPr>
            <w:r w:rsidRPr="00D129BD">
              <w:rPr>
                <w:szCs w:val="22"/>
              </w:rPr>
              <w:t>1/1.2/1.</w:t>
            </w:r>
            <w:r>
              <w:rPr>
                <w:szCs w:val="22"/>
              </w:rPr>
              <w:t>1</w:t>
            </w:r>
          </w:p>
        </w:tc>
      </w:tr>
      <w:tr w:rsidR="00F639BF" w:rsidRPr="00EC06FD" w14:paraId="3AD94B8B"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50C87417" w14:textId="77777777" w:rsidR="00F639BF" w:rsidRPr="00EC06FD" w:rsidRDefault="00F639BF" w:rsidP="00F639BF">
            <w:pPr>
              <w:jc w:val="right"/>
              <w:rPr>
                <w:b/>
                <w:color w:val="000000"/>
              </w:rPr>
            </w:pPr>
            <w:r w:rsidRPr="00EC06FD">
              <w:rPr>
                <w:b/>
                <w:color w:val="000000"/>
                <w:szCs w:val="22"/>
              </w:rPr>
              <w:t>Total exposure in mg a.s/kg b.w./day</w:t>
            </w:r>
          </w:p>
        </w:tc>
        <w:tc>
          <w:tcPr>
            <w:tcW w:w="615" w:type="pct"/>
            <w:tcBorders>
              <w:top w:val="nil"/>
              <w:left w:val="nil"/>
              <w:bottom w:val="single" w:sz="4" w:space="0" w:color="auto"/>
              <w:right w:val="single" w:sz="4" w:space="0" w:color="auto"/>
            </w:tcBorders>
            <w:vAlign w:val="center"/>
          </w:tcPr>
          <w:p w14:paraId="351A6B40" w14:textId="35F28C5A" w:rsidR="00F639BF" w:rsidRPr="00D129BD" w:rsidRDefault="00F639BF" w:rsidP="00F639BF">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single" w:sz="4" w:space="0" w:color="auto"/>
              <w:bottom w:val="single" w:sz="4" w:space="0" w:color="auto"/>
              <w:right w:val="single" w:sz="4" w:space="0" w:color="auto"/>
            </w:tcBorders>
            <w:vAlign w:val="center"/>
          </w:tcPr>
          <w:p w14:paraId="5191485F" w14:textId="3B11FCA9" w:rsidR="00F639BF" w:rsidRPr="00D129BD" w:rsidRDefault="00F639BF" w:rsidP="00F639BF">
            <w:pPr>
              <w:jc w:val="center"/>
              <w:rPr>
                <w:b/>
                <w:sz w:val="18"/>
              </w:rPr>
            </w:pPr>
            <w:r>
              <w:rPr>
                <w:b/>
                <w:sz w:val="18"/>
                <w:szCs w:val="22"/>
              </w:rPr>
              <w:t>1.7</w:t>
            </w:r>
            <w:r w:rsidRPr="00D129BD">
              <w:rPr>
                <w:b/>
                <w:sz w:val="18"/>
                <w:szCs w:val="22"/>
              </w:rPr>
              <w:t>/2.</w:t>
            </w:r>
            <w:r>
              <w:rPr>
                <w:b/>
                <w:sz w:val="18"/>
                <w:szCs w:val="22"/>
              </w:rPr>
              <w:t>1</w:t>
            </w:r>
            <w:r w:rsidRPr="00D129BD">
              <w:rPr>
                <w:b/>
                <w:sz w:val="18"/>
                <w:szCs w:val="22"/>
              </w:rPr>
              <w:t>/2.</w:t>
            </w:r>
            <w:r>
              <w:rPr>
                <w:b/>
                <w:sz w:val="18"/>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4D924159" w14:textId="4E6E28BC" w:rsidR="00F639BF" w:rsidRPr="00D129BD" w:rsidRDefault="00F639BF" w:rsidP="00F639BF">
            <w:pPr>
              <w:jc w:val="center"/>
              <w:rPr>
                <w:b/>
                <w:sz w:val="18"/>
              </w:rPr>
            </w:pPr>
            <w:r>
              <w:rPr>
                <w:b/>
                <w:sz w:val="18"/>
                <w:szCs w:val="22"/>
              </w:rPr>
              <w:t>1.8</w:t>
            </w:r>
            <w:r w:rsidRPr="00D129BD">
              <w:rPr>
                <w:b/>
                <w:sz w:val="18"/>
                <w:szCs w:val="22"/>
              </w:rPr>
              <w:t>/2.</w:t>
            </w:r>
            <w:r>
              <w:rPr>
                <w:b/>
                <w:sz w:val="18"/>
                <w:szCs w:val="22"/>
              </w:rPr>
              <w:t>2</w:t>
            </w:r>
            <w:r w:rsidRPr="00D129BD">
              <w:rPr>
                <w:b/>
                <w:sz w:val="18"/>
                <w:szCs w:val="22"/>
              </w:rPr>
              <w:t>/2.</w:t>
            </w:r>
            <w:r>
              <w:rPr>
                <w:b/>
                <w:sz w:val="18"/>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7EE1CF31" w14:textId="731DA297" w:rsidR="00F639BF" w:rsidRPr="00D129BD" w:rsidRDefault="00F639BF" w:rsidP="00F639BF">
            <w:pPr>
              <w:jc w:val="center"/>
              <w:rPr>
                <w:b/>
                <w:sz w:val="18"/>
              </w:rPr>
            </w:pPr>
            <w:r w:rsidRPr="00D129BD">
              <w:rPr>
                <w:b/>
                <w:sz w:val="18"/>
                <w:szCs w:val="22"/>
              </w:rPr>
              <w:t>2.5/1.</w:t>
            </w:r>
            <w:r>
              <w:rPr>
                <w:b/>
                <w:sz w:val="18"/>
                <w:szCs w:val="22"/>
              </w:rPr>
              <w:t>5</w:t>
            </w:r>
            <w:r w:rsidRPr="00D129BD">
              <w:rPr>
                <w:b/>
                <w:sz w:val="18"/>
                <w:szCs w:val="22"/>
              </w:rPr>
              <w:t>/1.</w:t>
            </w:r>
            <w:r>
              <w:rPr>
                <w:b/>
                <w:sz w:val="18"/>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37D67F2A" w14:textId="52F36314" w:rsidR="00F639BF" w:rsidRPr="00D129BD" w:rsidRDefault="00F639BF" w:rsidP="00F639BF">
            <w:pPr>
              <w:jc w:val="center"/>
              <w:rPr>
                <w:b/>
                <w:sz w:val="18"/>
              </w:rPr>
            </w:pPr>
            <w:r w:rsidRPr="00D129BD">
              <w:rPr>
                <w:b/>
                <w:sz w:val="18"/>
                <w:szCs w:val="22"/>
              </w:rPr>
              <w:t>1.9/2.</w:t>
            </w:r>
            <w:r>
              <w:rPr>
                <w:b/>
                <w:sz w:val="18"/>
                <w:szCs w:val="22"/>
              </w:rPr>
              <w:t>3</w:t>
            </w:r>
            <w:r w:rsidRPr="00D129BD">
              <w:rPr>
                <w:b/>
                <w:sz w:val="18"/>
                <w:szCs w:val="22"/>
              </w:rPr>
              <w:t>/2.</w:t>
            </w:r>
            <w:r>
              <w:rPr>
                <w:b/>
                <w:sz w:val="18"/>
                <w:szCs w:val="22"/>
              </w:rPr>
              <w:t>3</w:t>
            </w:r>
          </w:p>
        </w:tc>
      </w:tr>
      <w:tr w:rsidR="004A5F9E" w:rsidRPr="00EC06FD" w14:paraId="339A4AD0"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D33F2CE" w14:textId="77777777" w:rsidR="004A5F9E" w:rsidRPr="00060F36" w:rsidRDefault="004A5F9E" w:rsidP="004A5F9E">
            <w:pPr>
              <w:jc w:val="right"/>
              <w:rPr>
                <w:color w:val="000000"/>
                <w:szCs w:val="22"/>
              </w:rPr>
            </w:pPr>
            <w:r w:rsidRPr="00060F36">
              <w:rPr>
                <w:color w:val="000000"/>
                <w:szCs w:val="22"/>
              </w:rPr>
              <w:t>ARfD (mg a.s/kg b.w./day )</w:t>
            </w:r>
          </w:p>
        </w:tc>
        <w:tc>
          <w:tcPr>
            <w:tcW w:w="615" w:type="pct"/>
            <w:tcBorders>
              <w:top w:val="nil"/>
              <w:left w:val="nil"/>
              <w:bottom w:val="single" w:sz="4" w:space="0" w:color="auto"/>
              <w:right w:val="single" w:sz="4" w:space="0" w:color="auto"/>
            </w:tcBorders>
            <w:shd w:val="clear" w:color="auto" w:fill="D9D9D9" w:themeFill="background1" w:themeFillShade="D9"/>
            <w:vAlign w:val="center"/>
          </w:tcPr>
          <w:p w14:paraId="0CF6A47A" w14:textId="77777777" w:rsidR="004A5F9E" w:rsidRPr="00060F36" w:rsidRDefault="004A5F9E" w:rsidP="004A5F9E">
            <w:pPr>
              <w:jc w:val="center"/>
              <w:rPr>
                <w:szCs w:val="22"/>
              </w:rPr>
            </w:pPr>
            <w:r w:rsidRPr="00060F36">
              <w:rPr>
                <w:szCs w:val="22"/>
              </w:rPr>
              <w:t>5</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0956A"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0ED15" w14:textId="77777777" w:rsidR="004A5F9E" w:rsidRPr="00060F36" w:rsidRDefault="004A5F9E" w:rsidP="004A5F9E">
            <w:pPr>
              <w:jc w:val="center"/>
              <w:rPr>
                <w:szCs w:val="22"/>
              </w:rPr>
            </w:pPr>
            <w:r w:rsidRPr="00060F36">
              <w:rPr>
                <w:szCs w:val="22"/>
              </w:rPr>
              <w:t>5</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415EC" w14:textId="77777777" w:rsidR="004A5F9E" w:rsidRPr="00060F36" w:rsidRDefault="004A5F9E" w:rsidP="004A5F9E">
            <w:pPr>
              <w:jc w:val="center"/>
              <w:rPr>
                <w:szCs w:val="22"/>
              </w:rPr>
            </w:pPr>
            <w:r w:rsidRPr="00060F36">
              <w:rPr>
                <w:szCs w:val="22"/>
              </w:rPr>
              <w:t>5</w:t>
            </w:r>
          </w:p>
        </w:tc>
        <w:tc>
          <w:tcPr>
            <w:tcW w:w="5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459C9A9" w14:textId="77777777" w:rsidR="004A5F9E" w:rsidRPr="00060F36" w:rsidRDefault="004A5F9E" w:rsidP="004A5F9E">
            <w:pPr>
              <w:jc w:val="center"/>
              <w:rPr>
                <w:szCs w:val="22"/>
              </w:rPr>
            </w:pPr>
            <w:r w:rsidRPr="00060F36">
              <w:rPr>
                <w:szCs w:val="22"/>
              </w:rPr>
              <w:t>5</w:t>
            </w:r>
          </w:p>
        </w:tc>
      </w:tr>
      <w:tr w:rsidR="004A5F9E" w:rsidRPr="00EC06FD" w14:paraId="0C411F43"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4134CF20" w14:textId="77777777" w:rsidR="004A5F9E" w:rsidRPr="00060F36" w:rsidRDefault="004A5F9E" w:rsidP="004A5F9E">
            <w:pPr>
              <w:jc w:val="right"/>
              <w:rPr>
                <w:color w:val="000000"/>
                <w:szCs w:val="22"/>
              </w:rPr>
            </w:pPr>
            <w:r w:rsidRPr="00060F36">
              <w:rPr>
                <w:color w:val="000000"/>
                <w:szCs w:val="22"/>
              </w:rPr>
              <w:t>% of ARfD (per application)</w:t>
            </w:r>
          </w:p>
        </w:tc>
        <w:tc>
          <w:tcPr>
            <w:tcW w:w="615" w:type="pct"/>
            <w:tcBorders>
              <w:top w:val="nil"/>
              <w:left w:val="nil"/>
              <w:bottom w:val="single" w:sz="4" w:space="0" w:color="auto"/>
              <w:right w:val="single" w:sz="4" w:space="0" w:color="auto"/>
            </w:tcBorders>
            <w:vAlign w:val="center"/>
          </w:tcPr>
          <w:p w14:paraId="21FAD5FE" w14:textId="7C09C182" w:rsidR="004A5F9E" w:rsidRPr="000018A9" w:rsidRDefault="004A5F9E" w:rsidP="00F639BF">
            <w:pPr>
              <w:jc w:val="center"/>
              <w:rPr>
                <w:color w:val="00B050"/>
                <w:szCs w:val="22"/>
              </w:rPr>
            </w:pPr>
            <w:r w:rsidRPr="000018A9">
              <w:rPr>
                <w:color w:val="00B050"/>
                <w:szCs w:val="22"/>
              </w:rPr>
              <w:t>32/</w:t>
            </w:r>
            <w:r w:rsidR="00F639BF">
              <w:rPr>
                <w:color w:val="00B050"/>
                <w:szCs w:val="22"/>
              </w:rPr>
              <w:t>39</w:t>
            </w:r>
            <w:r w:rsidRPr="000018A9">
              <w:rPr>
                <w:color w:val="00B050"/>
                <w:szCs w:val="22"/>
              </w:rPr>
              <w:t>/</w:t>
            </w:r>
            <w:r w:rsidR="00F639BF">
              <w:rPr>
                <w:color w:val="00B050"/>
                <w:szCs w:val="22"/>
              </w:rPr>
              <w:t>39</w:t>
            </w:r>
          </w:p>
        </w:tc>
        <w:tc>
          <w:tcPr>
            <w:tcW w:w="614" w:type="pct"/>
            <w:tcBorders>
              <w:top w:val="single" w:sz="4" w:space="0" w:color="auto"/>
              <w:left w:val="single" w:sz="4" w:space="0" w:color="auto"/>
              <w:bottom w:val="single" w:sz="4" w:space="0" w:color="auto"/>
              <w:right w:val="single" w:sz="4" w:space="0" w:color="auto"/>
            </w:tcBorders>
            <w:vAlign w:val="center"/>
          </w:tcPr>
          <w:p w14:paraId="2EF0432C" w14:textId="5B3DE924" w:rsidR="004A5F9E" w:rsidRPr="000018A9" w:rsidRDefault="004A5F9E" w:rsidP="00F639BF">
            <w:pPr>
              <w:jc w:val="center"/>
              <w:rPr>
                <w:color w:val="00B050"/>
                <w:szCs w:val="22"/>
              </w:rPr>
            </w:pPr>
            <w:r w:rsidRPr="000018A9">
              <w:rPr>
                <w:color w:val="00B050"/>
                <w:szCs w:val="22"/>
              </w:rPr>
              <w:t>35/</w:t>
            </w:r>
            <w:r w:rsidR="00F639BF" w:rsidRPr="000018A9">
              <w:rPr>
                <w:color w:val="00B050"/>
                <w:szCs w:val="22"/>
              </w:rPr>
              <w:t>4</w:t>
            </w:r>
            <w:r w:rsidR="00F639BF">
              <w:rPr>
                <w:color w:val="00B050"/>
                <w:szCs w:val="22"/>
              </w:rPr>
              <w:t>2</w:t>
            </w:r>
            <w:r w:rsidRPr="000018A9">
              <w:rPr>
                <w:color w:val="00B050"/>
                <w:szCs w:val="22"/>
              </w:rPr>
              <w:t>/</w:t>
            </w:r>
            <w:r w:rsidR="00F639BF" w:rsidRPr="000018A9">
              <w:rPr>
                <w:color w:val="00B050"/>
                <w:szCs w:val="22"/>
              </w:rPr>
              <w:t>4</w:t>
            </w:r>
            <w:r w:rsidR="00F639BF">
              <w:rPr>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524DB6EA" w14:textId="591DB814" w:rsidR="004A5F9E" w:rsidRPr="000018A9" w:rsidRDefault="004A5F9E" w:rsidP="00F639BF">
            <w:pPr>
              <w:jc w:val="center"/>
              <w:rPr>
                <w:color w:val="00B050"/>
                <w:szCs w:val="22"/>
              </w:rPr>
            </w:pPr>
            <w:r w:rsidRPr="000018A9">
              <w:rPr>
                <w:color w:val="00B050"/>
                <w:szCs w:val="22"/>
              </w:rPr>
              <w:t>36/</w:t>
            </w:r>
            <w:r w:rsidR="00F639BF" w:rsidRPr="000018A9">
              <w:rPr>
                <w:color w:val="00B050"/>
                <w:szCs w:val="22"/>
              </w:rPr>
              <w:t>4</w:t>
            </w:r>
            <w:r w:rsidR="00F639BF">
              <w:rPr>
                <w:color w:val="00B050"/>
                <w:szCs w:val="22"/>
              </w:rPr>
              <w:t>4</w:t>
            </w:r>
            <w:r w:rsidRPr="000018A9">
              <w:rPr>
                <w:color w:val="00B050"/>
                <w:szCs w:val="22"/>
              </w:rPr>
              <w:t>/</w:t>
            </w:r>
            <w:r w:rsidR="00F639BF" w:rsidRPr="000018A9">
              <w:rPr>
                <w:color w:val="00B050"/>
                <w:szCs w:val="22"/>
              </w:rPr>
              <w:t>4</w:t>
            </w:r>
            <w:r w:rsidR="00F639BF">
              <w:rPr>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0A6F173D" w14:textId="7FCAF5B6" w:rsidR="004A5F9E" w:rsidRPr="000018A9" w:rsidRDefault="004A5F9E" w:rsidP="00F639BF">
            <w:pPr>
              <w:jc w:val="center"/>
              <w:rPr>
                <w:color w:val="00B050"/>
                <w:szCs w:val="22"/>
              </w:rPr>
            </w:pPr>
            <w:r w:rsidRPr="000018A9">
              <w:rPr>
                <w:color w:val="00B050"/>
                <w:szCs w:val="22"/>
              </w:rPr>
              <w:t>25/3</w:t>
            </w:r>
            <w:r w:rsidR="00F639BF">
              <w:rPr>
                <w:color w:val="00B050"/>
                <w:szCs w:val="22"/>
              </w:rPr>
              <w:t>0</w:t>
            </w:r>
            <w:r w:rsidRPr="000018A9">
              <w:rPr>
                <w:color w:val="00B050"/>
                <w:szCs w:val="22"/>
              </w:rPr>
              <w:t>/</w:t>
            </w:r>
            <w:r w:rsidR="00F639BF" w:rsidRPr="000018A9">
              <w:rPr>
                <w:color w:val="00B050"/>
                <w:szCs w:val="22"/>
              </w:rPr>
              <w:t>3</w:t>
            </w:r>
            <w:r w:rsidR="00F639BF">
              <w:rPr>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62DB25AC" w14:textId="6C459BEE" w:rsidR="004A5F9E" w:rsidRPr="000018A9" w:rsidRDefault="004A5F9E" w:rsidP="00F639BF">
            <w:pPr>
              <w:jc w:val="center"/>
              <w:rPr>
                <w:color w:val="00B050"/>
                <w:szCs w:val="22"/>
              </w:rPr>
            </w:pPr>
            <w:r w:rsidRPr="000018A9">
              <w:rPr>
                <w:color w:val="00B050"/>
                <w:szCs w:val="22"/>
              </w:rPr>
              <w:t>19/</w:t>
            </w:r>
            <w:r w:rsidR="00F639BF" w:rsidRPr="000018A9">
              <w:rPr>
                <w:color w:val="00B050"/>
                <w:szCs w:val="22"/>
              </w:rPr>
              <w:t>2</w:t>
            </w:r>
            <w:r w:rsidR="00F639BF">
              <w:rPr>
                <w:color w:val="00B050"/>
                <w:szCs w:val="22"/>
              </w:rPr>
              <w:t>3</w:t>
            </w:r>
            <w:r w:rsidRPr="000018A9">
              <w:rPr>
                <w:color w:val="00B050"/>
                <w:szCs w:val="22"/>
              </w:rPr>
              <w:t>/</w:t>
            </w:r>
            <w:r w:rsidR="00F639BF" w:rsidRPr="000018A9">
              <w:rPr>
                <w:color w:val="00B050"/>
                <w:szCs w:val="22"/>
              </w:rPr>
              <w:t>2</w:t>
            </w:r>
            <w:r w:rsidR="00F639BF">
              <w:rPr>
                <w:color w:val="00B050"/>
                <w:szCs w:val="22"/>
              </w:rPr>
              <w:t>3</w:t>
            </w:r>
          </w:p>
        </w:tc>
      </w:tr>
      <w:tr w:rsidR="004A5F9E" w:rsidRPr="00EC06FD" w14:paraId="5BC943CD"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395916C5" w14:textId="77777777" w:rsidR="004A5F9E" w:rsidRPr="00060F36" w:rsidRDefault="004A5F9E" w:rsidP="004A5F9E">
            <w:pPr>
              <w:jc w:val="right"/>
              <w:rPr>
                <w:color w:val="000000"/>
                <w:szCs w:val="22"/>
              </w:rPr>
            </w:pPr>
            <w:r w:rsidRPr="00060F36">
              <w:rPr>
                <w:color w:val="000000"/>
                <w:szCs w:val="22"/>
              </w:rPr>
              <w:lastRenderedPageBreak/>
              <w:t>% of ARfD (in total)</w:t>
            </w:r>
          </w:p>
        </w:tc>
        <w:tc>
          <w:tcPr>
            <w:tcW w:w="615" w:type="pct"/>
            <w:tcBorders>
              <w:top w:val="nil"/>
              <w:left w:val="nil"/>
              <w:bottom w:val="single" w:sz="4" w:space="0" w:color="auto"/>
              <w:right w:val="single" w:sz="4" w:space="0" w:color="auto"/>
            </w:tcBorders>
            <w:vAlign w:val="center"/>
          </w:tcPr>
          <w:p w14:paraId="29CB5DB5" w14:textId="77777777" w:rsidR="004A5F9E" w:rsidRPr="000018A9" w:rsidRDefault="004A5F9E" w:rsidP="004A5F9E">
            <w:pPr>
              <w:jc w:val="center"/>
              <w:rPr>
                <w:b/>
                <w:color w:val="00B050"/>
                <w:szCs w:val="22"/>
              </w:rPr>
            </w:pPr>
            <w:r w:rsidRPr="000018A9">
              <w:rPr>
                <w:b/>
                <w:color w:val="00B050"/>
                <w:szCs w:val="22"/>
              </w:rPr>
              <w:t>32/0/0</w:t>
            </w:r>
          </w:p>
        </w:tc>
        <w:tc>
          <w:tcPr>
            <w:tcW w:w="614" w:type="pct"/>
            <w:tcBorders>
              <w:top w:val="single" w:sz="4" w:space="0" w:color="auto"/>
              <w:left w:val="single" w:sz="4" w:space="0" w:color="auto"/>
              <w:bottom w:val="single" w:sz="4" w:space="0" w:color="auto"/>
              <w:right w:val="single" w:sz="4" w:space="0" w:color="auto"/>
            </w:tcBorders>
            <w:vAlign w:val="center"/>
          </w:tcPr>
          <w:p w14:paraId="79D6AFEF" w14:textId="3C79CAB8" w:rsidR="004A5F9E" w:rsidRPr="000018A9" w:rsidRDefault="004A5F9E" w:rsidP="00F639BF">
            <w:pPr>
              <w:jc w:val="center"/>
              <w:rPr>
                <w:b/>
                <w:color w:val="00B050"/>
                <w:szCs w:val="22"/>
              </w:rPr>
            </w:pPr>
            <w:r>
              <w:rPr>
                <w:b/>
                <w:color w:val="00B050"/>
                <w:szCs w:val="22"/>
              </w:rPr>
              <w:t>35</w:t>
            </w:r>
            <w:r w:rsidRPr="000018A9">
              <w:rPr>
                <w:b/>
                <w:color w:val="00B050"/>
                <w:szCs w:val="22"/>
              </w:rPr>
              <w:t>/</w:t>
            </w:r>
            <w:r w:rsidR="00F639BF" w:rsidRPr="000018A9">
              <w:rPr>
                <w:b/>
                <w:color w:val="00B050"/>
                <w:szCs w:val="22"/>
              </w:rPr>
              <w:t>4</w:t>
            </w:r>
            <w:r w:rsidR="00F639BF">
              <w:rPr>
                <w:b/>
                <w:color w:val="00B050"/>
                <w:szCs w:val="22"/>
              </w:rPr>
              <w:t>2</w:t>
            </w:r>
            <w:r w:rsidRPr="000018A9">
              <w:rPr>
                <w:b/>
                <w:color w:val="00B050"/>
                <w:szCs w:val="22"/>
              </w:rPr>
              <w:t>/</w:t>
            </w:r>
            <w:r w:rsidR="00F639BF" w:rsidRPr="000018A9">
              <w:rPr>
                <w:b/>
                <w:color w:val="00B050"/>
                <w:szCs w:val="22"/>
              </w:rPr>
              <w:t>4</w:t>
            </w:r>
            <w:r w:rsidR="00F639BF">
              <w:rPr>
                <w:b/>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3C285318" w14:textId="1549799E" w:rsidR="004A5F9E" w:rsidRPr="000018A9" w:rsidRDefault="004A5F9E" w:rsidP="00F639BF">
            <w:pPr>
              <w:jc w:val="center"/>
              <w:rPr>
                <w:b/>
                <w:color w:val="00B050"/>
                <w:szCs w:val="22"/>
              </w:rPr>
            </w:pPr>
            <w:r>
              <w:rPr>
                <w:b/>
                <w:color w:val="00B050"/>
                <w:szCs w:val="22"/>
              </w:rPr>
              <w:t>36</w:t>
            </w:r>
            <w:r w:rsidRPr="000018A9">
              <w:rPr>
                <w:b/>
                <w:color w:val="00B050"/>
                <w:szCs w:val="22"/>
              </w:rPr>
              <w:t>/</w:t>
            </w:r>
            <w:r w:rsidR="00F639BF" w:rsidRPr="000018A9">
              <w:rPr>
                <w:b/>
                <w:color w:val="00B050"/>
                <w:szCs w:val="22"/>
              </w:rPr>
              <w:t>4</w:t>
            </w:r>
            <w:r w:rsidR="00F639BF">
              <w:rPr>
                <w:b/>
                <w:color w:val="00B050"/>
                <w:szCs w:val="22"/>
              </w:rPr>
              <w:t>4</w:t>
            </w:r>
            <w:r w:rsidRPr="000018A9">
              <w:rPr>
                <w:b/>
                <w:color w:val="00B050"/>
                <w:szCs w:val="22"/>
              </w:rPr>
              <w:t>/</w:t>
            </w:r>
            <w:r w:rsidR="00F639BF" w:rsidRPr="000018A9">
              <w:rPr>
                <w:b/>
                <w:color w:val="00B050"/>
                <w:szCs w:val="22"/>
              </w:rPr>
              <w:t>4</w:t>
            </w:r>
            <w:r w:rsidR="00F639BF">
              <w:rPr>
                <w:b/>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72088F84" w14:textId="1D6778FC" w:rsidR="004A5F9E" w:rsidRPr="000018A9" w:rsidRDefault="004A5F9E" w:rsidP="00F639BF">
            <w:pPr>
              <w:jc w:val="center"/>
              <w:rPr>
                <w:b/>
                <w:color w:val="00B050"/>
                <w:szCs w:val="22"/>
              </w:rPr>
            </w:pPr>
            <w:r w:rsidRPr="000018A9">
              <w:rPr>
                <w:b/>
                <w:color w:val="00B050"/>
                <w:szCs w:val="22"/>
              </w:rPr>
              <w:t>50/</w:t>
            </w:r>
            <w:r w:rsidR="00F639BF" w:rsidRPr="000018A9">
              <w:rPr>
                <w:b/>
                <w:color w:val="00B050"/>
                <w:szCs w:val="22"/>
              </w:rPr>
              <w:t>3</w:t>
            </w:r>
            <w:r w:rsidR="00F639BF">
              <w:rPr>
                <w:b/>
                <w:color w:val="00B050"/>
                <w:szCs w:val="22"/>
              </w:rPr>
              <w:t>0</w:t>
            </w:r>
            <w:r w:rsidRPr="000018A9">
              <w:rPr>
                <w:b/>
                <w:color w:val="00B050"/>
                <w:szCs w:val="22"/>
              </w:rPr>
              <w:t>/</w:t>
            </w:r>
            <w:r w:rsidR="00F639BF" w:rsidRPr="000018A9">
              <w:rPr>
                <w:b/>
                <w:color w:val="00B050"/>
                <w:szCs w:val="22"/>
              </w:rPr>
              <w:t>3</w:t>
            </w:r>
            <w:r w:rsidR="00F639BF">
              <w:rPr>
                <w:b/>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4D76A5F3" w14:textId="7D213C7E" w:rsidR="004A5F9E" w:rsidRPr="000018A9" w:rsidRDefault="004A5F9E" w:rsidP="00F639BF">
            <w:pPr>
              <w:jc w:val="center"/>
              <w:rPr>
                <w:b/>
                <w:color w:val="00B050"/>
                <w:szCs w:val="22"/>
              </w:rPr>
            </w:pPr>
            <w:r w:rsidRPr="000018A9">
              <w:rPr>
                <w:b/>
                <w:color w:val="00B050"/>
                <w:szCs w:val="22"/>
              </w:rPr>
              <w:t>38/</w:t>
            </w:r>
            <w:r w:rsidR="00F639BF">
              <w:rPr>
                <w:b/>
                <w:color w:val="00B050"/>
                <w:szCs w:val="22"/>
              </w:rPr>
              <w:t>46</w:t>
            </w:r>
            <w:r w:rsidRPr="000018A9">
              <w:rPr>
                <w:b/>
                <w:color w:val="00B050"/>
                <w:szCs w:val="22"/>
              </w:rPr>
              <w:t>/</w:t>
            </w:r>
            <w:r w:rsidR="00F639BF">
              <w:rPr>
                <w:b/>
                <w:color w:val="00B050"/>
                <w:szCs w:val="22"/>
              </w:rPr>
              <w:t>46</w:t>
            </w:r>
          </w:p>
        </w:tc>
      </w:tr>
    </w:tbl>
    <w:p w14:paraId="533AF839" w14:textId="77777777" w:rsidR="004A5F9E" w:rsidRDefault="004A5F9E" w:rsidP="004A5F9E">
      <w:pPr>
        <w:jc w:val="both"/>
        <w:rPr>
          <w:rFonts w:cs="Arial"/>
        </w:rPr>
      </w:pPr>
      <w:r w:rsidRPr="0049349A">
        <w:rPr>
          <w:rFonts w:cs="Arial"/>
        </w:rPr>
        <w:t>in bold : results related to intended uses</w:t>
      </w:r>
    </w:p>
    <w:p w14:paraId="18517A00" w14:textId="77777777" w:rsidR="004A5F9E" w:rsidRDefault="004A5F9E" w:rsidP="004A5F9E">
      <w:pPr>
        <w:jc w:val="both"/>
        <w:rPr>
          <w:rFonts w:cs="Arial"/>
        </w:rPr>
      </w:pPr>
    </w:p>
    <w:p w14:paraId="08C21CEF" w14:textId="77777777" w:rsidR="004A5F9E" w:rsidRDefault="004A5F9E" w:rsidP="004A5F9E">
      <w:pPr>
        <w:jc w:val="both"/>
        <w:rPr>
          <w:rFonts w:cs="Arial"/>
        </w:rPr>
      </w:pPr>
      <w:r w:rsidRPr="00A34830">
        <w:t>As regards</w:t>
      </w:r>
      <w:r w:rsidR="008B6091">
        <w:t xml:space="preserve"> to</w:t>
      </w:r>
      <w:r w:rsidRPr="00A34830">
        <w:t xml:space="preserve"> the intended use</w:t>
      </w:r>
      <w:r>
        <w:t xml:space="preserve"> 1</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19DCA284"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0536371"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5A1AB673" w14:textId="77777777" w:rsidR="004A5F9E" w:rsidRPr="004B18DF" w:rsidRDefault="004A5F9E" w:rsidP="004A5F9E">
      <w:pPr>
        <w:jc w:val="both"/>
        <w:rPr>
          <w:rFonts w:cs="Arial"/>
          <w:lang w:val="en-US"/>
        </w:rPr>
      </w:pPr>
    </w:p>
    <w:p w14:paraId="4DD62FCB" w14:textId="77777777" w:rsidR="004A5F9E" w:rsidRDefault="004A5F9E" w:rsidP="004A5F9E">
      <w:pPr>
        <w:jc w:val="both"/>
      </w:pPr>
    </w:p>
    <w:p w14:paraId="2CF46CAB" w14:textId="77777777" w:rsidR="004A5F9E" w:rsidRPr="00776948" w:rsidRDefault="004A5F9E" w:rsidP="008369C7">
      <w:pPr>
        <w:pStyle w:val="Paragraphedeliste"/>
        <w:numPr>
          <w:ilvl w:val="0"/>
          <w:numId w:val="16"/>
        </w:numPr>
        <w:tabs>
          <w:tab w:val="left" w:pos="5387"/>
        </w:tabs>
        <w:suppressAutoHyphens w:val="0"/>
        <w:spacing w:after="240"/>
        <w:jc w:val="both"/>
        <w:rPr>
          <w:b/>
          <w:i/>
        </w:rPr>
      </w:pPr>
      <w:r w:rsidRPr="00776948">
        <w:rPr>
          <w:b/>
          <w:i/>
          <w:lang w:val="en-US"/>
        </w:rPr>
        <w:t>Use # 2</w:t>
      </w:r>
      <w:r w:rsidRPr="00776948">
        <w:rPr>
          <w:rFonts w:ascii="Arial" w:hAnsi="Arial" w:cs="Arial"/>
          <w:b/>
          <w:i/>
          <w:lang w:val="en-US" w:eastAsia="de-DE"/>
        </w:rPr>
        <w:t xml:space="preserve">– </w:t>
      </w:r>
      <w:r w:rsidRPr="00776948">
        <w:rPr>
          <w:rFonts w:cs="Arial"/>
          <w:b/>
          <w:i/>
          <w:lang w:val="en-US"/>
        </w:rPr>
        <w:t>skin repellent against ticks</w:t>
      </w:r>
    </w:p>
    <w:tbl>
      <w:tblPr>
        <w:tblW w:w="5000" w:type="pct"/>
        <w:tblLayout w:type="fixed"/>
        <w:tblCellMar>
          <w:left w:w="0" w:type="dxa"/>
          <w:right w:w="0" w:type="dxa"/>
        </w:tblCellMar>
        <w:tblLook w:val="04A0" w:firstRow="1" w:lastRow="0" w:firstColumn="1" w:lastColumn="0" w:noHBand="0" w:noVBand="1"/>
      </w:tblPr>
      <w:tblGrid>
        <w:gridCol w:w="3688"/>
        <w:gridCol w:w="1276"/>
        <w:gridCol w:w="1132"/>
        <w:gridCol w:w="990"/>
        <w:gridCol w:w="1195"/>
        <w:gridCol w:w="922"/>
      </w:tblGrid>
      <w:tr w:rsidR="00776948" w:rsidRPr="00EC06FD" w14:paraId="422472E1" w14:textId="77777777" w:rsidTr="00F639BF">
        <w:trPr>
          <w:trHeight w:val="600"/>
        </w:trPr>
        <w:tc>
          <w:tcPr>
            <w:tcW w:w="2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9A181" w14:textId="77777777" w:rsidR="004A5F9E" w:rsidRPr="00EC06FD" w:rsidRDefault="004A5F9E" w:rsidP="004A5F9E">
            <w:pPr>
              <w:jc w:val="right"/>
              <w:rPr>
                <w:color w:val="000000"/>
              </w:rPr>
            </w:pPr>
            <w:r w:rsidRPr="00EC06FD">
              <w:rPr>
                <w:color w:val="000000"/>
                <w:szCs w:val="22"/>
              </w:rPr>
              <w:t>age</w:t>
            </w:r>
          </w:p>
        </w:tc>
        <w:tc>
          <w:tcPr>
            <w:tcW w:w="693" w:type="pct"/>
            <w:tcBorders>
              <w:top w:val="single" w:sz="4" w:space="0" w:color="auto"/>
              <w:left w:val="nil"/>
              <w:bottom w:val="single" w:sz="4" w:space="0" w:color="auto"/>
              <w:right w:val="single" w:sz="4" w:space="0" w:color="auto"/>
            </w:tcBorders>
            <w:vAlign w:val="center"/>
          </w:tcPr>
          <w:p w14:paraId="7EB5B357" w14:textId="77777777" w:rsidR="004A5F9E" w:rsidRPr="00EC06FD" w:rsidRDefault="004A5F9E" w:rsidP="004A5F9E">
            <w:pPr>
              <w:jc w:val="center"/>
            </w:pPr>
            <w:r w:rsidRPr="00EC06FD">
              <w:rPr>
                <w:szCs w:val="22"/>
              </w:rPr>
              <w:t>Toddler</w:t>
            </w:r>
          </w:p>
          <w:p w14:paraId="1BAE1CE0" w14:textId="77777777" w:rsidR="004A5F9E" w:rsidRPr="00EC06FD" w:rsidRDefault="004A5F9E" w:rsidP="004A5F9E">
            <w:pPr>
              <w:jc w:val="center"/>
            </w:pPr>
            <w:r w:rsidRPr="00EC06FD">
              <w:rPr>
                <w:szCs w:val="22"/>
              </w:rPr>
              <w:t>1-2 years</w:t>
            </w:r>
          </w:p>
        </w:tc>
        <w:tc>
          <w:tcPr>
            <w:tcW w:w="615" w:type="pct"/>
            <w:tcBorders>
              <w:top w:val="single" w:sz="4" w:space="0" w:color="auto"/>
              <w:left w:val="single" w:sz="4" w:space="0" w:color="auto"/>
              <w:bottom w:val="single" w:sz="4" w:space="0" w:color="auto"/>
              <w:right w:val="single" w:sz="4" w:space="0" w:color="auto"/>
            </w:tcBorders>
            <w:vAlign w:val="center"/>
          </w:tcPr>
          <w:p w14:paraId="0196720E" w14:textId="77777777" w:rsidR="004A5F9E" w:rsidRPr="00EC06FD" w:rsidRDefault="004A5F9E" w:rsidP="004A5F9E">
            <w:pPr>
              <w:jc w:val="center"/>
              <w:rPr>
                <w:rFonts w:cs="Arial"/>
              </w:rPr>
            </w:pPr>
            <w:r w:rsidRPr="00EC06FD">
              <w:rPr>
                <w:rFonts w:cs="Arial"/>
              </w:rPr>
              <w:t>Child</w:t>
            </w:r>
          </w:p>
          <w:p w14:paraId="03A22ACD"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single" w:sz="4" w:space="0" w:color="auto"/>
              <w:left w:val="single" w:sz="4" w:space="0" w:color="auto"/>
              <w:bottom w:val="single" w:sz="4" w:space="0" w:color="auto"/>
              <w:right w:val="single" w:sz="4" w:space="0" w:color="auto"/>
            </w:tcBorders>
            <w:vAlign w:val="center"/>
          </w:tcPr>
          <w:p w14:paraId="7F50B849" w14:textId="77777777" w:rsidR="004A5F9E" w:rsidRPr="00EC06FD" w:rsidRDefault="004A5F9E" w:rsidP="004A5F9E">
            <w:pPr>
              <w:jc w:val="center"/>
              <w:rPr>
                <w:rFonts w:cs="Arial"/>
              </w:rPr>
            </w:pPr>
            <w:r w:rsidRPr="00EC06FD">
              <w:rPr>
                <w:rFonts w:cs="Arial"/>
              </w:rPr>
              <w:t>Child</w:t>
            </w:r>
          </w:p>
          <w:p w14:paraId="56BACE99" w14:textId="77777777" w:rsidR="004A5F9E" w:rsidRPr="00EC06FD" w:rsidDel="00813390" w:rsidRDefault="004A5F9E" w:rsidP="004A5F9E">
            <w:pPr>
              <w:jc w:val="center"/>
            </w:pPr>
            <w:r w:rsidRPr="00EC06FD">
              <w:rPr>
                <w:rFonts w:cs="Arial"/>
              </w:rPr>
              <w:t>3-6 years</w:t>
            </w:r>
          </w:p>
        </w:tc>
        <w:tc>
          <w:tcPr>
            <w:tcW w:w="649" w:type="pct"/>
            <w:tcBorders>
              <w:top w:val="single" w:sz="4" w:space="0" w:color="auto"/>
              <w:left w:val="single" w:sz="4" w:space="0" w:color="auto"/>
              <w:bottom w:val="single" w:sz="4" w:space="0" w:color="auto"/>
              <w:right w:val="single" w:sz="4" w:space="0" w:color="auto"/>
            </w:tcBorders>
            <w:vAlign w:val="center"/>
          </w:tcPr>
          <w:p w14:paraId="5794AAC2" w14:textId="77777777" w:rsidR="004A5F9E" w:rsidRPr="00EC06FD" w:rsidRDefault="004A5F9E" w:rsidP="004A5F9E">
            <w:pPr>
              <w:jc w:val="center"/>
              <w:rPr>
                <w:rFonts w:cs="Arial"/>
              </w:rPr>
            </w:pPr>
            <w:r w:rsidRPr="00EC06FD">
              <w:rPr>
                <w:rFonts w:cs="Arial"/>
              </w:rPr>
              <w:t xml:space="preserve">Child </w:t>
            </w:r>
          </w:p>
          <w:p w14:paraId="7D67B2E2" w14:textId="77777777" w:rsidR="004A5F9E" w:rsidRPr="00EC06FD" w:rsidRDefault="004A5F9E" w:rsidP="004A5F9E">
            <w:pPr>
              <w:jc w:val="center"/>
            </w:pPr>
            <w:r w:rsidRPr="00EC06FD">
              <w:rPr>
                <w:rFonts w:cs="Arial"/>
              </w:rPr>
              <w:t>6-11 years</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8336" w14:textId="77777777" w:rsidR="004A5F9E" w:rsidRPr="00EC06FD" w:rsidRDefault="004A5F9E" w:rsidP="004A5F9E">
            <w:pPr>
              <w:jc w:val="center"/>
            </w:pPr>
            <w:r w:rsidRPr="00EC06FD">
              <w:rPr>
                <w:szCs w:val="22"/>
              </w:rPr>
              <w:t>adult</w:t>
            </w:r>
          </w:p>
        </w:tc>
      </w:tr>
      <w:tr w:rsidR="00F639BF" w:rsidRPr="00EC06FD" w14:paraId="12E8F03A"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14:paraId="0B57E76D" w14:textId="77777777" w:rsidR="00F639BF" w:rsidRPr="00EC06FD" w:rsidRDefault="00F639BF" w:rsidP="00F639BF">
            <w:pPr>
              <w:jc w:val="right"/>
              <w:rPr>
                <w:color w:val="000000"/>
              </w:rPr>
            </w:pPr>
            <w:r w:rsidRPr="00EC06FD">
              <w:rPr>
                <w:color w:val="000000"/>
                <w:szCs w:val="22"/>
              </w:rPr>
              <w:t>Exposure per application in mg a.s/kg b.w./day</w:t>
            </w:r>
          </w:p>
        </w:tc>
        <w:tc>
          <w:tcPr>
            <w:tcW w:w="693" w:type="pct"/>
            <w:tcBorders>
              <w:top w:val="nil"/>
              <w:left w:val="nil"/>
              <w:bottom w:val="single" w:sz="4" w:space="0" w:color="auto"/>
              <w:right w:val="single" w:sz="4" w:space="0" w:color="auto"/>
            </w:tcBorders>
            <w:vAlign w:val="center"/>
          </w:tcPr>
          <w:p w14:paraId="4655F13A" w14:textId="673E0BEF" w:rsidR="00F639BF" w:rsidRPr="00D129BD" w:rsidRDefault="00F639BF" w:rsidP="00F639BF">
            <w:pPr>
              <w:jc w:val="center"/>
            </w:pPr>
            <w:r>
              <w:rPr>
                <w:szCs w:val="22"/>
              </w:rPr>
              <w:t>2.2</w:t>
            </w:r>
            <w:r w:rsidRPr="00D129BD">
              <w:rPr>
                <w:szCs w:val="22"/>
              </w:rPr>
              <w:t>/</w:t>
            </w:r>
            <w:r>
              <w:rPr>
                <w:szCs w:val="22"/>
              </w:rPr>
              <w:t>2.7</w:t>
            </w:r>
            <w:r w:rsidRPr="00D129BD">
              <w:rPr>
                <w:szCs w:val="22"/>
              </w:rPr>
              <w:t>/</w:t>
            </w:r>
            <w:r>
              <w:rPr>
                <w:szCs w:val="22"/>
              </w:rPr>
              <w:t>2.7</w:t>
            </w:r>
          </w:p>
        </w:tc>
        <w:tc>
          <w:tcPr>
            <w:tcW w:w="615" w:type="pct"/>
            <w:tcBorders>
              <w:top w:val="single" w:sz="4" w:space="0" w:color="auto"/>
              <w:left w:val="single" w:sz="4" w:space="0" w:color="auto"/>
              <w:bottom w:val="single" w:sz="4" w:space="0" w:color="auto"/>
              <w:right w:val="single" w:sz="4" w:space="0" w:color="auto"/>
            </w:tcBorders>
            <w:vAlign w:val="center"/>
          </w:tcPr>
          <w:p w14:paraId="6A14137C" w14:textId="215FCF4B" w:rsidR="00F639BF" w:rsidRPr="00D129BD" w:rsidRDefault="00F639BF" w:rsidP="00F639BF">
            <w:pPr>
              <w:jc w:val="center"/>
            </w:pPr>
            <w:r>
              <w:rPr>
                <w:szCs w:val="22"/>
              </w:rPr>
              <w:t>2.4</w:t>
            </w:r>
            <w:r w:rsidRPr="00D129BD">
              <w:rPr>
                <w:szCs w:val="22"/>
              </w:rPr>
              <w:t>/</w:t>
            </w:r>
            <w:r>
              <w:rPr>
                <w:szCs w:val="22"/>
              </w:rPr>
              <w:t>2.9</w:t>
            </w:r>
            <w:r w:rsidRPr="00D129BD">
              <w:rPr>
                <w:szCs w:val="22"/>
              </w:rPr>
              <w:t>/</w:t>
            </w:r>
            <w:r>
              <w:rPr>
                <w:szCs w:val="22"/>
              </w:rPr>
              <w:t>2.9</w:t>
            </w:r>
          </w:p>
        </w:tc>
        <w:tc>
          <w:tcPr>
            <w:tcW w:w="538" w:type="pct"/>
            <w:tcBorders>
              <w:top w:val="single" w:sz="4" w:space="0" w:color="auto"/>
              <w:left w:val="single" w:sz="4" w:space="0" w:color="auto"/>
              <w:bottom w:val="single" w:sz="4" w:space="0" w:color="auto"/>
              <w:right w:val="single" w:sz="4" w:space="0" w:color="auto"/>
            </w:tcBorders>
            <w:vAlign w:val="center"/>
          </w:tcPr>
          <w:p w14:paraId="1F3C7EF3" w14:textId="2331E47B" w:rsidR="00F639BF" w:rsidRPr="00D129BD" w:rsidRDefault="00F639BF" w:rsidP="00F639BF">
            <w:pPr>
              <w:jc w:val="center"/>
            </w:pPr>
            <w:r>
              <w:rPr>
                <w:szCs w:val="22"/>
              </w:rPr>
              <w:t>2.5</w:t>
            </w:r>
            <w:r w:rsidRPr="00D129BD">
              <w:rPr>
                <w:szCs w:val="22"/>
              </w:rPr>
              <w:t>/</w:t>
            </w:r>
            <w:r>
              <w:rPr>
                <w:szCs w:val="22"/>
              </w:rPr>
              <w:t>3.0</w:t>
            </w:r>
            <w:r w:rsidRPr="00D129BD">
              <w:rPr>
                <w:szCs w:val="22"/>
              </w:rPr>
              <w:t>/</w:t>
            </w:r>
            <w:r>
              <w:rPr>
                <w:szCs w:val="22"/>
              </w:rPr>
              <w:t>3.0</w:t>
            </w:r>
          </w:p>
        </w:tc>
        <w:tc>
          <w:tcPr>
            <w:tcW w:w="649" w:type="pct"/>
            <w:tcBorders>
              <w:top w:val="single" w:sz="4" w:space="0" w:color="auto"/>
              <w:left w:val="single" w:sz="4" w:space="0" w:color="auto"/>
              <w:bottom w:val="single" w:sz="4" w:space="0" w:color="auto"/>
              <w:right w:val="single" w:sz="4" w:space="0" w:color="auto"/>
            </w:tcBorders>
            <w:vAlign w:val="center"/>
          </w:tcPr>
          <w:p w14:paraId="6EDEF043" w14:textId="14FD954E" w:rsidR="00F639BF" w:rsidRPr="00D129BD" w:rsidRDefault="00F639BF" w:rsidP="00F639BF">
            <w:pPr>
              <w:jc w:val="center"/>
            </w:pPr>
            <w:r>
              <w:rPr>
                <w:szCs w:val="22"/>
              </w:rPr>
              <w:t>1.7</w:t>
            </w:r>
            <w:r w:rsidRPr="00D129BD">
              <w:rPr>
                <w:szCs w:val="22"/>
              </w:rPr>
              <w:t>/</w:t>
            </w:r>
            <w:r>
              <w:rPr>
                <w:szCs w:val="22"/>
              </w:rPr>
              <w:t>2.1</w:t>
            </w:r>
            <w:r w:rsidRPr="00D129BD">
              <w:rPr>
                <w:szCs w:val="22"/>
              </w:rPr>
              <w:t>/</w:t>
            </w:r>
            <w:r>
              <w:rPr>
                <w:szCs w:val="22"/>
              </w:rPr>
              <w:t>2.1</w:t>
            </w:r>
          </w:p>
        </w:tc>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79B43F2F" w14:textId="2F490936" w:rsidR="00F639BF" w:rsidRPr="00D129BD" w:rsidRDefault="00F639BF" w:rsidP="00F639BF">
            <w:pPr>
              <w:jc w:val="center"/>
            </w:pPr>
            <w:r>
              <w:rPr>
                <w:szCs w:val="22"/>
              </w:rPr>
              <w:t>1.3</w:t>
            </w:r>
            <w:r w:rsidRPr="00D129BD">
              <w:rPr>
                <w:szCs w:val="22"/>
              </w:rPr>
              <w:t>/</w:t>
            </w:r>
            <w:r>
              <w:rPr>
                <w:szCs w:val="22"/>
              </w:rPr>
              <w:t>1.6</w:t>
            </w:r>
            <w:r w:rsidRPr="00D129BD">
              <w:rPr>
                <w:szCs w:val="22"/>
              </w:rPr>
              <w:t>/</w:t>
            </w:r>
            <w:r>
              <w:rPr>
                <w:szCs w:val="22"/>
              </w:rPr>
              <w:t>1.6</w:t>
            </w:r>
          </w:p>
        </w:tc>
      </w:tr>
      <w:tr w:rsidR="00F639BF" w:rsidRPr="00EC06FD" w14:paraId="65BFF26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0D54A82E" w14:textId="77777777" w:rsidR="00F639BF" w:rsidRPr="00EC06FD" w:rsidRDefault="00F639BF" w:rsidP="00F639BF">
            <w:pPr>
              <w:jc w:val="right"/>
              <w:rPr>
                <w:b/>
                <w:color w:val="000000"/>
              </w:rPr>
            </w:pPr>
            <w:r w:rsidRPr="00EC06FD">
              <w:rPr>
                <w:b/>
                <w:color w:val="000000"/>
                <w:szCs w:val="22"/>
              </w:rPr>
              <w:t>Total exposure in mg a.s/kg b.w./day</w:t>
            </w:r>
          </w:p>
        </w:tc>
        <w:tc>
          <w:tcPr>
            <w:tcW w:w="693" w:type="pct"/>
            <w:tcBorders>
              <w:top w:val="nil"/>
              <w:left w:val="nil"/>
              <w:bottom w:val="single" w:sz="4" w:space="0" w:color="auto"/>
              <w:right w:val="single" w:sz="4" w:space="0" w:color="auto"/>
            </w:tcBorders>
            <w:vAlign w:val="center"/>
          </w:tcPr>
          <w:p w14:paraId="03C4AEA7" w14:textId="1FF3223A" w:rsidR="00F639BF" w:rsidRPr="004052B3" w:rsidRDefault="00F639BF" w:rsidP="00F639BF">
            <w:pPr>
              <w:jc w:val="center"/>
              <w:rPr>
                <w:b/>
                <w:sz w:val="18"/>
              </w:rPr>
            </w:pPr>
            <w:r>
              <w:rPr>
                <w:b/>
                <w:sz w:val="18"/>
                <w:szCs w:val="22"/>
              </w:rPr>
              <w:t>2.2</w:t>
            </w:r>
            <w:r w:rsidRPr="004052B3">
              <w:rPr>
                <w:b/>
                <w:sz w:val="18"/>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2B6CEA27" w14:textId="4D74DB18" w:rsidR="00F639BF" w:rsidRPr="004052B3" w:rsidRDefault="00F639BF" w:rsidP="00F639BF">
            <w:pPr>
              <w:jc w:val="center"/>
              <w:rPr>
                <w:b/>
                <w:sz w:val="18"/>
              </w:rPr>
            </w:pPr>
            <w:r w:rsidRPr="009D48C3">
              <w:rPr>
                <w:b/>
                <w:szCs w:val="22"/>
              </w:rPr>
              <w:t>2.4/2.9/2.9</w:t>
            </w:r>
          </w:p>
        </w:tc>
        <w:tc>
          <w:tcPr>
            <w:tcW w:w="538" w:type="pct"/>
            <w:tcBorders>
              <w:top w:val="single" w:sz="4" w:space="0" w:color="auto"/>
              <w:left w:val="single" w:sz="4" w:space="0" w:color="auto"/>
              <w:bottom w:val="single" w:sz="4" w:space="0" w:color="auto"/>
              <w:right w:val="single" w:sz="4" w:space="0" w:color="auto"/>
            </w:tcBorders>
            <w:vAlign w:val="center"/>
          </w:tcPr>
          <w:p w14:paraId="0C5F9776" w14:textId="17060143" w:rsidR="00F639BF" w:rsidRPr="004052B3" w:rsidRDefault="00F639BF" w:rsidP="00F639BF">
            <w:pPr>
              <w:jc w:val="center"/>
              <w:rPr>
                <w:b/>
                <w:sz w:val="18"/>
              </w:rPr>
            </w:pPr>
            <w:r w:rsidRPr="009D48C3">
              <w:rPr>
                <w:b/>
                <w:szCs w:val="22"/>
              </w:rPr>
              <w:t>2.5/3.0/3.0</w:t>
            </w:r>
          </w:p>
        </w:tc>
        <w:tc>
          <w:tcPr>
            <w:tcW w:w="649" w:type="pct"/>
            <w:tcBorders>
              <w:top w:val="single" w:sz="4" w:space="0" w:color="auto"/>
              <w:left w:val="single" w:sz="4" w:space="0" w:color="auto"/>
              <w:bottom w:val="single" w:sz="4" w:space="0" w:color="auto"/>
              <w:right w:val="single" w:sz="4" w:space="0" w:color="auto"/>
            </w:tcBorders>
            <w:vAlign w:val="center"/>
          </w:tcPr>
          <w:p w14:paraId="4A4253AC" w14:textId="5C6B1D23" w:rsidR="00F639BF" w:rsidRPr="004052B3" w:rsidRDefault="00F639BF" w:rsidP="00F639BF">
            <w:pPr>
              <w:jc w:val="center"/>
              <w:rPr>
                <w:b/>
                <w:sz w:val="18"/>
              </w:rPr>
            </w:pPr>
            <w:r w:rsidRPr="009D48C3">
              <w:rPr>
                <w:b/>
                <w:szCs w:val="22"/>
              </w:rPr>
              <w:t>1.7/2.1/2.1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6D90C419" w14:textId="1449B197" w:rsidR="00F639BF" w:rsidRPr="004052B3" w:rsidRDefault="00F639BF" w:rsidP="00F639BF">
            <w:pPr>
              <w:jc w:val="center"/>
              <w:rPr>
                <w:b/>
                <w:sz w:val="18"/>
              </w:rPr>
            </w:pPr>
            <w:r w:rsidRPr="009D48C3">
              <w:rPr>
                <w:b/>
                <w:szCs w:val="22"/>
              </w:rPr>
              <w:t>1.3/1.6/1.6</w:t>
            </w:r>
          </w:p>
        </w:tc>
      </w:tr>
      <w:tr w:rsidR="00F639BF" w:rsidRPr="00060F36" w14:paraId="3C545CA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noWrap/>
            <w:vAlign w:val="bottom"/>
          </w:tcPr>
          <w:p w14:paraId="0FC28AD2" w14:textId="77777777" w:rsidR="00F639BF" w:rsidRPr="000018A9" w:rsidRDefault="00F639BF" w:rsidP="00F639BF">
            <w:pPr>
              <w:jc w:val="right"/>
              <w:rPr>
                <w:color w:val="000000"/>
                <w:szCs w:val="22"/>
              </w:rPr>
            </w:pPr>
            <w:r w:rsidRPr="000018A9">
              <w:rPr>
                <w:color w:val="000000"/>
                <w:szCs w:val="22"/>
              </w:rPr>
              <w:t>Total exposure in mg a.s/kg b.w./day including hand washing</w:t>
            </w:r>
          </w:p>
        </w:tc>
        <w:tc>
          <w:tcPr>
            <w:tcW w:w="693" w:type="pct"/>
            <w:tcBorders>
              <w:top w:val="nil"/>
              <w:left w:val="nil"/>
              <w:bottom w:val="single" w:sz="4" w:space="0" w:color="auto"/>
              <w:right w:val="single" w:sz="4" w:space="0" w:color="auto"/>
            </w:tcBorders>
            <w:shd w:val="clear" w:color="auto" w:fill="D9D9D9"/>
            <w:vAlign w:val="center"/>
          </w:tcPr>
          <w:p w14:paraId="35545F60" w14:textId="77777777" w:rsidR="00F639BF" w:rsidRPr="000018A9" w:rsidRDefault="00F639BF" w:rsidP="00F639BF">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DBAB7D" w14:textId="77777777" w:rsidR="00F639BF" w:rsidRPr="000018A9" w:rsidRDefault="00F639BF" w:rsidP="00F639BF">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064E8413" w14:textId="77777777" w:rsidR="00F639BF" w:rsidRPr="000018A9" w:rsidRDefault="00F639BF" w:rsidP="00F639BF">
            <w:pPr>
              <w:jc w:val="center"/>
              <w:rPr>
                <w:szCs w:val="22"/>
              </w:rPr>
            </w:pPr>
            <w:r w:rsidRPr="000018A9">
              <w:rPr>
                <w:szCs w:val="22"/>
              </w:rPr>
              <w:t>nr</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0D2D8015" w14:textId="77777777" w:rsidR="00F639BF" w:rsidRPr="000018A9" w:rsidRDefault="00F639BF" w:rsidP="00F639BF">
            <w:pPr>
              <w:jc w:val="center"/>
              <w:rPr>
                <w:szCs w:val="22"/>
              </w:rPr>
            </w:pPr>
            <w:r w:rsidRPr="000018A9">
              <w:rPr>
                <w:szCs w:val="22"/>
              </w:rPr>
              <w:t>nr</w:t>
            </w:r>
          </w:p>
        </w:tc>
        <w:tc>
          <w:tcPr>
            <w:tcW w:w="502" w:type="pct"/>
            <w:tcBorders>
              <w:top w:val="nil"/>
              <w:left w:val="single" w:sz="4" w:space="0" w:color="auto"/>
              <w:bottom w:val="single" w:sz="4" w:space="0" w:color="auto"/>
              <w:right w:val="single" w:sz="4" w:space="0" w:color="auto"/>
            </w:tcBorders>
            <w:shd w:val="clear" w:color="auto" w:fill="D9D9D9"/>
            <w:noWrap/>
            <w:vAlign w:val="center"/>
          </w:tcPr>
          <w:p w14:paraId="259766ED" w14:textId="6A2EBA94" w:rsidR="00F639BF" w:rsidRPr="000018A9" w:rsidRDefault="00F639BF" w:rsidP="00F639BF">
            <w:pPr>
              <w:jc w:val="center"/>
              <w:rPr>
                <w:sz w:val="16"/>
              </w:rPr>
            </w:pPr>
            <w:r w:rsidRPr="00516D85">
              <w:rPr>
                <w:sz w:val="16"/>
                <w:szCs w:val="22"/>
              </w:rPr>
              <w:t>0.</w:t>
            </w:r>
            <w:r>
              <w:rPr>
                <w:sz w:val="16"/>
                <w:szCs w:val="22"/>
              </w:rPr>
              <w:t>43</w:t>
            </w:r>
            <w:r w:rsidRPr="00516D85">
              <w:rPr>
                <w:sz w:val="16"/>
                <w:szCs w:val="22"/>
              </w:rPr>
              <w:t>/0.</w:t>
            </w:r>
            <w:r>
              <w:rPr>
                <w:sz w:val="16"/>
                <w:szCs w:val="22"/>
              </w:rPr>
              <w:t>53</w:t>
            </w:r>
            <w:r w:rsidRPr="00516D85">
              <w:rPr>
                <w:sz w:val="16"/>
                <w:szCs w:val="22"/>
              </w:rPr>
              <w:t>/0.</w:t>
            </w:r>
            <w:r>
              <w:rPr>
                <w:sz w:val="16"/>
                <w:szCs w:val="22"/>
              </w:rPr>
              <w:t>53</w:t>
            </w:r>
          </w:p>
        </w:tc>
      </w:tr>
      <w:tr w:rsidR="00776948" w:rsidRPr="00060F36" w14:paraId="1DAF9097"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B728A4C" w14:textId="77777777" w:rsidR="004A5F9E" w:rsidRPr="00060F36" w:rsidRDefault="004A5F9E" w:rsidP="004A5F9E">
            <w:pPr>
              <w:jc w:val="right"/>
              <w:rPr>
                <w:color w:val="000000"/>
                <w:szCs w:val="22"/>
              </w:rPr>
            </w:pPr>
            <w:r w:rsidRPr="00060F36">
              <w:rPr>
                <w:color w:val="000000"/>
                <w:szCs w:val="22"/>
              </w:rPr>
              <w:t>ARfD (mg a.s/kg b.w./day )</w:t>
            </w:r>
          </w:p>
        </w:tc>
        <w:tc>
          <w:tcPr>
            <w:tcW w:w="693" w:type="pct"/>
            <w:tcBorders>
              <w:top w:val="nil"/>
              <w:left w:val="nil"/>
              <w:bottom w:val="single" w:sz="4" w:space="0" w:color="auto"/>
              <w:right w:val="single" w:sz="4" w:space="0" w:color="auto"/>
            </w:tcBorders>
            <w:shd w:val="clear" w:color="auto" w:fill="D9D9D9" w:themeFill="background1" w:themeFillShade="D9"/>
            <w:vAlign w:val="center"/>
          </w:tcPr>
          <w:p w14:paraId="4430381C"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57459"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D3C91" w14:textId="77777777" w:rsidR="004A5F9E" w:rsidRPr="00060F36" w:rsidRDefault="004A5F9E" w:rsidP="004A5F9E">
            <w:pPr>
              <w:jc w:val="center"/>
              <w:rPr>
                <w:szCs w:val="22"/>
              </w:rPr>
            </w:pPr>
            <w:r w:rsidRPr="00060F36">
              <w:rPr>
                <w:szCs w:val="22"/>
              </w:rPr>
              <w:t>5</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97665" w14:textId="77777777" w:rsidR="004A5F9E" w:rsidRPr="00060F36" w:rsidRDefault="004A5F9E" w:rsidP="004A5F9E">
            <w:pPr>
              <w:jc w:val="center"/>
              <w:rPr>
                <w:szCs w:val="22"/>
              </w:rPr>
            </w:pPr>
            <w:r w:rsidRPr="00060F36">
              <w:rPr>
                <w:szCs w:val="22"/>
              </w:rPr>
              <w:t>5</w:t>
            </w:r>
          </w:p>
        </w:tc>
        <w:tc>
          <w:tcPr>
            <w:tcW w:w="502"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A3FD3DD" w14:textId="77777777" w:rsidR="004A5F9E" w:rsidRPr="00060F36" w:rsidRDefault="004A5F9E" w:rsidP="004A5F9E">
            <w:pPr>
              <w:jc w:val="center"/>
              <w:rPr>
                <w:szCs w:val="22"/>
              </w:rPr>
            </w:pPr>
            <w:r w:rsidRPr="00060F36">
              <w:rPr>
                <w:szCs w:val="22"/>
              </w:rPr>
              <w:t>5</w:t>
            </w:r>
          </w:p>
        </w:tc>
      </w:tr>
      <w:tr w:rsidR="00776948" w:rsidRPr="00060F36" w14:paraId="5035C730"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734AB962" w14:textId="77777777" w:rsidR="004A5F9E" w:rsidRPr="00060F36" w:rsidRDefault="004A5F9E" w:rsidP="004A5F9E">
            <w:pPr>
              <w:jc w:val="right"/>
              <w:rPr>
                <w:color w:val="000000"/>
                <w:szCs w:val="22"/>
              </w:rPr>
            </w:pPr>
            <w:r w:rsidRPr="00060F36">
              <w:rPr>
                <w:color w:val="000000"/>
                <w:szCs w:val="22"/>
              </w:rPr>
              <w:t>% of ARfD (per application)</w:t>
            </w:r>
          </w:p>
        </w:tc>
        <w:tc>
          <w:tcPr>
            <w:tcW w:w="693" w:type="pct"/>
            <w:tcBorders>
              <w:top w:val="nil"/>
              <w:left w:val="nil"/>
              <w:bottom w:val="single" w:sz="4" w:space="0" w:color="auto"/>
              <w:right w:val="single" w:sz="4" w:space="0" w:color="auto"/>
            </w:tcBorders>
            <w:vAlign w:val="center"/>
          </w:tcPr>
          <w:p w14:paraId="14B6DE37" w14:textId="23A55E98" w:rsidR="004A5F9E" w:rsidRPr="000018A9" w:rsidRDefault="00F639BF" w:rsidP="00F639BF">
            <w:pPr>
              <w:jc w:val="center"/>
              <w:rPr>
                <w:color w:val="00B050"/>
                <w:szCs w:val="22"/>
              </w:rPr>
            </w:pPr>
            <w:r>
              <w:rPr>
                <w:color w:val="00B050"/>
                <w:szCs w:val="22"/>
              </w:rPr>
              <w:t>44</w:t>
            </w:r>
            <w:r w:rsidR="004A5F9E" w:rsidRPr="000018A9">
              <w:rPr>
                <w:color w:val="00B050"/>
                <w:szCs w:val="22"/>
              </w:rPr>
              <w:t>/</w:t>
            </w:r>
            <w:r>
              <w:rPr>
                <w:color w:val="00B050"/>
                <w:szCs w:val="22"/>
              </w:rPr>
              <w:t>54</w:t>
            </w:r>
            <w:r w:rsidR="004A5F9E" w:rsidRPr="000018A9">
              <w:rPr>
                <w:color w:val="00B050"/>
                <w:szCs w:val="22"/>
              </w:rPr>
              <w:t>/</w:t>
            </w:r>
            <w:r>
              <w:rPr>
                <w:color w:val="00B050"/>
                <w:szCs w:val="22"/>
              </w:rPr>
              <w:t>53</w:t>
            </w:r>
          </w:p>
        </w:tc>
        <w:tc>
          <w:tcPr>
            <w:tcW w:w="615" w:type="pct"/>
            <w:tcBorders>
              <w:top w:val="single" w:sz="4" w:space="0" w:color="auto"/>
              <w:left w:val="single" w:sz="4" w:space="0" w:color="auto"/>
              <w:bottom w:val="single" w:sz="4" w:space="0" w:color="auto"/>
              <w:right w:val="single" w:sz="4" w:space="0" w:color="auto"/>
            </w:tcBorders>
            <w:vAlign w:val="center"/>
          </w:tcPr>
          <w:p w14:paraId="46778FF7" w14:textId="00EFCD9A" w:rsidR="004A5F9E" w:rsidRPr="000018A9" w:rsidRDefault="00F639BF" w:rsidP="00F639BF">
            <w:pPr>
              <w:jc w:val="center"/>
              <w:rPr>
                <w:color w:val="00B050"/>
                <w:szCs w:val="22"/>
              </w:rPr>
            </w:pPr>
            <w:r>
              <w:rPr>
                <w:color w:val="00B050"/>
                <w:szCs w:val="22"/>
              </w:rPr>
              <w:t>47</w:t>
            </w:r>
            <w:r w:rsidR="004A5F9E" w:rsidRPr="000018A9">
              <w:rPr>
                <w:color w:val="00B050"/>
                <w:szCs w:val="22"/>
              </w:rPr>
              <w:t>/</w:t>
            </w:r>
            <w:r>
              <w:rPr>
                <w:color w:val="00B050"/>
                <w:szCs w:val="22"/>
              </w:rPr>
              <w:t>58</w:t>
            </w:r>
            <w:r w:rsidR="004A5F9E" w:rsidRPr="000018A9">
              <w:rPr>
                <w:color w:val="00B050"/>
                <w:szCs w:val="22"/>
              </w:rPr>
              <w:t>/</w:t>
            </w:r>
            <w:r>
              <w:rPr>
                <w:color w:val="00B050"/>
                <w:szCs w:val="22"/>
              </w:rPr>
              <w:t>58</w:t>
            </w:r>
          </w:p>
        </w:tc>
        <w:tc>
          <w:tcPr>
            <w:tcW w:w="538" w:type="pct"/>
            <w:tcBorders>
              <w:top w:val="single" w:sz="4" w:space="0" w:color="auto"/>
              <w:left w:val="single" w:sz="4" w:space="0" w:color="auto"/>
              <w:bottom w:val="single" w:sz="4" w:space="0" w:color="auto"/>
              <w:right w:val="single" w:sz="4" w:space="0" w:color="auto"/>
            </w:tcBorders>
            <w:vAlign w:val="center"/>
          </w:tcPr>
          <w:p w14:paraId="73DAC21B" w14:textId="22F99EAE" w:rsidR="004A5F9E" w:rsidRPr="000018A9" w:rsidRDefault="00F639BF" w:rsidP="00F639BF">
            <w:pPr>
              <w:jc w:val="center"/>
              <w:rPr>
                <w:color w:val="00B050"/>
                <w:szCs w:val="22"/>
              </w:rPr>
            </w:pPr>
            <w:r>
              <w:rPr>
                <w:color w:val="00B050"/>
                <w:szCs w:val="22"/>
              </w:rPr>
              <w:t>49</w:t>
            </w:r>
            <w:r w:rsidR="004A5F9E" w:rsidRPr="000018A9">
              <w:rPr>
                <w:color w:val="00B050"/>
                <w:szCs w:val="22"/>
              </w:rPr>
              <w:t>/</w:t>
            </w:r>
            <w:r>
              <w:rPr>
                <w:color w:val="00B050"/>
                <w:szCs w:val="22"/>
              </w:rPr>
              <w:t>60</w:t>
            </w:r>
            <w:r w:rsidR="004A5F9E" w:rsidRPr="000018A9">
              <w:rPr>
                <w:color w:val="00B050"/>
                <w:szCs w:val="22"/>
              </w:rPr>
              <w:t>/</w:t>
            </w:r>
            <w:r>
              <w:rPr>
                <w:color w:val="00B050"/>
                <w:szCs w:val="22"/>
              </w:rPr>
              <w:t>60</w:t>
            </w:r>
          </w:p>
        </w:tc>
        <w:tc>
          <w:tcPr>
            <w:tcW w:w="649" w:type="pct"/>
            <w:tcBorders>
              <w:top w:val="single" w:sz="4" w:space="0" w:color="auto"/>
              <w:left w:val="single" w:sz="4" w:space="0" w:color="auto"/>
              <w:bottom w:val="single" w:sz="4" w:space="0" w:color="auto"/>
              <w:right w:val="single" w:sz="4" w:space="0" w:color="auto"/>
            </w:tcBorders>
            <w:vAlign w:val="center"/>
          </w:tcPr>
          <w:p w14:paraId="2A557BAC" w14:textId="0CA65349" w:rsidR="004A5F9E" w:rsidRPr="000018A9" w:rsidRDefault="00F639BF" w:rsidP="00F639BF">
            <w:pPr>
              <w:jc w:val="center"/>
              <w:rPr>
                <w:color w:val="00B050"/>
                <w:szCs w:val="22"/>
              </w:rPr>
            </w:pPr>
            <w:r>
              <w:rPr>
                <w:color w:val="00B050"/>
                <w:szCs w:val="22"/>
              </w:rPr>
              <w:t>3</w:t>
            </w:r>
            <w:r w:rsidRPr="000018A9">
              <w:rPr>
                <w:color w:val="00B050"/>
                <w:szCs w:val="22"/>
              </w:rPr>
              <w:t>4</w:t>
            </w:r>
            <w:r w:rsidR="004A5F9E" w:rsidRPr="000018A9">
              <w:rPr>
                <w:color w:val="00B050"/>
                <w:szCs w:val="22"/>
              </w:rPr>
              <w:t>/</w:t>
            </w:r>
            <w:r>
              <w:rPr>
                <w:color w:val="00B050"/>
                <w:szCs w:val="22"/>
              </w:rPr>
              <w:t>42</w:t>
            </w:r>
            <w:r w:rsidR="004A5F9E" w:rsidRPr="000018A9">
              <w:rPr>
                <w:color w:val="00B050"/>
                <w:szCs w:val="22"/>
              </w:rPr>
              <w:t>/</w:t>
            </w:r>
            <w:r>
              <w:rPr>
                <w:color w:val="00B050"/>
                <w:szCs w:val="22"/>
              </w:rPr>
              <w:t>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2C7644AF" w14:textId="6761EFC9" w:rsidR="004A5F9E" w:rsidRPr="000018A9" w:rsidRDefault="00F639BF" w:rsidP="00F639BF">
            <w:pPr>
              <w:jc w:val="center"/>
              <w:rPr>
                <w:color w:val="00B050"/>
                <w:szCs w:val="22"/>
              </w:rPr>
            </w:pPr>
            <w:r>
              <w:rPr>
                <w:color w:val="00B050"/>
                <w:szCs w:val="22"/>
              </w:rPr>
              <w:t>26</w:t>
            </w:r>
            <w:r w:rsidR="004A5F9E" w:rsidRPr="000018A9">
              <w:rPr>
                <w:color w:val="00B050"/>
                <w:szCs w:val="22"/>
              </w:rPr>
              <w:t>/</w:t>
            </w:r>
            <w:r>
              <w:rPr>
                <w:color w:val="00B050"/>
                <w:szCs w:val="22"/>
              </w:rPr>
              <w:t>32</w:t>
            </w:r>
            <w:r w:rsidR="004A5F9E" w:rsidRPr="000018A9">
              <w:rPr>
                <w:color w:val="00B050"/>
                <w:szCs w:val="22"/>
              </w:rPr>
              <w:t>/</w:t>
            </w:r>
            <w:r>
              <w:rPr>
                <w:color w:val="00B050"/>
                <w:szCs w:val="22"/>
              </w:rPr>
              <w:t>32</w:t>
            </w:r>
          </w:p>
        </w:tc>
      </w:tr>
      <w:tr w:rsidR="00F639BF" w:rsidRPr="00060F36" w14:paraId="54B43855"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3A275F91" w14:textId="77777777" w:rsidR="00F639BF" w:rsidRPr="00060F36" w:rsidRDefault="00F639BF" w:rsidP="00F639BF">
            <w:pPr>
              <w:jc w:val="right"/>
              <w:rPr>
                <w:color w:val="000000"/>
                <w:szCs w:val="22"/>
              </w:rPr>
            </w:pPr>
            <w:r w:rsidRPr="00060F36">
              <w:rPr>
                <w:color w:val="000000"/>
                <w:szCs w:val="22"/>
              </w:rPr>
              <w:t>% of ARfD (in total)</w:t>
            </w:r>
          </w:p>
        </w:tc>
        <w:tc>
          <w:tcPr>
            <w:tcW w:w="693" w:type="pct"/>
            <w:tcBorders>
              <w:top w:val="nil"/>
              <w:left w:val="nil"/>
              <w:bottom w:val="single" w:sz="4" w:space="0" w:color="auto"/>
              <w:right w:val="single" w:sz="4" w:space="0" w:color="auto"/>
            </w:tcBorders>
            <w:vAlign w:val="center"/>
          </w:tcPr>
          <w:p w14:paraId="138A236E" w14:textId="28B19D67" w:rsidR="00F639BF" w:rsidRPr="000018A9" w:rsidRDefault="00F639BF" w:rsidP="00F639BF">
            <w:pPr>
              <w:jc w:val="center"/>
              <w:rPr>
                <w:b/>
                <w:color w:val="00B050"/>
                <w:szCs w:val="22"/>
              </w:rPr>
            </w:pPr>
            <w:r>
              <w:rPr>
                <w:b/>
                <w:color w:val="00B050"/>
                <w:szCs w:val="22"/>
              </w:rPr>
              <w:t>44</w:t>
            </w:r>
            <w:r w:rsidRPr="000018A9">
              <w:rPr>
                <w:b/>
                <w:color w:val="00B050"/>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357E0010" w14:textId="40F03017" w:rsidR="00F639BF" w:rsidRPr="00F639BF" w:rsidRDefault="00F639BF" w:rsidP="00F639BF">
            <w:pPr>
              <w:jc w:val="center"/>
              <w:rPr>
                <w:b/>
                <w:color w:val="00B050"/>
                <w:szCs w:val="22"/>
              </w:rPr>
            </w:pPr>
            <w:r w:rsidRPr="00F639BF">
              <w:rPr>
                <w:b/>
                <w:color w:val="00B050"/>
                <w:szCs w:val="22"/>
              </w:rPr>
              <w:t>47/58/58</w:t>
            </w:r>
          </w:p>
        </w:tc>
        <w:tc>
          <w:tcPr>
            <w:tcW w:w="538" w:type="pct"/>
            <w:tcBorders>
              <w:top w:val="single" w:sz="4" w:space="0" w:color="auto"/>
              <w:left w:val="single" w:sz="4" w:space="0" w:color="auto"/>
              <w:bottom w:val="single" w:sz="4" w:space="0" w:color="auto"/>
              <w:right w:val="single" w:sz="4" w:space="0" w:color="auto"/>
            </w:tcBorders>
            <w:vAlign w:val="center"/>
          </w:tcPr>
          <w:p w14:paraId="3DD53C21" w14:textId="5971BA9F" w:rsidR="00F639BF" w:rsidRPr="00F639BF" w:rsidRDefault="00F639BF" w:rsidP="00F639BF">
            <w:pPr>
              <w:jc w:val="center"/>
              <w:rPr>
                <w:b/>
                <w:color w:val="00B050"/>
                <w:szCs w:val="22"/>
              </w:rPr>
            </w:pPr>
            <w:r w:rsidRPr="00F639BF">
              <w:rPr>
                <w:b/>
                <w:color w:val="00B050"/>
                <w:szCs w:val="22"/>
              </w:rPr>
              <w:t>49/60/60</w:t>
            </w:r>
          </w:p>
        </w:tc>
        <w:tc>
          <w:tcPr>
            <w:tcW w:w="649" w:type="pct"/>
            <w:tcBorders>
              <w:top w:val="single" w:sz="4" w:space="0" w:color="auto"/>
              <w:left w:val="single" w:sz="4" w:space="0" w:color="auto"/>
              <w:bottom w:val="single" w:sz="4" w:space="0" w:color="auto"/>
              <w:right w:val="single" w:sz="4" w:space="0" w:color="auto"/>
            </w:tcBorders>
            <w:vAlign w:val="center"/>
          </w:tcPr>
          <w:p w14:paraId="3870A16B" w14:textId="7B113E8C" w:rsidR="00F639BF" w:rsidRPr="00F639BF" w:rsidRDefault="00F639BF" w:rsidP="00F639BF">
            <w:pPr>
              <w:jc w:val="center"/>
              <w:rPr>
                <w:b/>
                <w:color w:val="00B050"/>
                <w:szCs w:val="22"/>
              </w:rPr>
            </w:pPr>
            <w:r w:rsidRPr="00F639BF">
              <w:rPr>
                <w:b/>
                <w:color w:val="00B050"/>
                <w:szCs w:val="22"/>
              </w:rPr>
              <w:t>34/42/41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53ED6122" w14:textId="5F998A6D" w:rsidR="00F639BF" w:rsidRPr="00F639BF" w:rsidRDefault="00F639BF" w:rsidP="00F639BF">
            <w:pPr>
              <w:jc w:val="center"/>
              <w:rPr>
                <w:b/>
                <w:color w:val="00B050"/>
                <w:szCs w:val="22"/>
              </w:rPr>
            </w:pPr>
            <w:r w:rsidRPr="00F639BF">
              <w:rPr>
                <w:b/>
                <w:color w:val="00B050"/>
                <w:szCs w:val="22"/>
              </w:rPr>
              <w:t>26/32/32</w:t>
            </w:r>
          </w:p>
        </w:tc>
      </w:tr>
      <w:tr w:rsidR="00776948" w:rsidRPr="00516D85" w14:paraId="1E40940C"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20E1ECB2" w14:textId="77777777" w:rsidR="004A5F9E" w:rsidRPr="00516D85" w:rsidRDefault="004A5F9E" w:rsidP="004A5F9E">
            <w:pPr>
              <w:jc w:val="right"/>
              <w:rPr>
                <w:szCs w:val="22"/>
              </w:rPr>
            </w:pPr>
            <w:r w:rsidRPr="00516D85">
              <w:rPr>
                <w:szCs w:val="22"/>
              </w:rPr>
              <w:t>% of ARfD  including hand washing</w:t>
            </w:r>
          </w:p>
        </w:tc>
        <w:tc>
          <w:tcPr>
            <w:tcW w:w="693" w:type="pct"/>
            <w:tcBorders>
              <w:top w:val="nil"/>
              <w:left w:val="nil"/>
              <w:bottom w:val="single" w:sz="4" w:space="0" w:color="auto"/>
              <w:right w:val="single" w:sz="4" w:space="0" w:color="auto"/>
            </w:tcBorders>
            <w:vAlign w:val="center"/>
          </w:tcPr>
          <w:p w14:paraId="16423E03"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0651A84C"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5B22FB9" w14:textId="77777777" w:rsidR="004A5F9E" w:rsidRPr="00516D85" w:rsidRDefault="004A5F9E" w:rsidP="004A5F9E">
            <w:pPr>
              <w:jc w:val="center"/>
              <w:rPr>
                <w:szCs w:val="22"/>
              </w:rPr>
            </w:pPr>
            <w:r w:rsidRPr="00516D85">
              <w:rPr>
                <w:szCs w:val="22"/>
              </w:rPr>
              <w:t>nr</w:t>
            </w:r>
          </w:p>
        </w:tc>
        <w:tc>
          <w:tcPr>
            <w:tcW w:w="649" w:type="pct"/>
            <w:tcBorders>
              <w:top w:val="single" w:sz="4" w:space="0" w:color="auto"/>
              <w:left w:val="single" w:sz="4" w:space="0" w:color="auto"/>
              <w:bottom w:val="single" w:sz="4" w:space="0" w:color="auto"/>
              <w:right w:val="single" w:sz="4" w:space="0" w:color="auto"/>
            </w:tcBorders>
            <w:vAlign w:val="center"/>
          </w:tcPr>
          <w:p w14:paraId="1FDD83F5" w14:textId="77777777" w:rsidR="004A5F9E" w:rsidRPr="00516D85" w:rsidRDefault="004A5F9E" w:rsidP="004A5F9E">
            <w:pPr>
              <w:jc w:val="center"/>
              <w:rPr>
                <w:szCs w:val="22"/>
              </w:rPr>
            </w:pPr>
            <w:r w:rsidRPr="00516D85">
              <w:rPr>
                <w:szCs w:val="22"/>
              </w:rPr>
              <w:t>nr</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101C06E1" w14:textId="5D746A42" w:rsidR="004A5F9E" w:rsidRPr="00516D85" w:rsidRDefault="00F639BF" w:rsidP="00F639BF">
            <w:pPr>
              <w:jc w:val="center"/>
              <w:rPr>
                <w:b/>
                <w:szCs w:val="22"/>
              </w:rPr>
            </w:pPr>
            <w:r>
              <w:rPr>
                <w:b/>
                <w:szCs w:val="22"/>
              </w:rPr>
              <w:t>9</w:t>
            </w:r>
            <w:r w:rsidR="004A5F9E" w:rsidRPr="00516D85">
              <w:rPr>
                <w:b/>
                <w:szCs w:val="22"/>
              </w:rPr>
              <w:t>/</w:t>
            </w:r>
            <w:r w:rsidRPr="00516D85">
              <w:rPr>
                <w:b/>
                <w:szCs w:val="22"/>
              </w:rPr>
              <w:t>1</w:t>
            </w:r>
            <w:r>
              <w:rPr>
                <w:b/>
                <w:szCs w:val="22"/>
              </w:rPr>
              <w:t>1</w:t>
            </w:r>
            <w:r w:rsidR="004A5F9E" w:rsidRPr="00516D85">
              <w:rPr>
                <w:b/>
                <w:szCs w:val="22"/>
              </w:rPr>
              <w:t>/</w:t>
            </w:r>
            <w:r w:rsidRPr="00516D85">
              <w:rPr>
                <w:b/>
                <w:szCs w:val="22"/>
              </w:rPr>
              <w:t>1</w:t>
            </w:r>
            <w:r>
              <w:rPr>
                <w:b/>
                <w:szCs w:val="22"/>
              </w:rPr>
              <w:t>1</w:t>
            </w:r>
          </w:p>
        </w:tc>
      </w:tr>
    </w:tbl>
    <w:p w14:paraId="2E7C4D94" w14:textId="77777777" w:rsidR="004A5F9E" w:rsidRPr="0049349A" w:rsidRDefault="004A5F9E" w:rsidP="004A5F9E">
      <w:pPr>
        <w:jc w:val="both"/>
        <w:rPr>
          <w:rFonts w:cs="Arial"/>
        </w:rPr>
      </w:pPr>
      <w:r w:rsidRPr="0049349A">
        <w:rPr>
          <w:rFonts w:cs="Arial"/>
        </w:rPr>
        <w:t>in bold : results related to intended uses</w:t>
      </w:r>
    </w:p>
    <w:p w14:paraId="71B8E999" w14:textId="77777777" w:rsidR="004A5F9E" w:rsidRPr="000018A9" w:rsidRDefault="004A5F9E" w:rsidP="004A5F9E">
      <w:pPr>
        <w:jc w:val="both"/>
        <w:rPr>
          <w:iCs/>
          <w:lang w:eastAsia="en-US"/>
        </w:rPr>
      </w:pPr>
      <w:r w:rsidRPr="000018A9">
        <w:rPr>
          <w:iCs/>
          <w:lang w:eastAsia="en-US"/>
        </w:rPr>
        <w:t>nr: not relevant</w:t>
      </w:r>
    </w:p>
    <w:p w14:paraId="5DE693AF" w14:textId="77777777" w:rsidR="004A5F9E" w:rsidRDefault="004A5F9E" w:rsidP="004A5F9E">
      <w:pPr>
        <w:jc w:val="both"/>
      </w:pPr>
    </w:p>
    <w:p w14:paraId="71BC7936" w14:textId="77777777" w:rsidR="004A5F9E" w:rsidRPr="00C12BDF" w:rsidRDefault="004A5F9E" w:rsidP="004A5F9E">
      <w:pPr>
        <w:autoSpaceDE w:val="0"/>
        <w:autoSpaceDN w:val="0"/>
        <w:adjustRightInd w:val="0"/>
        <w:jc w:val="both"/>
        <w:rPr>
          <w:rFonts w:cs="Arial"/>
        </w:rPr>
      </w:pPr>
      <w:r w:rsidRPr="00A34830">
        <w:t>As regards the intended use</w:t>
      </w:r>
      <w:r>
        <w:t xml:space="preserve"> 2</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683083F"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BE04E00"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771D2C2A" w14:textId="77777777" w:rsidR="004A5F9E" w:rsidRPr="00776948" w:rsidRDefault="004A5F9E" w:rsidP="008369C7">
      <w:pPr>
        <w:pStyle w:val="Paragraphedeliste"/>
        <w:numPr>
          <w:ilvl w:val="0"/>
          <w:numId w:val="13"/>
        </w:numPr>
        <w:suppressAutoHyphens w:val="0"/>
        <w:spacing w:after="200" w:line="276" w:lineRule="auto"/>
        <w:ind w:hanging="218"/>
        <w:contextualSpacing/>
        <w:jc w:val="both"/>
        <w:rPr>
          <w:lang w:val="en-US"/>
        </w:rPr>
      </w:pPr>
      <w:r w:rsidRPr="00776948">
        <w:rPr>
          <w:bCs/>
          <w:i/>
          <w:color w:val="000000"/>
          <w:lang w:eastAsia="fr-FR"/>
        </w:rPr>
        <w:t>Carefully wash your hands after using this product</w:t>
      </w:r>
      <w:r w:rsidR="008B6091">
        <w:rPr>
          <w:bCs/>
          <w:i/>
          <w:color w:val="000000"/>
          <w:lang w:eastAsia="fr-FR"/>
        </w:rPr>
        <w:t>.</w:t>
      </w:r>
    </w:p>
    <w:p w14:paraId="3534431E" w14:textId="77777777" w:rsidR="00776948" w:rsidRDefault="00776948" w:rsidP="00776948">
      <w:pPr>
        <w:pStyle w:val="Paragraphedeliste"/>
        <w:suppressAutoHyphens w:val="0"/>
        <w:spacing w:after="200" w:line="276" w:lineRule="auto"/>
        <w:ind w:left="644"/>
        <w:contextualSpacing/>
        <w:jc w:val="both"/>
        <w:rPr>
          <w:lang w:val="en-US"/>
        </w:rPr>
      </w:pPr>
    </w:p>
    <w:p w14:paraId="30FF931E"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825"/>
        <w:gridCol w:w="1272"/>
        <w:gridCol w:w="990"/>
        <w:gridCol w:w="1132"/>
        <w:gridCol w:w="1132"/>
        <w:gridCol w:w="852"/>
      </w:tblGrid>
      <w:tr w:rsidR="004A5F9E" w:rsidRPr="00EC06FD" w14:paraId="06E239E1" w14:textId="77777777" w:rsidTr="004A5F9E">
        <w:trPr>
          <w:trHeight w:val="600"/>
        </w:trPr>
        <w:tc>
          <w:tcPr>
            <w:tcW w:w="20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A8BC" w14:textId="77777777" w:rsidR="004A5F9E" w:rsidRPr="00EC06FD" w:rsidRDefault="004A5F9E" w:rsidP="004A5F9E">
            <w:pPr>
              <w:jc w:val="right"/>
              <w:rPr>
                <w:color w:val="000000"/>
              </w:rPr>
            </w:pPr>
            <w:r w:rsidRPr="00EC06FD">
              <w:rPr>
                <w:color w:val="000000"/>
                <w:szCs w:val="22"/>
              </w:rPr>
              <w:t>age</w:t>
            </w:r>
          </w:p>
        </w:tc>
        <w:tc>
          <w:tcPr>
            <w:tcW w:w="691" w:type="pct"/>
            <w:tcBorders>
              <w:top w:val="single" w:sz="4" w:space="0" w:color="auto"/>
              <w:left w:val="nil"/>
              <w:bottom w:val="single" w:sz="4" w:space="0" w:color="auto"/>
              <w:right w:val="single" w:sz="4" w:space="0" w:color="auto"/>
            </w:tcBorders>
            <w:vAlign w:val="center"/>
          </w:tcPr>
          <w:p w14:paraId="55450F09" w14:textId="77777777" w:rsidR="004A5F9E" w:rsidRPr="00EC06FD" w:rsidRDefault="004A5F9E" w:rsidP="004A5F9E">
            <w:pPr>
              <w:jc w:val="center"/>
            </w:pPr>
            <w:r w:rsidRPr="00EC06FD">
              <w:rPr>
                <w:szCs w:val="22"/>
              </w:rPr>
              <w:t>Toddler</w:t>
            </w:r>
          </w:p>
          <w:p w14:paraId="555EA4D5" w14:textId="77777777" w:rsidR="004A5F9E" w:rsidRPr="00EC06FD" w:rsidRDefault="004A5F9E" w:rsidP="004A5F9E">
            <w:pPr>
              <w:jc w:val="center"/>
            </w:pPr>
            <w:r w:rsidRPr="00EC06FD">
              <w:rPr>
                <w:szCs w:val="22"/>
              </w:rPr>
              <w:t>1-2 years</w:t>
            </w:r>
          </w:p>
        </w:tc>
        <w:tc>
          <w:tcPr>
            <w:tcW w:w="538" w:type="pct"/>
            <w:tcBorders>
              <w:top w:val="single" w:sz="4" w:space="0" w:color="auto"/>
              <w:left w:val="single" w:sz="4" w:space="0" w:color="auto"/>
              <w:bottom w:val="single" w:sz="4" w:space="0" w:color="auto"/>
              <w:right w:val="single" w:sz="4" w:space="0" w:color="auto"/>
            </w:tcBorders>
            <w:vAlign w:val="center"/>
          </w:tcPr>
          <w:p w14:paraId="2AE6740B" w14:textId="77777777" w:rsidR="004A5F9E" w:rsidRPr="00EC06FD" w:rsidRDefault="004A5F9E" w:rsidP="004A5F9E">
            <w:pPr>
              <w:jc w:val="center"/>
              <w:rPr>
                <w:rFonts w:cs="Arial"/>
              </w:rPr>
            </w:pPr>
            <w:r w:rsidRPr="00EC06FD">
              <w:rPr>
                <w:rFonts w:cs="Arial"/>
              </w:rPr>
              <w:t>Child</w:t>
            </w:r>
          </w:p>
          <w:p w14:paraId="65FE9CB7"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73CF06B2" w14:textId="77777777" w:rsidR="004A5F9E" w:rsidRPr="00EC06FD" w:rsidRDefault="004A5F9E" w:rsidP="004A5F9E">
            <w:pPr>
              <w:jc w:val="center"/>
              <w:rPr>
                <w:rFonts w:cs="Arial"/>
              </w:rPr>
            </w:pPr>
            <w:r w:rsidRPr="00EC06FD">
              <w:rPr>
                <w:rFonts w:cs="Arial"/>
              </w:rPr>
              <w:t>Child</w:t>
            </w:r>
          </w:p>
          <w:p w14:paraId="6840E248" w14:textId="77777777" w:rsidR="004A5F9E" w:rsidRPr="00EC06FD" w:rsidDel="00813390" w:rsidRDefault="004A5F9E" w:rsidP="004A5F9E">
            <w:pPr>
              <w:jc w:val="center"/>
            </w:pPr>
            <w:r w:rsidRPr="00EC06FD">
              <w:rPr>
                <w:rFonts w:cs="Arial"/>
              </w:rPr>
              <w:t>3-6 years</w:t>
            </w:r>
          </w:p>
        </w:tc>
        <w:tc>
          <w:tcPr>
            <w:tcW w:w="615" w:type="pct"/>
            <w:tcBorders>
              <w:top w:val="single" w:sz="4" w:space="0" w:color="auto"/>
              <w:left w:val="single" w:sz="4" w:space="0" w:color="auto"/>
              <w:bottom w:val="single" w:sz="4" w:space="0" w:color="auto"/>
              <w:right w:val="single" w:sz="4" w:space="0" w:color="auto"/>
            </w:tcBorders>
            <w:vAlign w:val="center"/>
          </w:tcPr>
          <w:p w14:paraId="1C35DBAB" w14:textId="77777777" w:rsidR="004A5F9E" w:rsidRPr="00EC06FD" w:rsidRDefault="004A5F9E" w:rsidP="004A5F9E">
            <w:pPr>
              <w:jc w:val="center"/>
              <w:rPr>
                <w:rFonts w:cs="Arial"/>
              </w:rPr>
            </w:pPr>
            <w:r w:rsidRPr="00EC06FD">
              <w:rPr>
                <w:rFonts w:cs="Arial"/>
              </w:rPr>
              <w:t xml:space="preserve">Child </w:t>
            </w:r>
          </w:p>
          <w:p w14:paraId="5938FE18" w14:textId="77777777" w:rsidR="004A5F9E" w:rsidRPr="00EC06FD" w:rsidRDefault="004A5F9E" w:rsidP="004A5F9E">
            <w:pPr>
              <w:jc w:val="center"/>
            </w:pPr>
            <w:r w:rsidRPr="00EC06FD">
              <w:rPr>
                <w:rFonts w:cs="Arial"/>
              </w:rPr>
              <w:t>6-11 years</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C9CA" w14:textId="77777777" w:rsidR="004A5F9E" w:rsidRPr="00EC06FD" w:rsidRDefault="004A5F9E" w:rsidP="004A5F9E">
            <w:pPr>
              <w:jc w:val="center"/>
            </w:pPr>
            <w:r w:rsidRPr="00EC06FD">
              <w:rPr>
                <w:szCs w:val="22"/>
              </w:rPr>
              <w:t>adult</w:t>
            </w:r>
          </w:p>
        </w:tc>
      </w:tr>
      <w:tr w:rsidR="004A5F9E" w:rsidRPr="00EC06FD" w14:paraId="2DDCF3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hideMark/>
          </w:tcPr>
          <w:p w14:paraId="2FD32B01" w14:textId="77777777" w:rsidR="004A5F9E" w:rsidRPr="00EC06FD" w:rsidRDefault="004A5F9E" w:rsidP="004A5F9E">
            <w:pPr>
              <w:jc w:val="right"/>
              <w:rPr>
                <w:color w:val="000000"/>
              </w:rPr>
            </w:pPr>
            <w:r w:rsidRPr="00EC06FD">
              <w:rPr>
                <w:color w:val="000000"/>
                <w:szCs w:val="22"/>
              </w:rPr>
              <w:t>Exposure per application in mg a.s/kg b.w./day</w:t>
            </w:r>
          </w:p>
        </w:tc>
        <w:tc>
          <w:tcPr>
            <w:tcW w:w="691" w:type="pct"/>
            <w:tcBorders>
              <w:top w:val="nil"/>
              <w:left w:val="nil"/>
              <w:bottom w:val="single" w:sz="4" w:space="0" w:color="auto"/>
              <w:right w:val="single" w:sz="4" w:space="0" w:color="auto"/>
            </w:tcBorders>
            <w:vAlign w:val="center"/>
          </w:tcPr>
          <w:p w14:paraId="53259D07"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538" w:type="pct"/>
            <w:tcBorders>
              <w:top w:val="single" w:sz="4" w:space="0" w:color="auto"/>
              <w:left w:val="single" w:sz="4" w:space="0" w:color="auto"/>
              <w:bottom w:val="single" w:sz="4" w:space="0" w:color="auto"/>
              <w:right w:val="single" w:sz="4" w:space="0" w:color="auto"/>
            </w:tcBorders>
            <w:vAlign w:val="center"/>
          </w:tcPr>
          <w:p w14:paraId="65060350"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615" w:type="pct"/>
            <w:tcBorders>
              <w:top w:val="single" w:sz="4" w:space="0" w:color="auto"/>
              <w:left w:val="single" w:sz="4" w:space="0" w:color="auto"/>
              <w:bottom w:val="single" w:sz="4" w:space="0" w:color="auto"/>
              <w:right w:val="single" w:sz="4" w:space="0" w:color="auto"/>
            </w:tcBorders>
            <w:vAlign w:val="center"/>
          </w:tcPr>
          <w:p w14:paraId="32B9F1E0"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2280E1BD"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4560CE73"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278190F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10840FD9" w14:textId="77777777" w:rsidR="004A5F9E" w:rsidRPr="00EC06FD" w:rsidRDefault="004A5F9E" w:rsidP="004A5F9E">
            <w:pPr>
              <w:jc w:val="right"/>
              <w:rPr>
                <w:b/>
                <w:color w:val="000000"/>
              </w:rPr>
            </w:pPr>
            <w:r w:rsidRPr="00EC06FD">
              <w:rPr>
                <w:b/>
                <w:color w:val="000000"/>
                <w:szCs w:val="22"/>
              </w:rPr>
              <w:t>Total exposure in mg a.s/kg b.w./day</w:t>
            </w:r>
          </w:p>
        </w:tc>
        <w:tc>
          <w:tcPr>
            <w:tcW w:w="691" w:type="pct"/>
            <w:tcBorders>
              <w:top w:val="nil"/>
              <w:left w:val="nil"/>
              <w:bottom w:val="single" w:sz="4" w:space="0" w:color="auto"/>
              <w:right w:val="single" w:sz="4" w:space="0" w:color="auto"/>
            </w:tcBorders>
            <w:vAlign w:val="center"/>
          </w:tcPr>
          <w:p w14:paraId="3560B1E7"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538" w:type="pct"/>
            <w:tcBorders>
              <w:top w:val="single" w:sz="4" w:space="0" w:color="auto"/>
              <w:left w:val="single" w:sz="4" w:space="0" w:color="auto"/>
              <w:bottom w:val="single" w:sz="4" w:space="0" w:color="auto"/>
              <w:right w:val="single" w:sz="4" w:space="0" w:color="auto"/>
            </w:tcBorders>
            <w:vAlign w:val="center"/>
          </w:tcPr>
          <w:p w14:paraId="5995BBF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615" w:type="pct"/>
            <w:tcBorders>
              <w:top w:val="single" w:sz="4" w:space="0" w:color="auto"/>
              <w:left w:val="single" w:sz="4" w:space="0" w:color="auto"/>
              <w:bottom w:val="single" w:sz="4" w:space="0" w:color="auto"/>
              <w:right w:val="single" w:sz="4" w:space="0" w:color="auto"/>
            </w:tcBorders>
            <w:vAlign w:val="center"/>
          </w:tcPr>
          <w:p w14:paraId="6059C747"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6F3EDDFC"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9D6FBAA"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060F36" w14:paraId="28248C03"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noWrap/>
            <w:vAlign w:val="bottom"/>
          </w:tcPr>
          <w:p w14:paraId="30A3E06D" w14:textId="77777777" w:rsidR="004A5F9E" w:rsidRPr="000018A9" w:rsidRDefault="004A5F9E" w:rsidP="004A5F9E">
            <w:pPr>
              <w:jc w:val="right"/>
              <w:rPr>
                <w:color w:val="000000"/>
                <w:szCs w:val="22"/>
              </w:rPr>
            </w:pPr>
            <w:r w:rsidRPr="000018A9">
              <w:rPr>
                <w:color w:val="000000"/>
                <w:szCs w:val="22"/>
              </w:rPr>
              <w:t>Total exposure in mg a.s/kg b.w./day including hand washing</w:t>
            </w:r>
          </w:p>
        </w:tc>
        <w:tc>
          <w:tcPr>
            <w:tcW w:w="691" w:type="pct"/>
            <w:tcBorders>
              <w:top w:val="nil"/>
              <w:left w:val="nil"/>
              <w:bottom w:val="single" w:sz="4" w:space="0" w:color="auto"/>
              <w:right w:val="single" w:sz="4" w:space="0" w:color="auto"/>
            </w:tcBorders>
            <w:shd w:val="clear" w:color="auto" w:fill="D9D9D9"/>
            <w:vAlign w:val="center"/>
          </w:tcPr>
          <w:p w14:paraId="19E57703" w14:textId="77777777" w:rsidR="004A5F9E" w:rsidRPr="000018A9" w:rsidRDefault="004A5F9E" w:rsidP="004A5F9E">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13137786"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CDD0374"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5DA66AF" w14:textId="77777777" w:rsidR="004A5F9E" w:rsidRPr="000018A9" w:rsidRDefault="004A5F9E" w:rsidP="004A5F9E">
            <w:pPr>
              <w:jc w:val="center"/>
              <w:rPr>
                <w:szCs w:val="22"/>
              </w:rPr>
            </w:pPr>
            <w:r w:rsidRPr="000018A9">
              <w:rPr>
                <w:szCs w:val="22"/>
              </w:rPr>
              <w:t>nr</w:t>
            </w:r>
          </w:p>
        </w:tc>
        <w:tc>
          <w:tcPr>
            <w:tcW w:w="463" w:type="pct"/>
            <w:tcBorders>
              <w:top w:val="nil"/>
              <w:left w:val="single" w:sz="4" w:space="0" w:color="auto"/>
              <w:bottom w:val="single" w:sz="4" w:space="0" w:color="auto"/>
              <w:right w:val="single" w:sz="4" w:space="0" w:color="auto"/>
            </w:tcBorders>
            <w:shd w:val="clear" w:color="auto" w:fill="D9D9D9"/>
            <w:noWrap/>
            <w:vAlign w:val="center"/>
          </w:tcPr>
          <w:p w14:paraId="56A236FE" w14:textId="77777777" w:rsidR="004A5F9E" w:rsidRPr="000018A9" w:rsidRDefault="004A5F9E" w:rsidP="004A5F9E">
            <w:pPr>
              <w:jc w:val="center"/>
              <w:rPr>
                <w:sz w:val="16"/>
              </w:rPr>
            </w:pPr>
            <w:r w:rsidRPr="000018A9">
              <w:rPr>
                <w:sz w:val="16"/>
                <w:szCs w:val="22"/>
              </w:rPr>
              <w:t>0.89/0.84/0.85</w:t>
            </w:r>
          </w:p>
        </w:tc>
      </w:tr>
      <w:tr w:rsidR="004A5F9E" w:rsidRPr="00060F36" w14:paraId="5D9F6A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1C0B7C" w14:textId="77777777" w:rsidR="004A5F9E" w:rsidRPr="00060F36" w:rsidRDefault="004A5F9E" w:rsidP="004A5F9E">
            <w:pPr>
              <w:jc w:val="right"/>
              <w:rPr>
                <w:color w:val="000000"/>
                <w:szCs w:val="22"/>
              </w:rPr>
            </w:pPr>
            <w:r w:rsidRPr="00060F36">
              <w:rPr>
                <w:color w:val="000000"/>
                <w:szCs w:val="22"/>
              </w:rPr>
              <w:t>ARfD (mg a.s/kg b.w./day )</w:t>
            </w:r>
          </w:p>
        </w:tc>
        <w:tc>
          <w:tcPr>
            <w:tcW w:w="691" w:type="pct"/>
            <w:tcBorders>
              <w:top w:val="nil"/>
              <w:left w:val="nil"/>
              <w:bottom w:val="single" w:sz="4" w:space="0" w:color="auto"/>
              <w:right w:val="single" w:sz="4" w:space="0" w:color="auto"/>
            </w:tcBorders>
            <w:shd w:val="clear" w:color="auto" w:fill="D9D9D9" w:themeFill="background1" w:themeFillShade="D9"/>
            <w:vAlign w:val="center"/>
          </w:tcPr>
          <w:p w14:paraId="57F156F5"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1D6B5"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D890"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EDAFC" w14:textId="77777777" w:rsidR="004A5F9E" w:rsidRPr="00060F36" w:rsidRDefault="004A5F9E" w:rsidP="004A5F9E">
            <w:pPr>
              <w:jc w:val="center"/>
              <w:rPr>
                <w:szCs w:val="22"/>
              </w:rPr>
            </w:pPr>
            <w:r w:rsidRPr="00060F36">
              <w:rPr>
                <w:szCs w:val="22"/>
              </w:rPr>
              <w:t>5</w:t>
            </w:r>
          </w:p>
        </w:tc>
        <w:tc>
          <w:tcPr>
            <w:tcW w:w="4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943EB1D" w14:textId="77777777" w:rsidR="004A5F9E" w:rsidRPr="00060F36" w:rsidRDefault="004A5F9E" w:rsidP="004A5F9E">
            <w:pPr>
              <w:jc w:val="center"/>
              <w:rPr>
                <w:szCs w:val="22"/>
              </w:rPr>
            </w:pPr>
            <w:r w:rsidRPr="00060F36">
              <w:rPr>
                <w:szCs w:val="22"/>
              </w:rPr>
              <w:t>5</w:t>
            </w:r>
          </w:p>
        </w:tc>
      </w:tr>
      <w:tr w:rsidR="004A5F9E" w:rsidRPr="00060F36" w14:paraId="206A87CF"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47D36405" w14:textId="77777777" w:rsidR="004A5F9E" w:rsidRPr="00060F36" w:rsidRDefault="004A5F9E" w:rsidP="004A5F9E">
            <w:pPr>
              <w:jc w:val="right"/>
              <w:rPr>
                <w:color w:val="000000"/>
                <w:szCs w:val="22"/>
              </w:rPr>
            </w:pPr>
            <w:r w:rsidRPr="00060F36">
              <w:rPr>
                <w:color w:val="000000"/>
                <w:szCs w:val="22"/>
              </w:rPr>
              <w:t>% of ARfD (per application)</w:t>
            </w:r>
          </w:p>
        </w:tc>
        <w:tc>
          <w:tcPr>
            <w:tcW w:w="691" w:type="pct"/>
            <w:tcBorders>
              <w:top w:val="nil"/>
              <w:left w:val="nil"/>
              <w:bottom w:val="single" w:sz="4" w:space="0" w:color="auto"/>
              <w:right w:val="single" w:sz="4" w:space="0" w:color="auto"/>
            </w:tcBorders>
            <w:vAlign w:val="center"/>
          </w:tcPr>
          <w:p w14:paraId="13B0F573" w14:textId="77777777" w:rsidR="004A5F9E" w:rsidRPr="004B18DF" w:rsidRDefault="004A5F9E" w:rsidP="004A5F9E">
            <w:pPr>
              <w:jc w:val="center"/>
              <w:rPr>
                <w:color w:val="00B050"/>
                <w:szCs w:val="22"/>
              </w:rPr>
            </w:pPr>
            <w:r w:rsidRPr="004B18DF">
              <w:rPr>
                <w:color w:val="00B050"/>
                <w:szCs w:val="22"/>
              </w:rPr>
              <w:t>90/</w:t>
            </w:r>
            <w:r>
              <w:rPr>
                <w:color w:val="00B050"/>
                <w:szCs w:val="22"/>
              </w:rPr>
              <w:t>85</w:t>
            </w:r>
            <w:r w:rsidRPr="004B18DF">
              <w:rPr>
                <w:color w:val="00B050"/>
                <w:szCs w:val="22"/>
              </w:rPr>
              <w:t>/</w:t>
            </w:r>
            <w:r>
              <w:rPr>
                <w:color w:val="00B050"/>
                <w:szCs w:val="22"/>
              </w:rPr>
              <w:t>86</w:t>
            </w:r>
          </w:p>
        </w:tc>
        <w:tc>
          <w:tcPr>
            <w:tcW w:w="538" w:type="pct"/>
            <w:tcBorders>
              <w:top w:val="single" w:sz="4" w:space="0" w:color="auto"/>
              <w:left w:val="single" w:sz="4" w:space="0" w:color="auto"/>
              <w:bottom w:val="single" w:sz="4" w:space="0" w:color="auto"/>
              <w:right w:val="single" w:sz="4" w:space="0" w:color="auto"/>
            </w:tcBorders>
            <w:vAlign w:val="center"/>
          </w:tcPr>
          <w:p w14:paraId="06C50A42" w14:textId="77777777" w:rsidR="004A5F9E" w:rsidRPr="004B18DF" w:rsidRDefault="004A5F9E" w:rsidP="004A5F9E">
            <w:pPr>
              <w:jc w:val="center"/>
              <w:rPr>
                <w:color w:val="00B050"/>
                <w:szCs w:val="22"/>
              </w:rPr>
            </w:pPr>
            <w:r w:rsidRPr="004B18DF">
              <w:rPr>
                <w:color w:val="00B050"/>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50273269" w14:textId="77777777" w:rsidR="004A5F9E" w:rsidRPr="004B18DF" w:rsidRDefault="004A5F9E" w:rsidP="004A5F9E">
            <w:pPr>
              <w:jc w:val="center"/>
              <w:rPr>
                <w:color w:val="00B050"/>
                <w:szCs w:val="22"/>
              </w:rPr>
            </w:pPr>
            <w:r w:rsidRPr="004B18DF">
              <w:rPr>
                <w:color w:val="FF0000"/>
                <w:szCs w:val="22"/>
              </w:rPr>
              <w:t>101</w:t>
            </w:r>
            <w:r w:rsidRPr="004B18DF">
              <w:rPr>
                <w:color w:val="00B050"/>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AC5B4F9" w14:textId="77777777" w:rsidR="004A5F9E" w:rsidRPr="004B18DF" w:rsidRDefault="004A5F9E" w:rsidP="004A5F9E">
            <w:pPr>
              <w:jc w:val="center"/>
              <w:rPr>
                <w:color w:val="00B050"/>
                <w:szCs w:val="22"/>
              </w:rPr>
            </w:pPr>
            <w:r w:rsidRPr="004B18DF">
              <w:rPr>
                <w:color w:val="00B050"/>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DBC6B3A" w14:textId="77777777" w:rsidR="004A5F9E" w:rsidRPr="004B18DF" w:rsidRDefault="004A5F9E" w:rsidP="004A5F9E">
            <w:pPr>
              <w:jc w:val="center"/>
              <w:rPr>
                <w:color w:val="00B050"/>
                <w:szCs w:val="22"/>
              </w:rPr>
            </w:pPr>
            <w:r w:rsidRPr="004B18DF">
              <w:rPr>
                <w:color w:val="00B050"/>
                <w:szCs w:val="22"/>
              </w:rPr>
              <w:t>53/51/51</w:t>
            </w:r>
          </w:p>
        </w:tc>
      </w:tr>
      <w:tr w:rsidR="004A5F9E" w:rsidRPr="00060F36" w14:paraId="78D51C9E"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31E8CDB7" w14:textId="77777777" w:rsidR="004A5F9E" w:rsidRPr="00060F36" w:rsidRDefault="004A5F9E" w:rsidP="004A5F9E">
            <w:pPr>
              <w:jc w:val="right"/>
              <w:rPr>
                <w:color w:val="000000"/>
                <w:szCs w:val="22"/>
              </w:rPr>
            </w:pPr>
            <w:r w:rsidRPr="00060F36">
              <w:rPr>
                <w:color w:val="000000"/>
                <w:szCs w:val="22"/>
              </w:rPr>
              <w:t>% of ARfD (in total)</w:t>
            </w:r>
          </w:p>
        </w:tc>
        <w:tc>
          <w:tcPr>
            <w:tcW w:w="691" w:type="pct"/>
            <w:tcBorders>
              <w:top w:val="nil"/>
              <w:left w:val="nil"/>
              <w:bottom w:val="single" w:sz="4" w:space="0" w:color="auto"/>
              <w:right w:val="single" w:sz="4" w:space="0" w:color="auto"/>
            </w:tcBorders>
            <w:vAlign w:val="center"/>
          </w:tcPr>
          <w:p w14:paraId="4B28C431" w14:textId="77777777" w:rsidR="004A5F9E" w:rsidRPr="004B18DF" w:rsidRDefault="004A5F9E" w:rsidP="004A5F9E">
            <w:pPr>
              <w:jc w:val="center"/>
              <w:rPr>
                <w:b/>
                <w:color w:val="00B050"/>
                <w:sz w:val="18"/>
                <w:szCs w:val="22"/>
              </w:rPr>
            </w:pPr>
            <w:r w:rsidRPr="004B18DF">
              <w:rPr>
                <w:b/>
                <w:color w:val="00B050"/>
                <w:sz w:val="18"/>
                <w:szCs w:val="22"/>
              </w:rPr>
              <w:t>90/0/0</w:t>
            </w:r>
          </w:p>
        </w:tc>
        <w:tc>
          <w:tcPr>
            <w:tcW w:w="538" w:type="pct"/>
            <w:tcBorders>
              <w:top w:val="single" w:sz="4" w:space="0" w:color="auto"/>
              <w:left w:val="single" w:sz="4" w:space="0" w:color="auto"/>
              <w:bottom w:val="single" w:sz="4" w:space="0" w:color="auto"/>
              <w:right w:val="single" w:sz="4" w:space="0" w:color="auto"/>
            </w:tcBorders>
            <w:vAlign w:val="center"/>
          </w:tcPr>
          <w:p w14:paraId="75FB560D" w14:textId="77777777" w:rsidR="004A5F9E" w:rsidRPr="004B18DF" w:rsidRDefault="004A5F9E" w:rsidP="004A5F9E">
            <w:pPr>
              <w:jc w:val="center"/>
              <w:rPr>
                <w:b/>
                <w:color w:val="00B050"/>
                <w:sz w:val="18"/>
                <w:szCs w:val="22"/>
              </w:rPr>
            </w:pPr>
            <w:r w:rsidRPr="004B18DF">
              <w:rPr>
                <w:b/>
                <w:color w:val="00B050"/>
                <w:sz w:val="18"/>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46213126" w14:textId="77777777" w:rsidR="004A5F9E" w:rsidRPr="004B18DF" w:rsidRDefault="004A5F9E" w:rsidP="004A5F9E">
            <w:pPr>
              <w:jc w:val="center"/>
              <w:rPr>
                <w:b/>
                <w:color w:val="00B050"/>
                <w:sz w:val="18"/>
                <w:szCs w:val="22"/>
              </w:rPr>
            </w:pPr>
            <w:r w:rsidRPr="004B18DF">
              <w:rPr>
                <w:b/>
                <w:color w:val="FF0000"/>
                <w:sz w:val="18"/>
                <w:szCs w:val="22"/>
              </w:rPr>
              <w:t>101</w:t>
            </w:r>
            <w:r w:rsidRPr="004B18DF">
              <w:rPr>
                <w:b/>
                <w:color w:val="00B050"/>
                <w:sz w:val="18"/>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2676589" w14:textId="77777777" w:rsidR="004A5F9E" w:rsidRPr="004B18DF" w:rsidRDefault="004A5F9E" w:rsidP="004A5F9E">
            <w:pPr>
              <w:jc w:val="center"/>
              <w:rPr>
                <w:b/>
                <w:color w:val="00B050"/>
                <w:sz w:val="18"/>
                <w:szCs w:val="22"/>
              </w:rPr>
            </w:pPr>
            <w:r w:rsidRPr="004B18DF">
              <w:rPr>
                <w:b/>
                <w:color w:val="00B050"/>
                <w:sz w:val="18"/>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3AEED5E" w14:textId="77777777" w:rsidR="004A5F9E" w:rsidRPr="004B18DF" w:rsidRDefault="004A5F9E" w:rsidP="004A5F9E">
            <w:pPr>
              <w:jc w:val="center"/>
              <w:rPr>
                <w:b/>
                <w:color w:val="00B050"/>
                <w:sz w:val="18"/>
                <w:szCs w:val="22"/>
              </w:rPr>
            </w:pPr>
            <w:r w:rsidRPr="004B18DF">
              <w:rPr>
                <w:b/>
                <w:color w:val="00B050"/>
                <w:sz w:val="18"/>
                <w:szCs w:val="22"/>
              </w:rPr>
              <w:t>53/51/51</w:t>
            </w:r>
          </w:p>
        </w:tc>
      </w:tr>
      <w:tr w:rsidR="004A5F9E" w:rsidRPr="00516D85" w14:paraId="69ADA474"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22B7D8B4" w14:textId="77777777" w:rsidR="004A5F9E" w:rsidRPr="00516D85" w:rsidRDefault="004A5F9E" w:rsidP="004A5F9E">
            <w:pPr>
              <w:jc w:val="right"/>
              <w:rPr>
                <w:szCs w:val="22"/>
              </w:rPr>
            </w:pPr>
            <w:r w:rsidRPr="00516D85">
              <w:rPr>
                <w:szCs w:val="22"/>
              </w:rPr>
              <w:lastRenderedPageBreak/>
              <w:t>% of ARfD including hand washing</w:t>
            </w:r>
          </w:p>
        </w:tc>
        <w:tc>
          <w:tcPr>
            <w:tcW w:w="691" w:type="pct"/>
            <w:tcBorders>
              <w:top w:val="nil"/>
              <w:left w:val="nil"/>
              <w:bottom w:val="single" w:sz="4" w:space="0" w:color="auto"/>
              <w:right w:val="single" w:sz="4" w:space="0" w:color="auto"/>
            </w:tcBorders>
            <w:vAlign w:val="center"/>
          </w:tcPr>
          <w:p w14:paraId="02013C40"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47101F9"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7E657310"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14FC3A32" w14:textId="77777777" w:rsidR="004A5F9E" w:rsidRPr="00516D85" w:rsidRDefault="004A5F9E" w:rsidP="004A5F9E">
            <w:pPr>
              <w:jc w:val="center"/>
              <w:rPr>
                <w:szCs w:val="22"/>
              </w:rPr>
            </w:pPr>
            <w:r w:rsidRPr="00516D85">
              <w:rPr>
                <w:szCs w:val="22"/>
              </w:rPr>
              <w:t>nr</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2B51516E" w14:textId="77777777" w:rsidR="004A5F9E" w:rsidRPr="00516D85" w:rsidRDefault="004A5F9E" w:rsidP="004A5F9E">
            <w:pPr>
              <w:jc w:val="center"/>
              <w:rPr>
                <w:b/>
                <w:szCs w:val="22"/>
              </w:rPr>
            </w:pPr>
            <w:r w:rsidRPr="00516D85">
              <w:rPr>
                <w:b/>
                <w:szCs w:val="22"/>
              </w:rPr>
              <w:t>17/17/17</w:t>
            </w:r>
          </w:p>
        </w:tc>
      </w:tr>
    </w:tbl>
    <w:p w14:paraId="458AD885" w14:textId="77777777" w:rsidR="004A5F9E" w:rsidRPr="0049349A" w:rsidRDefault="004A5F9E" w:rsidP="004A5F9E">
      <w:pPr>
        <w:jc w:val="both"/>
        <w:rPr>
          <w:rFonts w:cs="Arial"/>
        </w:rPr>
      </w:pPr>
      <w:r w:rsidRPr="0049349A">
        <w:rPr>
          <w:rFonts w:cs="Arial"/>
        </w:rPr>
        <w:t>in bold : results related to intended uses</w:t>
      </w:r>
    </w:p>
    <w:p w14:paraId="7AA1531C" w14:textId="77777777" w:rsidR="004A5F9E" w:rsidRPr="000018A9" w:rsidRDefault="004A5F9E" w:rsidP="004A5F9E">
      <w:pPr>
        <w:jc w:val="both"/>
        <w:rPr>
          <w:iCs/>
          <w:lang w:eastAsia="en-US"/>
        </w:rPr>
      </w:pPr>
      <w:r w:rsidRPr="000018A9">
        <w:rPr>
          <w:iCs/>
          <w:lang w:eastAsia="en-US"/>
        </w:rPr>
        <w:t>nr: not relevant</w:t>
      </w:r>
    </w:p>
    <w:p w14:paraId="19FE4F7C" w14:textId="77777777" w:rsidR="004A5F9E" w:rsidRDefault="004A5F9E" w:rsidP="004A5F9E">
      <w:pPr>
        <w:jc w:val="both"/>
      </w:pPr>
    </w:p>
    <w:p w14:paraId="4C3C1AB1" w14:textId="77777777" w:rsidR="004A5F9E" w:rsidRPr="00C12BDF" w:rsidRDefault="004A5F9E" w:rsidP="004A5F9E">
      <w:pPr>
        <w:autoSpaceDE w:val="0"/>
        <w:autoSpaceDN w:val="0"/>
        <w:adjustRightInd w:val="0"/>
        <w:jc w:val="both"/>
        <w:rPr>
          <w:rFonts w:cs="Arial"/>
        </w:rPr>
      </w:pPr>
      <w:r w:rsidRPr="00A34830">
        <w:t>As regards the intended use</w:t>
      </w:r>
      <w:r>
        <w:t xml:space="preserve"> 3</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the exposure could exceed the toxicological threshold for children 3-6 years with application of BP MetaSPC1”Family”</w:t>
      </w:r>
      <w:r w:rsidRPr="00C12BDF">
        <w:rPr>
          <w:rFonts w:cs="Arial"/>
        </w:rPr>
        <w:t xml:space="preserve">. </w:t>
      </w:r>
    </w:p>
    <w:p w14:paraId="38D8DF8D"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73050999"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234E2992" w14:textId="77777777" w:rsidR="004A5F9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Carefully wash your hands after using this product</w:t>
      </w:r>
      <w:r w:rsidR="008B6091">
        <w:rPr>
          <w:bCs/>
          <w:i/>
          <w:color w:val="000000"/>
          <w:lang w:eastAsia="fr-FR"/>
        </w:rPr>
        <w:t>.</w:t>
      </w:r>
    </w:p>
    <w:p w14:paraId="089D8A9A" w14:textId="77777777" w:rsidR="008B6091" w:rsidRPr="00776948" w:rsidRDefault="008B6091" w:rsidP="008B6091">
      <w:pPr>
        <w:pStyle w:val="Paragraphedeliste"/>
        <w:suppressAutoHyphens w:val="0"/>
        <w:ind w:left="360"/>
        <w:contextualSpacing/>
        <w:jc w:val="both"/>
        <w:rPr>
          <w:bCs/>
          <w:i/>
          <w:color w:val="000000"/>
          <w:lang w:eastAsia="fr-FR"/>
        </w:rPr>
      </w:pPr>
    </w:p>
    <w:p w14:paraId="1EDAF124" w14:textId="77777777" w:rsidR="004A5F9E" w:rsidRDefault="004A5F9E" w:rsidP="004A5F9E">
      <w:pPr>
        <w:jc w:val="both"/>
        <w:rPr>
          <w:rFonts w:cs="Arial"/>
        </w:rPr>
      </w:pPr>
      <w:r>
        <w:rPr>
          <w:rFonts w:cs="Arial"/>
        </w:rPr>
        <w:t>As a consequence</w:t>
      </w:r>
      <w:r w:rsidR="00580BFF">
        <w:rPr>
          <w:rFonts w:cs="Arial"/>
        </w:rPr>
        <w:t>.</w:t>
      </w:r>
      <w:r>
        <w:rPr>
          <w:rFonts w:cs="Arial"/>
        </w:rPr>
        <w:t xml:space="preserve"> the following </w:t>
      </w:r>
      <w:r w:rsidR="008B6091">
        <w:rPr>
          <w:rFonts w:cs="Arial"/>
        </w:rPr>
        <w:t>recommendation</w:t>
      </w:r>
      <w:r>
        <w:rPr>
          <w:rFonts w:cs="Arial"/>
        </w:rPr>
        <w:t xml:space="preserve"> is considered necessary</w:t>
      </w:r>
      <w:r w:rsidRPr="00807556">
        <w:rPr>
          <w:rFonts w:cs="Arial"/>
        </w:rPr>
        <w:t xml:space="preserve"> regarding dietary risk assessment:</w:t>
      </w:r>
    </w:p>
    <w:p w14:paraId="5061B896"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FF32969" w14:textId="77777777" w:rsidR="004A5F9E" w:rsidRPr="00A34830" w:rsidRDefault="004A5F9E" w:rsidP="0081458E">
      <w:pPr>
        <w:spacing w:after="120"/>
        <w:jc w:val="both"/>
        <w:rPr>
          <w:b/>
          <w:bCs/>
          <w:lang w:eastAsia="en-US"/>
        </w:rPr>
      </w:pPr>
    </w:p>
    <w:p w14:paraId="3E886F98" w14:textId="77777777" w:rsidR="004A5F9E" w:rsidRPr="00A34830" w:rsidRDefault="004A5F9E" w:rsidP="004A5F9E">
      <w:pPr>
        <w:jc w:val="both"/>
        <w:rPr>
          <w:b/>
          <w:bCs/>
          <w:lang w:eastAsia="en-US"/>
        </w:rPr>
      </w:pPr>
      <w:r w:rsidRPr="00A34830">
        <w:rPr>
          <w:b/>
          <w:bCs/>
          <w:lang w:eastAsia="en-US"/>
        </w:rPr>
        <w:t>Conclusion</w:t>
      </w:r>
    </w:p>
    <w:p w14:paraId="132DFAE1" w14:textId="77777777" w:rsidR="004A5F9E" w:rsidRPr="00A34830" w:rsidRDefault="004A5F9E" w:rsidP="004A5F9E">
      <w:pPr>
        <w:jc w:val="both"/>
        <w:rPr>
          <w:b/>
          <w:bCs/>
          <w:lang w:eastAsia="en-US"/>
        </w:rPr>
      </w:pPr>
    </w:p>
    <w:p w14:paraId="65FE495A" w14:textId="77777777" w:rsidR="004A5F9E" w:rsidRPr="00C12BDF" w:rsidRDefault="004A5F9E" w:rsidP="004A5F9E">
      <w:pPr>
        <w:autoSpaceDE w:val="0"/>
        <w:autoSpaceDN w:val="0"/>
        <w:adjustRightInd w:val="0"/>
        <w:jc w:val="both"/>
        <w:rPr>
          <w:rFonts w:cs="Arial"/>
        </w:rPr>
      </w:pPr>
      <w:r w:rsidRPr="00A34830">
        <w:t xml:space="preserve">As regards </w:t>
      </w:r>
      <w:r w:rsidR="008B6091">
        <w:t xml:space="preserve">to </w:t>
      </w:r>
      <w:r w:rsidRPr="00A34830">
        <w:t>the intended use</w:t>
      </w:r>
      <w:r>
        <w:t>s</w:t>
      </w:r>
      <w:r w:rsidRPr="00A34830">
        <w:t xml:space="preserve"> of the </w:t>
      </w:r>
      <w:r>
        <w:t xml:space="preserve">family </w:t>
      </w:r>
      <w:r w:rsidRPr="00A34830">
        <w:t xml:space="preserve">product </w:t>
      </w:r>
      <w:r>
        <w:rPr>
          <w:rFonts w:cs="Arial"/>
          <w:lang w:val="en-US" w:eastAsia="fr-FR"/>
        </w:rPr>
        <w:t>CINQ SUR CINQ LOTION</w:t>
      </w:r>
      <w:r w:rsidRPr="00A34830">
        <w:t xml:space="preserve"> </w:t>
      </w:r>
      <w:r w:rsidRPr="00A34830">
        <w:rPr>
          <w:rFonts w:cs="Arial"/>
        </w:rPr>
        <w:t>on human skin 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750E3B3" w14:textId="77777777" w:rsidR="004A5F9E" w:rsidRPr="00C12BDF" w:rsidRDefault="004A5F9E" w:rsidP="004A5F9E">
      <w:pPr>
        <w:jc w:val="both"/>
        <w:rPr>
          <w:rFonts w:cs="Arial"/>
        </w:rPr>
      </w:pPr>
      <w:r w:rsidRPr="00C12BDF">
        <w:rPr>
          <w:rFonts w:cs="Arial"/>
        </w:rPr>
        <w:t xml:space="preserve">The applicant proposes the following </w:t>
      </w:r>
      <w:r>
        <w:rPr>
          <w:rFonts w:cs="Arial"/>
        </w:rPr>
        <w:t>use</w:t>
      </w:r>
      <w:r w:rsidRPr="00C12BDF">
        <w:rPr>
          <w:rFonts w:cs="Arial"/>
        </w:rPr>
        <w:t xml:space="preserve"> recommendations: </w:t>
      </w:r>
    </w:p>
    <w:p w14:paraId="253C3A59"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sum up the different use modalities</w:t>
      </w:r>
      <w:r w:rsidR="008B6091">
        <w:rPr>
          <w:bCs/>
          <w:i/>
          <w:color w:val="000000"/>
          <w:lang w:eastAsia="fr-FR"/>
        </w:rPr>
        <w:t>.</w:t>
      </w:r>
      <w:r w:rsidRPr="00776948">
        <w:rPr>
          <w:bCs/>
          <w:i/>
          <w:color w:val="000000"/>
          <w:lang w:eastAsia="fr-FR"/>
        </w:rPr>
        <w:t xml:space="preserve"> </w:t>
      </w:r>
    </w:p>
    <w:p w14:paraId="12972687"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BADB361" w14:textId="77777777" w:rsidR="0081458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use on infant below 6 months for the Products “</w:t>
      </w:r>
      <w:r w:rsidR="008B6091" w:rsidRPr="00776948">
        <w:rPr>
          <w:bCs/>
          <w:i/>
          <w:color w:val="000000"/>
          <w:lang w:eastAsia="fr-FR"/>
        </w:rPr>
        <w:t>FAMILLE</w:t>
      </w:r>
      <w:r w:rsidRPr="00776948">
        <w:rPr>
          <w:bCs/>
          <w:i/>
          <w:color w:val="000000"/>
          <w:lang w:eastAsia="fr-FR"/>
        </w:rPr>
        <w:t xml:space="preserve">” </w:t>
      </w:r>
      <w:r w:rsidRPr="00C96199">
        <w:rPr>
          <w:bCs/>
          <w:i/>
          <w:color w:val="000000"/>
          <w:lang w:eastAsia="fr-FR"/>
        </w:rPr>
        <w:t>or</w:t>
      </w:r>
      <w:r w:rsidRPr="00776948">
        <w:rPr>
          <w:bCs/>
          <w:i/>
          <w:color w:val="000000"/>
          <w:lang w:eastAsia="fr-FR"/>
        </w:rPr>
        <w:t xml:space="preserve"> Do not use on infant below 24 months for the Products “</w:t>
      </w:r>
      <w:r w:rsidR="008B6091" w:rsidRPr="00776948">
        <w:rPr>
          <w:bCs/>
          <w:i/>
          <w:color w:val="000000"/>
          <w:lang w:eastAsia="fr-FR"/>
        </w:rPr>
        <w:t>ZONES TEMPÉRÉES</w:t>
      </w:r>
      <w:r w:rsidRPr="00776948">
        <w:rPr>
          <w:bCs/>
          <w:i/>
          <w:color w:val="000000"/>
          <w:lang w:eastAsia="fr-FR"/>
        </w:rPr>
        <w:t>”</w:t>
      </w:r>
      <w:r w:rsidR="008B6091">
        <w:rPr>
          <w:bCs/>
          <w:i/>
          <w:color w:val="000000"/>
          <w:lang w:eastAsia="fr-FR"/>
        </w:rPr>
        <w:t xml:space="preserve"> </w:t>
      </w:r>
      <w:r w:rsidRPr="00776948">
        <w:rPr>
          <w:bCs/>
          <w:i/>
          <w:color w:val="000000"/>
          <w:lang w:eastAsia="fr-FR"/>
        </w:rPr>
        <w:t>and “</w:t>
      </w:r>
      <w:r w:rsidR="008B6091" w:rsidRPr="00776948">
        <w:rPr>
          <w:bCs/>
          <w:i/>
          <w:color w:val="000000"/>
          <w:lang w:eastAsia="fr-FR"/>
        </w:rPr>
        <w:t>TROPIC</w:t>
      </w:r>
      <w:r w:rsidRPr="00776948">
        <w:rPr>
          <w:bCs/>
          <w:i/>
          <w:color w:val="000000"/>
          <w:lang w:eastAsia="fr-FR"/>
        </w:rPr>
        <w:t>”</w:t>
      </w:r>
      <w:r w:rsidR="008B6091">
        <w:rPr>
          <w:bCs/>
          <w:i/>
          <w:color w:val="000000"/>
          <w:lang w:eastAsia="fr-FR"/>
        </w:rPr>
        <w:t>.</w:t>
      </w:r>
      <w:r w:rsidR="0081458E">
        <w:rPr>
          <w:bCs/>
          <w:i/>
          <w:color w:val="000000"/>
          <w:lang w:eastAsia="fr-FR"/>
        </w:rPr>
        <w:t xml:space="preserve"> </w:t>
      </w:r>
    </w:p>
    <w:p w14:paraId="61C75BC4" w14:textId="77777777" w:rsidR="004A5F9E" w:rsidRPr="00C96199" w:rsidRDefault="004A5F9E" w:rsidP="008369C7">
      <w:pPr>
        <w:pStyle w:val="Paragraphedeliste"/>
        <w:numPr>
          <w:ilvl w:val="0"/>
          <w:numId w:val="16"/>
        </w:numPr>
        <w:suppressAutoHyphens w:val="0"/>
        <w:contextualSpacing/>
        <w:jc w:val="both"/>
        <w:rPr>
          <w:bCs/>
          <w:i/>
          <w:color w:val="000000"/>
          <w:lang w:eastAsia="fr-FR"/>
        </w:rPr>
      </w:pPr>
      <w:r w:rsidRPr="00C96199">
        <w:rPr>
          <w:bCs/>
          <w:i/>
          <w:color w:val="000000"/>
          <w:lang w:eastAsia="fr-FR"/>
        </w:rPr>
        <w:t>Do not spray on food-stuff or in a room where food-stuffs are stored.</w:t>
      </w:r>
    </w:p>
    <w:p w14:paraId="38184BA4"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Keep away from food drink and animal feedingstuffs.</w:t>
      </w:r>
    </w:p>
    <w:p w14:paraId="171A9977" w14:textId="77777777" w:rsidR="004A5F9E" w:rsidRPr="00C12BDF" w:rsidRDefault="004A5F9E" w:rsidP="004A5F9E">
      <w:pPr>
        <w:jc w:val="both"/>
        <w:rPr>
          <w:rFonts w:cs="Arial"/>
        </w:rPr>
      </w:pPr>
    </w:p>
    <w:p w14:paraId="727E1742" w14:textId="75FB1B9C" w:rsidR="004A5F9E" w:rsidRPr="00C12BDF" w:rsidRDefault="00247ED7" w:rsidP="004A5F9E">
      <w:pPr>
        <w:jc w:val="both"/>
        <w:rPr>
          <w:rFonts w:cs="Arial"/>
        </w:rPr>
      </w:pPr>
      <w:r>
        <w:rPr>
          <w:rFonts w:cs="Arial"/>
        </w:rPr>
        <w:t>C</w:t>
      </w:r>
      <w:r w:rsidR="004A5F9E" w:rsidRPr="00C12BDF">
        <w:rPr>
          <w:rFonts w:cs="Arial"/>
        </w:rPr>
        <w:t>onsidering the B</w:t>
      </w:r>
      <w:r w:rsidR="004809B3">
        <w:rPr>
          <w:rFonts w:cs="Arial"/>
        </w:rPr>
        <w:t xml:space="preserve">iocidal </w:t>
      </w:r>
      <w:r w:rsidR="004A5F9E" w:rsidRPr="00C12BDF">
        <w:rPr>
          <w:rFonts w:cs="Arial"/>
        </w:rPr>
        <w:t>P</w:t>
      </w:r>
      <w:r w:rsidR="004809B3">
        <w:rPr>
          <w:rFonts w:cs="Arial"/>
        </w:rPr>
        <w:t>roduct</w:t>
      </w:r>
      <w:r>
        <w:rPr>
          <w:rFonts w:cs="Arial"/>
        </w:rPr>
        <w:t xml:space="preserve"> use</w:t>
      </w:r>
      <w:r w:rsidR="00DB36D9">
        <w:rPr>
          <w:rFonts w:cs="Arial"/>
        </w:rPr>
        <w:t>,</w:t>
      </w:r>
      <w:r w:rsidR="004A5F9E" w:rsidRPr="00C12BDF">
        <w:rPr>
          <w:rFonts w:cs="Arial"/>
        </w:rPr>
        <w:t xml:space="preserve"> the following </w:t>
      </w:r>
      <w:r w:rsidR="004A5F9E">
        <w:rPr>
          <w:rFonts w:cs="Arial"/>
        </w:rPr>
        <w:t>RMM</w:t>
      </w:r>
      <w:r w:rsidR="004A5F9E" w:rsidRPr="00C12BDF">
        <w:rPr>
          <w:rFonts w:cs="Arial"/>
        </w:rPr>
        <w:t xml:space="preserve"> </w:t>
      </w:r>
      <w:r w:rsidR="004A5F9E">
        <w:rPr>
          <w:rFonts w:cs="Arial"/>
        </w:rPr>
        <w:t>are</w:t>
      </w:r>
      <w:r w:rsidR="004A5F9E" w:rsidRPr="00C12BDF">
        <w:rPr>
          <w:rFonts w:cs="Arial"/>
        </w:rPr>
        <w:t xml:space="preserve"> considered </w:t>
      </w:r>
      <w:r w:rsidR="00C32DB8">
        <w:rPr>
          <w:rFonts w:cs="Arial"/>
        </w:rPr>
        <w:t>necessary</w:t>
      </w:r>
      <w:r w:rsidR="00C32DB8" w:rsidRPr="00C12BDF">
        <w:rPr>
          <w:rFonts w:cs="Arial"/>
        </w:rPr>
        <w:t xml:space="preserve"> </w:t>
      </w:r>
      <w:r w:rsidR="004A5F9E" w:rsidRPr="00C12BDF">
        <w:rPr>
          <w:rFonts w:cs="Arial"/>
        </w:rPr>
        <w:t xml:space="preserve">regarding dietary risk assessment: </w:t>
      </w:r>
    </w:p>
    <w:p w14:paraId="6A4F458C" w14:textId="0875C469" w:rsidR="004A5F9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 xml:space="preserve">“Do not </w:t>
      </w:r>
      <w:r w:rsidRPr="00975BD4">
        <w:rPr>
          <w:rFonts w:cs="Arial"/>
        </w:rPr>
        <w:t>apply on</w:t>
      </w:r>
      <w:r w:rsidRPr="003F66EE">
        <w:rPr>
          <w:rFonts w:cs="Arial"/>
        </w:rPr>
        <w:t xml:space="preserve"> children</w:t>
      </w:r>
      <w:r w:rsidR="004809B3">
        <w:rPr>
          <w:rFonts w:cs="Arial"/>
        </w:rPr>
        <w:t>’s hands</w:t>
      </w:r>
      <w:r w:rsidRPr="003F66EE">
        <w:rPr>
          <w:rFonts w:cs="Arial"/>
        </w:rPr>
        <w:t>”</w:t>
      </w:r>
      <w:r w:rsidR="004809B3">
        <w:rPr>
          <w:rFonts w:cs="Arial"/>
        </w:rPr>
        <w:t>.</w:t>
      </w:r>
    </w:p>
    <w:p w14:paraId="28FCB561" w14:textId="77777777" w:rsidR="00247ED7" w:rsidRPr="003F66EE" w:rsidRDefault="00247ED7" w:rsidP="008369C7">
      <w:pPr>
        <w:pStyle w:val="Paragraphedeliste"/>
        <w:numPr>
          <w:ilvl w:val="0"/>
          <w:numId w:val="12"/>
        </w:numPr>
        <w:suppressAutoHyphens w:val="0"/>
        <w:spacing w:line="260" w:lineRule="atLeast"/>
        <w:contextualSpacing/>
        <w:jc w:val="both"/>
        <w:rPr>
          <w:rFonts w:cs="Arial"/>
        </w:rPr>
      </w:pPr>
    </w:p>
    <w:p w14:paraId="7E2BEE63" w14:textId="72CE8D02" w:rsidR="004A5F9E" w:rsidRDefault="004A5F9E" w:rsidP="004A5F9E">
      <w:pPr>
        <w:jc w:val="both"/>
        <w:rPr>
          <w:rFonts w:cs="Arial"/>
        </w:rPr>
      </w:pPr>
      <w:r>
        <w:rPr>
          <w:rFonts w:cs="Arial"/>
        </w:rPr>
        <w:t>And the following can be mentioned as use recomm</w:t>
      </w:r>
      <w:r w:rsidR="005C395B">
        <w:rPr>
          <w:rFonts w:cs="Arial"/>
        </w:rPr>
        <w:t>e</w:t>
      </w:r>
      <w:r>
        <w:rPr>
          <w:rFonts w:cs="Arial"/>
        </w:rPr>
        <w:t>ndations:</w:t>
      </w:r>
    </w:p>
    <w:p w14:paraId="766546B2" w14:textId="77777777" w:rsidR="004A5F9E" w:rsidRPr="003F66E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“Wash hands before handling food”</w:t>
      </w:r>
      <w:r w:rsidR="00776948">
        <w:rPr>
          <w:rFonts w:cs="Arial"/>
        </w:rPr>
        <w:t>.</w:t>
      </w:r>
    </w:p>
    <w:p w14:paraId="265608E3" w14:textId="77777777" w:rsidR="009D0C0B" w:rsidRDefault="009D0C0B">
      <w:pPr>
        <w:spacing w:line="260" w:lineRule="atLeast"/>
        <w:rPr>
          <w:rFonts w:ascii="Times New Roman" w:eastAsia="Calibri" w:hAnsi="Times New Roman" w:cs="Times New Roman"/>
          <w:i/>
          <w:lang w:eastAsia="en-US"/>
        </w:rPr>
      </w:pPr>
    </w:p>
    <w:p w14:paraId="4D9FA76F" w14:textId="77777777" w:rsidR="004A5F9E" w:rsidRDefault="004A5F9E">
      <w:pPr>
        <w:spacing w:line="260" w:lineRule="atLeast"/>
        <w:rPr>
          <w:rFonts w:ascii="Times New Roman" w:eastAsia="Calibri" w:hAnsi="Times New Roman" w:cs="Times New Roman"/>
          <w:i/>
          <w:lang w:eastAsia="en-US"/>
        </w:rPr>
      </w:pPr>
    </w:p>
    <w:p w14:paraId="00E7254B" w14:textId="77777777" w:rsidR="009D0C0B" w:rsidRDefault="00FA480B" w:rsidP="005C395B">
      <w:pPr>
        <w:spacing w:after="240"/>
        <w:jc w:val="both"/>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3E8E6B2A" w14:textId="77777777" w:rsidR="004A5F9E" w:rsidRDefault="004A5F9E">
      <w:pPr>
        <w:spacing w:line="260" w:lineRule="atLeast"/>
        <w:rPr>
          <w:rFonts w:eastAsia="Calibri" w:cs="Times New Roman"/>
          <w:i/>
          <w:iCs/>
          <w:lang w:eastAsia="en-US"/>
        </w:rPr>
      </w:pPr>
      <w:r w:rsidRPr="004A5F9E">
        <w:rPr>
          <w:rFonts w:eastAsia="Calibri" w:cs="Times New Roman"/>
          <w:i/>
          <w:iCs/>
          <w:lang w:eastAsia="en-US"/>
        </w:rPr>
        <w:t>Not relevant</w:t>
      </w:r>
    </w:p>
    <w:p w14:paraId="78B1F795" w14:textId="77777777" w:rsidR="004A5F9E" w:rsidRPr="004A5F9E" w:rsidRDefault="004A5F9E">
      <w:pPr>
        <w:spacing w:line="260" w:lineRule="atLeast"/>
        <w:rPr>
          <w:rFonts w:eastAsia="Calibri" w:cs="Times New Roman"/>
          <w:i/>
          <w:iCs/>
          <w:lang w:eastAsia="en-US"/>
        </w:rPr>
      </w:pPr>
    </w:p>
    <w:p w14:paraId="5E7405D0" w14:textId="77777777" w:rsidR="009D0C0B" w:rsidRDefault="009D0C0B">
      <w:pPr>
        <w:spacing w:line="260" w:lineRule="atLeast"/>
        <w:rPr>
          <w:rFonts w:ascii="Times New Roman" w:eastAsia="Calibri" w:hAnsi="Times New Roman" w:cs="Times New Roman"/>
          <w:i/>
          <w:iCs/>
          <w:lang w:eastAsia="en-US"/>
        </w:rPr>
      </w:pPr>
    </w:p>
    <w:p w14:paraId="240FF1FA" w14:textId="77777777" w:rsidR="009D0C0B" w:rsidRDefault="00FA480B" w:rsidP="00311F89">
      <w:pPr>
        <w:pStyle w:val="Titre3"/>
        <w:rPr>
          <w:rFonts w:ascii="Times New Roman" w:eastAsia="Calibri" w:hAnsi="Times New Roman" w:cs="Times New Roman"/>
          <w:i/>
          <w:iCs/>
          <w:lang w:eastAsia="en-US"/>
        </w:rPr>
      </w:pPr>
      <w:bookmarkStart w:id="371" w:name="_Toc11162704"/>
      <w:r>
        <w:t>Risk assessment for animal health</w:t>
      </w:r>
      <w:bookmarkEnd w:id="371"/>
    </w:p>
    <w:p w14:paraId="12C2CF80" w14:textId="77777777" w:rsidR="009D0C0B" w:rsidRPr="00776948" w:rsidRDefault="00776948" w:rsidP="00776948">
      <w:pPr>
        <w:spacing w:line="260" w:lineRule="atLeast"/>
        <w:contextualSpacing/>
        <w:rPr>
          <w:rFonts w:eastAsia="Calibri" w:cs="Times New Roman"/>
          <w:i/>
          <w:iCs/>
          <w:lang w:eastAsia="en-US"/>
        </w:rPr>
      </w:pPr>
      <w:r w:rsidRPr="00776948">
        <w:rPr>
          <w:rFonts w:eastAsia="Calibri" w:cs="Times New Roman"/>
          <w:i/>
          <w:iCs/>
          <w:lang w:eastAsia="en-US"/>
        </w:rPr>
        <w:t>Not relevant</w:t>
      </w:r>
    </w:p>
    <w:p w14:paraId="569F2682" w14:textId="77777777" w:rsidR="009D0C0B" w:rsidRDefault="009D0C0B">
      <w:pPr>
        <w:spacing w:line="260" w:lineRule="atLeast"/>
        <w:rPr>
          <w:rFonts w:ascii="Times New Roman" w:eastAsia="Calibri" w:hAnsi="Times New Roman" w:cs="Times New Roman"/>
          <w:i/>
          <w:iCs/>
          <w:lang w:eastAsia="en-US"/>
        </w:rPr>
      </w:pPr>
    </w:p>
    <w:p w14:paraId="32952E3B" w14:textId="77777777" w:rsidR="00776948" w:rsidRDefault="00776948">
      <w:pPr>
        <w:spacing w:line="260" w:lineRule="atLeast"/>
        <w:rPr>
          <w:rFonts w:ascii="Times New Roman" w:eastAsia="Calibri" w:hAnsi="Times New Roman" w:cs="Times New Roman"/>
          <w:i/>
          <w:iCs/>
          <w:lang w:eastAsia="en-US"/>
        </w:rPr>
      </w:pPr>
    </w:p>
    <w:p w14:paraId="201B6195" w14:textId="77777777" w:rsidR="00CA3452" w:rsidRPr="00CA3452" w:rsidRDefault="00FA480B" w:rsidP="00311F89">
      <w:pPr>
        <w:pStyle w:val="Titre3"/>
        <w:rPr>
          <w:rFonts w:ascii="Times New Roman" w:eastAsia="Calibri" w:hAnsi="Times New Roman" w:cs="Times New Roman"/>
          <w:i/>
          <w:iCs/>
          <w:lang w:eastAsia="en-US"/>
        </w:rPr>
      </w:pPr>
      <w:bookmarkStart w:id="372" w:name="_Toc11162705"/>
      <w:r>
        <w:lastRenderedPageBreak/>
        <w:t>Risk assessment for the environment</w:t>
      </w:r>
      <w:bookmarkEnd w:id="372"/>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5F666A" w14:paraId="74E9E124"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57B43EE" w14:textId="77777777" w:rsidR="00CA3452" w:rsidRPr="005B023C" w:rsidRDefault="00CA3452" w:rsidP="00CA3452">
            <w:pPr>
              <w:spacing w:line="276" w:lineRule="auto"/>
              <w:jc w:val="both"/>
              <w:rPr>
                <w:rFonts w:cs="Arial"/>
                <w:lang w:val="en-US"/>
              </w:rPr>
            </w:pPr>
            <w:r w:rsidRPr="005B023C">
              <w:rPr>
                <w:rFonts w:cs="Arial"/>
                <w:lang w:val="en-US"/>
              </w:rPr>
              <w:t xml:space="preserve">Please notice that the environmental risk assessment is reported as provided by the applicant. The FR CA position is presented in </w:t>
            </w:r>
            <w:r w:rsidRPr="005B023C">
              <w:rPr>
                <w:rFonts w:cs="Arial"/>
                <w:b/>
                <w:lang w:val="en-US"/>
              </w:rPr>
              <w:t>green evaluation boxes at the end of each part of the environmental section.</w:t>
            </w:r>
          </w:p>
        </w:tc>
      </w:tr>
    </w:tbl>
    <w:p w14:paraId="4B6F208F" w14:textId="77777777" w:rsidR="00CA3452" w:rsidRPr="000114BB" w:rsidRDefault="00CA3452" w:rsidP="00CA3452">
      <w:pPr>
        <w:jc w:val="both"/>
        <w:rPr>
          <w:i/>
          <w:iCs/>
          <w:lang w:eastAsia="en-US"/>
        </w:rPr>
      </w:pPr>
    </w:p>
    <w:p w14:paraId="0140D8CF" w14:textId="77777777" w:rsidR="004135BE" w:rsidRPr="000D2339" w:rsidRDefault="004135BE" w:rsidP="004135BE">
      <w:pPr>
        <w:jc w:val="both"/>
        <w:rPr>
          <w:lang w:eastAsia="en-US"/>
        </w:rPr>
      </w:pPr>
      <w:r w:rsidRPr="000D2339">
        <w:rPr>
          <w:lang w:eastAsia="en-US"/>
        </w:rPr>
        <w:t xml:space="preserve">From the composition of the different products constituting the familly, none of the classified substances, other than the IR3535®, is in concentration sufficiently high to classify the products, neither individually, nor by additivity. Consequently, no substance of concern, other than the active substance, is present in the biocidal products covered by the familly. </w:t>
      </w:r>
    </w:p>
    <w:p w14:paraId="2FCA1BEC" w14:textId="77777777" w:rsidR="004135BE" w:rsidRDefault="004135BE" w:rsidP="004135BE">
      <w:pPr>
        <w:jc w:val="both"/>
        <w:rPr>
          <w:lang w:eastAsia="en-US"/>
        </w:rPr>
      </w:pPr>
      <w:r w:rsidRPr="000D2339">
        <w:rPr>
          <w:lang w:eastAsia="en-US"/>
        </w:rPr>
        <w:t xml:space="preserve">Furthermore, no synergistic interactions are likely to occur between the product components: none of the components of the product family are known or intended synergists, or enhance the uptake, the excretion/clearance of other components, or have structural similarities with known synergists... </w:t>
      </w:r>
    </w:p>
    <w:p w14:paraId="779DF257" w14:textId="77777777" w:rsidR="00D72FA2" w:rsidRPr="000D2339" w:rsidRDefault="00D72FA2" w:rsidP="00CA3452">
      <w:pPr>
        <w:jc w:val="both"/>
        <w:rPr>
          <w:lang w:eastAsia="en-US"/>
        </w:rPr>
      </w:pPr>
    </w:p>
    <w:p w14:paraId="0166F57F" w14:textId="77777777" w:rsidR="004135BE" w:rsidRPr="000D2339" w:rsidRDefault="00CA3452" w:rsidP="004135BE">
      <w:pPr>
        <w:jc w:val="both"/>
        <w:rPr>
          <w:lang w:eastAsia="en-US"/>
        </w:rPr>
      </w:pPr>
      <w:r w:rsidRPr="000D2339">
        <w:rPr>
          <w:b/>
          <w:lang w:eastAsia="en-US"/>
        </w:rPr>
        <w:t>No new studies have been submitted on the biocidal products</w:t>
      </w:r>
      <w:r w:rsidRPr="000D2339">
        <w:rPr>
          <w:lang w:eastAsia="en-US"/>
        </w:rPr>
        <w:t xml:space="preserve">. </w:t>
      </w:r>
      <w:r w:rsidR="004135BE" w:rsidRPr="000D2339">
        <w:rPr>
          <w:lang w:eastAsia="en-US"/>
        </w:rPr>
        <w:t>As a consequence, the environmental risk assessment of the active substance has been performed based on the environmental fate, behaviour, and ecotoxicity data from its Assessment Report by the Belgium Competent Autority for PT19 uses (AR-PT19, 2014).</w:t>
      </w:r>
    </w:p>
    <w:p w14:paraId="65E4CAFF" w14:textId="77777777" w:rsidR="004135BE" w:rsidRDefault="004135BE" w:rsidP="004135BE">
      <w:pPr>
        <w:jc w:val="both"/>
        <w:rPr>
          <w:lang w:eastAsia="en-US"/>
        </w:rPr>
      </w:pPr>
      <w:r w:rsidRPr="000D2339">
        <w:rPr>
          <w:lang w:eastAsia="en-US"/>
        </w:rPr>
        <w:t>The environmental risk assessment has been performed according to the new Emission Scenario Document dedicated to PT19 (ESD-PT19, 2015)</w:t>
      </w:r>
      <w:r>
        <w:rPr>
          <w:lang w:eastAsia="en-US"/>
        </w:rPr>
        <w:t>.</w:t>
      </w:r>
      <w:r w:rsidRPr="000D2339">
        <w:rPr>
          <w:lang w:eastAsia="en-US"/>
        </w:rPr>
        <w:t xml:space="preserve"> </w:t>
      </w:r>
    </w:p>
    <w:p w14:paraId="154C8BE1" w14:textId="77777777" w:rsidR="00CA3452" w:rsidRDefault="00CA3452" w:rsidP="004135BE">
      <w:pPr>
        <w:jc w:val="both"/>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CA3452" w14:paraId="535A85CF"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349F039E" w14:textId="1E7C1743" w:rsidR="00CA3452" w:rsidRPr="00CA3452" w:rsidRDefault="00CA3452" w:rsidP="00CA3452">
            <w:pPr>
              <w:pStyle w:val="Infobox"/>
              <w:framePr w:hSpace="0" w:wrap="auto" w:vAnchor="margin" w:hAnchor="text" w:xAlign="left" w:yAlign="inline"/>
              <w:rPr>
                <w:sz w:val="20"/>
              </w:rPr>
            </w:pPr>
            <w:r w:rsidRPr="00CA3452">
              <w:rPr>
                <w:b/>
                <w:sz w:val="20"/>
              </w:rPr>
              <w:t xml:space="preserve">Infobox </w:t>
            </w:r>
            <w:r w:rsidRPr="00CA3452">
              <w:rPr>
                <w:b/>
                <w:sz w:val="20"/>
              </w:rPr>
              <w:fldChar w:fldCharType="begin"/>
            </w:r>
            <w:r w:rsidRPr="00CA3452">
              <w:rPr>
                <w:b/>
                <w:sz w:val="20"/>
              </w:rPr>
              <w:instrText xml:space="preserve"> SEQ Infobox \* ARABIC </w:instrText>
            </w:r>
            <w:r w:rsidRPr="00CA3452">
              <w:rPr>
                <w:b/>
                <w:sz w:val="20"/>
              </w:rPr>
              <w:fldChar w:fldCharType="separate"/>
            </w:r>
            <w:r w:rsidR="000464BB">
              <w:rPr>
                <w:b/>
                <w:noProof/>
                <w:sz w:val="20"/>
              </w:rPr>
              <w:t>1</w:t>
            </w:r>
            <w:r w:rsidRPr="00CA3452">
              <w:rPr>
                <w:b/>
                <w:sz w:val="20"/>
              </w:rPr>
              <w:fldChar w:fldCharType="end"/>
            </w:r>
            <w:r w:rsidRPr="00CA3452">
              <w:rPr>
                <w:sz w:val="20"/>
              </w:rPr>
              <w:t xml:space="preserve"> – No other substance than the active is considered as of concern in the products of the family CINQ SUR CINQ LOTION.</w:t>
            </w:r>
          </w:p>
        </w:tc>
      </w:tr>
    </w:tbl>
    <w:p w14:paraId="52CC45FE" w14:textId="77777777" w:rsidR="009D0C0B" w:rsidRDefault="009D0C0B">
      <w:pPr>
        <w:spacing w:line="260" w:lineRule="atLeast"/>
        <w:rPr>
          <w:rFonts w:eastAsia="Calibri"/>
          <w:lang w:eastAsia="en-US"/>
        </w:rPr>
      </w:pPr>
    </w:p>
    <w:p w14:paraId="01A5FB6B" w14:textId="77777777" w:rsidR="009D0C0B" w:rsidRDefault="00FA480B">
      <w:pPr>
        <w:pStyle w:val="Titre4"/>
        <w:rPr>
          <w:rFonts w:ascii="Times New Roman" w:hAnsi="Times New Roman" w:cs="Times New Roman"/>
          <w:i/>
          <w:iCs/>
          <w:lang w:eastAsia="en-US"/>
        </w:rPr>
      </w:pPr>
      <w:bookmarkStart w:id="373" w:name="_Toc11162706"/>
      <w:r>
        <w:t>Effects assessment on the environment</w:t>
      </w:r>
      <w:bookmarkEnd w:id="373"/>
    </w:p>
    <w:p w14:paraId="57AAD8B0" w14:textId="77777777" w:rsidR="00D72FA2" w:rsidRPr="000D2339" w:rsidRDefault="00D72FA2" w:rsidP="00D72FA2">
      <w:pPr>
        <w:jc w:val="both"/>
        <w:rPr>
          <w:lang w:eastAsia="en-US"/>
        </w:rPr>
      </w:pPr>
      <w:r w:rsidRPr="000D2339">
        <w:rPr>
          <w:lang w:eastAsia="en-US"/>
        </w:rPr>
        <w:t>Information relating to the ecotoxicity of the biocidal active substance (excerpt from AR-PT19):</w:t>
      </w:r>
    </w:p>
    <w:p w14:paraId="5047C735" w14:textId="77777777" w:rsidR="00D72FA2" w:rsidRPr="000D2339" w:rsidRDefault="00D72FA2" w:rsidP="00D72FA2">
      <w:pPr>
        <w:jc w:val="both"/>
        <w:rPr>
          <w:lang w:eastAsia="en-US"/>
        </w:rPr>
      </w:pPr>
      <w:r w:rsidRPr="000D2339">
        <w:rPr>
          <w:lang w:eastAsia="en-US"/>
        </w:rPr>
        <w:t>No toxic effects where observed during the acute toxicity studies on fish (</w:t>
      </w:r>
      <w:r w:rsidRPr="000D2339">
        <w:rPr>
          <w:i/>
          <w:lang w:eastAsia="en-US"/>
        </w:rPr>
        <w:t>Danio rerio</w:t>
      </w:r>
      <w:r w:rsidRPr="000D2339">
        <w:rPr>
          <w:lang w:eastAsia="en-US"/>
        </w:rPr>
        <w:t>)</w:t>
      </w:r>
      <w:r w:rsidR="004135BE">
        <w:rPr>
          <w:lang w:eastAsia="en-US"/>
        </w:rPr>
        <w:t>,</w:t>
      </w:r>
      <w:r w:rsidRPr="000D2339">
        <w:rPr>
          <w:lang w:eastAsia="en-US"/>
        </w:rPr>
        <w:t xml:space="preserve"> </w:t>
      </w:r>
      <w:r w:rsidRPr="000D2339">
        <w:rPr>
          <w:i/>
          <w:lang w:eastAsia="en-US"/>
        </w:rPr>
        <w:t>Daphnia magna</w:t>
      </w:r>
      <w:r w:rsidRPr="000D2339">
        <w:rPr>
          <w:lang w:eastAsia="en-US"/>
        </w:rPr>
        <w:t xml:space="preserve"> and algae (</w:t>
      </w:r>
      <w:r w:rsidRPr="000D2339">
        <w:rPr>
          <w:i/>
          <w:lang w:eastAsia="en-US"/>
        </w:rPr>
        <w:t>Desmodesmus subspicatus</w:t>
      </w:r>
      <w:r w:rsidRPr="000D2339">
        <w:rPr>
          <w:lang w:eastAsia="en-US"/>
        </w:rPr>
        <w:t>) (LC50 &gt;100 mg/L). Therefore IR3535® is considered as not toxic for the aquatic environment.</w:t>
      </w:r>
    </w:p>
    <w:p w14:paraId="6CB21770" w14:textId="77777777" w:rsidR="00D72FA2" w:rsidRDefault="00D72FA2" w:rsidP="00D72FA2">
      <w:pPr>
        <w:jc w:val="both"/>
        <w:rPr>
          <w:lang w:eastAsia="en-US"/>
        </w:rPr>
      </w:pPr>
      <w:r w:rsidRPr="000D2339">
        <w:rPr>
          <w:lang w:eastAsia="en-US"/>
        </w:rPr>
        <w:t>The effect on aerobic biological sewage treatment processes was assessed by determining inhibition of respiration of the micro-organisms present in activated sludge following 3 hours contact. No inhibitory effect on aquatic microbial activity was registered for IR3535® (EC50 &gt; 1000 mg/L).</w:t>
      </w:r>
    </w:p>
    <w:p w14:paraId="073A2611" w14:textId="77777777" w:rsidR="00E11691" w:rsidRPr="000D2339" w:rsidRDefault="00E11691" w:rsidP="00D72FA2">
      <w:pPr>
        <w:jc w:val="both"/>
        <w:rPr>
          <w:lang w:eastAsia="en-US"/>
        </w:rPr>
      </w:pPr>
    </w:p>
    <w:p w14:paraId="5CD30FC0" w14:textId="77777777" w:rsidR="00D72FA2" w:rsidRPr="000D2339" w:rsidRDefault="00D72FA2" w:rsidP="00D72FA2">
      <w:pPr>
        <w:jc w:val="both"/>
        <w:rPr>
          <w:lang w:eastAsia="en-US"/>
        </w:rPr>
      </w:pPr>
      <w:r w:rsidRPr="000D2339">
        <w:rPr>
          <w:lang w:eastAsia="en-US"/>
        </w:rPr>
        <w:t>Long term aquatic tests were not required because no acute toxicity was observed for the aquatic environment and the substance is primarily emitted to the STP before reaching the aquatic environment. Besides the Sewage Treatment Plant (STP) simulation test showed an elimination of 99 % in the STP.</w:t>
      </w:r>
    </w:p>
    <w:p w14:paraId="28100DB8" w14:textId="77777777" w:rsidR="00D72FA2" w:rsidRPr="000D2339" w:rsidRDefault="00D72FA2" w:rsidP="00D72FA2">
      <w:pPr>
        <w:jc w:val="both"/>
        <w:rPr>
          <w:lang w:eastAsia="en-US"/>
        </w:rPr>
      </w:pPr>
      <w:r w:rsidRPr="000D2339">
        <w:rPr>
          <w:lang w:eastAsia="en-US"/>
        </w:rPr>
        <w:t>No marine species were tested based on the presence of studies performed on freshwater species</w:t>
      </w:r>
      <w:r w:rsidR="004135BE">
        <w:rPr>
          <w:lang w:eastAsia="en-US"/>
        </w:rPr>
        <w:t>,</w:t>
      </w:r>
      <w:r w:rsidRPr="000D2339">
        <w:rPr>
          <w:lang w:eastAsia="en-US"/>
        </w:rPr>
        <w:t xml:space="preserve"> all suggesting low toxicity and because no major emissions to the marine environment are expected.</w:t>
      </w:r>
    </w:p>
    <w:p w14:paraId="0AEB24F0" w14:textId="77777777" w:rsidR="00D72FA2" w:rsidRDefault="00D72FA2" w:rsidP="00D72FA2">
      <w:pPr>
        <w:jc w:val="both"/>
        <w:rPr>
          <w:lang w:eastAsia="en-US"/>
        </w:rPr>
      </w:pPr>
      <w:r w:rsidRPr="000D2339">
        <w:rPr>
          <w:lang w:eastAsia="en-US"/>
        </w:rPr>
        <w:t>In the absence of any long-term toxicity endpoints and marine data</w:t>
      </w:r>
      <w:r w:rsidR="004135BE">
        <w:rPr>
          <w:lang w:eastAsia="en-US"/>
        </w:rPr>
        <w:t>,</w:t>
      </w:r>
      <w:r w:rsidRPr="000D2339">
        <w:rPr>
          <w:lang w:eastAsia="en-US"/>
        </w:rPr>
        <w:t xml:space="preserve"> the TGD on Risk Assessment prescribes an assessment factor of 1000 for the freshwater environment and 10000 for the marine environment.</w:t>
      </w:r>
    </w:p>
    <w:p w14:paraId="79F4BD89" w14:textId="77777777" w:rsidR="00E11691" w:rsidRPr="000D2339" w:rsidRDefault="00E11691" w:rsidP="00D72FA2">
      <w:pPr>
        <w:jc w:val="both"/>
        <w:rPr>
          <w:lang w:eastAsia="en-US"/>
        </w:rPr>
      </w:pPr>
    </w:p>
    <w:p w14:paraId="3D18335F" w14:textId="77777777" w:rsidR="00D72FA2" w:rsidRPr="000D2339" w:rsidRDefault="00D72FA2" w:rsidP="00D72FA2">
      <w:pPr>
        <w:jc w:val="both"/>
        <w:rPr>
          <w:lang w:eastAsia="en-US"/>
        </w:rPr>
      </w:pPr>
      <w:r w:rsidRPr="000D2339">
        <w:rPr>
          <w:lang w:eastAsia="en-US"/>
        </w:rPr>
        <w:t>For the sediment compartment</w:t>
      </w:r>
      <w:r w:rsidR="004135BE">
        <w:rPr>
          <w:lang w:eastAsia="en-US"/>
        </w:rPr>
        <w:t>,</w:t>
      </w:r>
      <w:r w:rsidRPr="000D2339">
        <w:rPr>
          <w:lang w:eastAsia="en-US"/>
        </w:rPr>
        <w:t xml:space="preserve"> there are also no toxicity data available. The PNECsediment was calculated based on equilibrium partitioning method and PNECwater.</w:t>
      </w:r>
    </w:p>
    <w:p w14:paraId="64778E10" w14:textId="77777777" w:rsidR="00D72FA2" w:rsidRPr="000D2339" w:rsidRDefault="00D72FA2" w:rsidP="00D72FA2">
      <w:pPr>
        <w:jc w:val="both"/>
        <w:rPr>
          <w:lang w:eastAsia="en-US"/>
        </w:rPr>
      </w:pPr>
      <w:r w:rsidRPr="000D2339">
        <w:rPr>
          <w:lang w:eastAsia="en-US"/>
        </w:rPr>
        <w:t xml:space="preserve">No terrestrial toxicity tests were performed for IR3535®. Due to the method of application directly on the skin only limited and very local emissions to the soil are expected. IR3535® </w:t>
      </w:r>
      <w:r w:rsidRPr="000D2339">
        <w:rPr>
          <w:lang w:eastAsia="en-US"/>
        </w:rPr>
        <w:lastRenderedPageBreak/>
        <w:t>is not likely to become accumulated in the soil in large amounts. PNECsoil has been calculated based on the equilibrium partitioning method.</w:t>
      </w:r>
    </w:p>
    <w:p w14:paraId="5991F1C0" w14:textId="77777777" w:rsidR="00D72FA2" w:rsidRPr="000D2339" w:rsidRDefault="00D72FA2" w:rsidP="00D72FA2">
      <w:pPr>
        <w:jc w:val="both"/>
        <w:rPr>
          <w:lang w:eastAsia="en-US"/>
        </w:rPr>
      </w:pPr>
      <w:r w:rsidRPr="000D2339">
        <w:rPr>
          <w:lang w:eastAsia="en-US"/>
        </w:rPr>
        <w:t>The physicochemical properties of IR3535® do not suggest that this substance will pose a risk to the atmospheric environment.</w:t>
      </w:r>
    </w:p>
    <w:p w14:paraId="4EF428D8" w14:textId="77777777" w:rsidR="00D72FA2" w:rsidRPr="000D2339" w:rsidRDefault="00D72FA2" w:rsidP="00D72FA2">
      <w:pPr>
        <w:jc w:val="both"/>
        <w:rPr>
          <w:lang w:eastAsia="en-US"/>
        </w:rPr>
      </w:pPr>
      <w:r w:rsidRPr="000D2339">
        <w:rPr>
          <w:lang w:eastAsia="en-US"/>
        </w:rPr>
        <w:t xml:space="preserve">The low BCF values suggest that IR3535® has a low bioaccumulation potential. Therefore the risk of secondary poisoning </w:t>
      </w:r>
      <w:r w:rsidRPr="000D2339">
        <w:rPr>
          <w:i/>
        </w:rPr>
        <w:t>via</w:t>
      </w:r>
      <w:r w:rsidRPr="000D2339">
        <w:rPr>
          <w:lang w:eastAsia="en-US"/>
        </w:rPr>
        <w:t xml:space="preserve"> ingestion of contaminated food (eg. earthworms or fish) by birds or mammals is also low and no avian dietary tests were required.</w:t>
      </w:r>
    </w:p>
    <w:p w14:paraId="07CFB4FF" w14:textId="77777777" w:rsidR="00D72FA2" w:rsidRPr="00FD2055" w:rsidRDefault="00D72FA2" w:rsidP="00D72FA2">
      <w:pPr>
        <w:contextualSpacing/>
        <w:jc w:val="both"/>
        <w:rPr>
          <w:i/>
          <w:iCs/>
          <w:lang w:eastAsia="en-US"/>
        </w:rPr>
      </w:pPr>
    </w:p>
    <w:p w14:paraId="465F5BE6" w14:textId="77777777" w:rsidR="00D72FA2" w:rsidRPr="000D2339" w:rsidRDefault="00D72FA2" w:rsidP="00D72FA2">
      <w:pPr>
        <w:jc w:val="both"/>
        <w:rPr>
          <w:lang w:eastAsia="de-DE"/>
        </w:rPr>
      </w:pPr>
      <w:r w:rsidRPr="000D2339">
        <w:rPr>
          <w:u w:val="single"/>
          <w:lang w:eastAsia="de-DE"/>
        </w:rPr>
        <w:t>PNEC determination (not originally present in the AR-PT19 (2014)) used for the environmental risk assessment</w:t>
      </w:r>
      <w:r w:rsidRPr="000D2339">
        <w:rPr>
          <w:lang w:eastAsia="de-DE"/>
        </w:rPr>
        <w:t>:</w:t>
      </w:r>
    </w:p>
    <w:p w14:paraId="53556869" w14:textId="77777777" w:rsidR="00D72FA2" w:rsidRPr="000D2339"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24"/>
        <w:gridCol w:w="1336"/>
      </w:tblGrid>
      <w:tr w:rsidR="00D72FA2" w:rsidRPr="000D2339" w14:paraId="7F2AA8A2" w14:textId="77777777" w:rsidTr="00E11691">
        <w:tc>
          <w:tcPr>
            <w:tcW w:w="1110" w:type="pct"/>
            <w:shd w:val="clear" w:color="auto" w:fill="auto"/>
          </w:tcPr>
          <w:p w14:paraId="0E936687" w14:textId="77777777" w:rsidR="00D72FA2" w:rsidRPr="000D2339" w:rsidRDefault="00D72FA2" w:rsidP="00D72FA2">
            <w:pPr>
              <w:rPr>
                <w:lang w:eastAsia="de-DE"/>
              </w:rPr>
            </w:pPr>
          </w:p>
        </w:tc>
        <w:tc>
          <w:tcPr>
            <w:tcW w:w="3164" w:type="pct"/>
            <w:shd w:val="clear" w:color="auto" w:fill="auto"/>
          </w:tcPr>
          <w:p w14:paraId="47D10F7A" w14:textId="77777777" w:rsidR="00D72FA2" w:rsidRPr="000D2339" w:rsidRDefault="00D72FA2" w:rsidP="00D72FA2">
            <w:pPr>
              <w:rPr>
                <w:lang w:eastAsia="de-DE"/>
              </w:rPr>
            </w:pPr>
            <w:r w:rsidRPr="000D2339">
              <w:rPr>
                <w:lang w:eastAsia="de-DE"/>
              </w:rPr>
              <w:t>Rationale</w:t>
            </w:r>
          </w:p>
        </w:tc>
        <w:tc>
          <w:tcPr>
            <w:tcW w:w="726" w:type="pct"/>
            <w:shd w:val="clear" w:color="auto" w:fill="auto"/>
          </w:tcPr>
          <w:p w14:paraId="3A4B8B45" w14:textId="77777777" w:rsidR="00D72FA2" w:rsidRPr="000D2339" w:rsidRDefault="00D72FA2" w:rsidP="00D72FA2">
            <w:pPr>
              <w:jc w:val="both"/>
              <w:rPr>
                <w:lang w:eastAsia="de-DE"/>
              </w:rPr>
            </w:pPr>
            <w:r w:rsidRPr="000D2339">
              <w:rPr>
                <w:lang w:eastAsia="de-DE"/>
              </w:rPr>
              <w:t>Value</w:t>
            </w:r>
          </w:p>
        </w:tc>
      </w:tr>
      <w:tr w:rsidR="00D72FA2" w:rsidRPr="000D2339" w14:paraId="3B491234" w14:textId="77777777" w:rsidTr="00E11691">
        <w:tc>
          <w:tcPr>
            <w:tcW w:w="1110" w:type="pct"/>
            <w:shd w:val="clear" w:color="auto" w:fill="auto"/>
          </w:tcPr>
          <w:p w14:paraId="22945580" w14:textId="77777777" w:rsidR="00D72FA2" w:rsidRPr="000D2339" w:rsidRDefault="00D72FA2" w:rsidP="00D72FA2">
            <w:pPr>
              <w:rPr>
                <w:lang w:eastAsia="de-DE"/>
              </w:rPr>
            </w:pPr>
            <w:r w:rsidRPr="000D2339">
              <w:rPr>
                <w:lang w:eastAsia="de-DE"/>
              </w:rPr>
              <w:t>PNEC</w:t>
            </w:r>
            <w:r w:rsidRPr="000D2339">
              <w:rPr>
                <w:vertAlign w:val="subscript"/>
                <w:lang w:eastAsia="de-DE"/>
              </w:rPr>
              <w:t>aqua</w:t>
            </w:r>
            <w:r w:rsidRPr="000D2339">
              <w:rPr>
                <w:lang w:eastAsia="de-DE"/>
              </w:rPr>
              <w:t xml:space="preserve"> (mg/L)</w:t>
            </w:r>
          </w:p>
        </w:tc>
        <w:tc>
          <w:tcPr>
            <w:tcW w:w="3164" w:type="pct"/>
            <w:shd w:val="clear" w:color="auto" w:fill="auto"/>
          </w:tcPr>
          <w:p w14:paraId="2FA0D2B6" w14:textId="77777777" w:rsidR="00D72FA2" w:rsidRPr="000D2339" w:rsidRDefault="00D72FA2" w:rsidP="00D72FA2">
            <w:pPr>
              <w:rPr>
                <w:lang w:eastAsia="de-DE"/>
              </w:rPr>
            </w:pPr>
            <w:r w:rsidRPr="000D2339">
              <w:rPr>
                <w:lang w:eastAsia="de-DE"/>
              </w:rPr>
              <w:t>100 (the highest tested concentration inducing no toxicological effect) /1000 (default assessment factor when only short term data is available)</w:t>
            </w:r>
          </w:p>
        </w:tc>
        <w:tc>
          <w:tcPr>
            <w:tcW w:w="726" w:type="pct"/>
            <w:shd w:val="clear" w:color="auto" w:fill="auto"/>
          </w:tcPr>
          <w:p w14:paraId="47C06755" w14:textId="77777777" w:rsidR="00D72FA2" w:rsidRPr="000D2339" w:rsidRDefault="00D72FA2" w:rsidP="00D72FA2">
            <w:pPr>
              <w:jc w:val="both"/>
              <w:rPr>
                <w:lang w:eastAsia="de-DE"/>
              </w:rPr>
            </w:pPr>
            <w:r w:rsidRPr="000D2339">
              <w:rPr>
                <w:lang w:eastAsia="de-DE"/>
              </w:rPr>
              <w:t>0.1</w:t>
            </w:r>
          </w:p>
        </w:tc>
      </w:tr>
      <w:tr w:rsidR="00D72FA2" w:rsidRPr="000D2339" w14:paraId="03598F4B" w14:textId="77777777" w:rsidTr="00E11691">
        <w:tc>
          <w:tcPr>
            <w:tcW w:w="1110" w:type="pct"/>
            <w:shd w:val="clear" w:color="auto" w:fill="auto"/>
          </w:tcPr>
          <w:p w14:paraId="7D4C250F" w14:textId="77777777" w:rsidR="00D72FA2" w:rsidRPr="000D2339" w:rsidRDefault="00D72FA2" w:rsidP="00D72FA2">
            <w:pPr>
              <w:rPr>
                <w:lang w:eastAsia="de-DE"/>
              </w:rPr>
            </w:pPr>
            <w:r w:rsidRPr="000D2339">
              <w:rPr>
                <w:lang w:eastAsia="de-DE"/>
              </w:rPr>
              <w:t>PNEC</w:t>
            </w:r>
            <w:r w:rsidRPr="000D2339">
              <w:rPr>
                <w:vertAlign w:val="subscript"/>
                <w:lang w:eastAsia="de-DE"/>
              </w:rPr>
              <w:t>sediment</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6D36BE49" w14:textId="77777777" w:rsidR="00D72FA2" w:rsidRPr="000D2339" w:rsidRDefault="00D72FA2" w:rsidP="00D72FA2">
            <w:pPr>
              <w:rPr>
                <w:lang w:eastAsia="de-DE"/>
              </w:rPr>
            </w:pPr>
            <w:r w:rsidRPr="000D2339">
              <w:rPr>
                <w:lang w:eastAsia="de-DE"/>
              </w:rPr>
              <w:t xml:space="preserve">By equilibrium partition method </w:t>
            </w:r>
          </w:p>
          <w:p w14:paraId="682EF0E0" w14:textId="77777777" w:rsidR="00D72FA2" w:rsidRPr="000D2339" w:rsidRDefault="00D72FA2" w:rsidP="00D72FA2">
            <w:pPr>
              <w:rPr>
                <w:lang w:eastAsia="de-DE"/>
              </w:rPr>
            </w:pPr>
            <w:r w:rsidRPr="000D2339">
              <w:rPr>
                <w:lang w:eastAsia="de-DE"/>
              </w:rPr>
              <w:t>PNEC sed = (K</w:t>
            </w:r>
            <w:r w:rsidRPr="000D2339">
              <w:rPr>
                <w:vertAlign w:val="subscript"/>
                <w:lang w:eastAsia="de-DE"/>
              </w:rPr>
              <w:t>susp-water</w:t>
            </w:r>
            <w:r w:rsidRPr="000D2339">
              <w:rPr>
                <w:lang w:eastAsia="de-DE"/>
              </w:rPr>
              <w:t>/RHO</w:t>
            </w:r>
            <w:r w:rsidRPr="000D2339">
              <w:rPr>
                <w:vertAlign w:val="subscript"/>
                <w:lang w:eastAsia="de-DE"/>
              </w:rPr>
              <w:t>susp</w:t>
            </w:r>
            <w:r w:rsidRPr="000D2339">
              <w:rPr>
                <w:lang w:eastAsia="de-DE"/>
              </w:rPr>
              <w:t>)*PNEC</w:t>
            </w:r>
            <w:r w:rsidRPr="000D2339">
              <w:rPr>
                <w:vertAlign w:val="subscript"/>
                <w:lang w:eastAsia="de-DE"/>
              </w:rPr>
              <w:t>aqua</w:t>
            </w:r>
            <w:r w:rsidRPr="000D2339">
              <w:rPr>
                <w:lang w:eastAsia="de-DE"/>
              </w:rPr>
              <w:t>*1000</w:t>
            </w:r>
          </w:p>
          <w:p w14:paraId="6BDBB30A" w14:textId="77777777" w:rsidR="00D72FA2" w:rsidRPr="000D2339" w:rsidRDefault="00D72FA2" w:rsidP="00D72FA2">
            <w:pPr>
              <w:rPr>
                <w:lang w:eastAsia="de-DE"/>
              </w:rPr>
            </w:pPr>
            <w:r w:rsidRPr="000D2339">
              <w:rPr>
                <w:lang w:eastAsia="de-DE"/>
              </w:rPr>
              <w:t>and K</w:t>
            </w:r>
            <w:r w:rsidRPr="000D2339">
              <w:rPr>
                <w:vertAlign w:val="subscript"/>
                <w:lang w:eastAsia="de-DE"/>
              </w:rPr>
              <w:t>OC</w:t>
            </w:r>
            <w:r w:rsidRPr="000D2339">
              <w:rPr>
                <w:lang w:eastAsia="de-DE"/>
              </w:rPr>
              <w:t>=475.25 L/kg</w:t>
            </w:r>
          </w:p>
        </w:tc>
        <w:tc>
          <w:tcPr>
            <w:tcW w:w="726" w:type="pct"/>
            <w:shd w:val="clear" w:color="auto" w:fill="auto"/>
          </w:tcPr>
          <w:p w14:paraId="66707586" w14:textId="77777777" w:rsidR="00D72FA2" w:rsidRPr="000D2339" w:rsidRDefault="00D72FA2" w:rsidP="00D72FA2">
            <w:pPr>
              <w:jc w:val="both"/>
              <w:rPr>
                <w:lang w:eastAsia="de-DE"/>
              </w:rPr>
            </w:pPr>
            <w:r w:rsidRPr="000D2339">
              <w:rPr>
                <w:lang w:eastAsia="de-DE"/>
              </w:rPr>
              <w:t>1.11</w:t>
            </w:r>
          </w:p>
        </w:tc>
      </w:tr>
      <w:tr w:rsidR="00D72FA2" w:rsidRPr="000D2339" w14:paraId="70A23DDF" w14:textId="77777777" w:rsidTr="00E11691">
        <w:tc>
          <w:tcPr>
            <w:tcW w:w="1110" w:type="pct"/>
            <w:shd w:val="clear" w:color="auto" w:fill="auto"/>
          </w:tcPr>
          <w:p w14:paraId="1DDADC28" w14:textId="77777777" w:rsidR="00D72FA2" w:rsidRPr="000D2339" w:rsidRDefault="00D72FA2" w:rsidP="00D72FA2">
            <w:pPr>
              <w:rPr>
                <w:lang w:eastAsia="de-DE"/>
              </w:rPr>
            </w:pPr>
            <w:r w:rsidRPr="000D2339">
              <w:rPr>
                <w:lang w:eastAsia="de-DE"/>
              </w:rPr>
              <w:t>PNEC</w:t>
            </w:r>
            <w:r w:rsidRPr="000D2339">
              <w:rPr>
                <w:vertAlign w:val="subscript"/>
                <w:lang w:eastAsia="de-DE"/>
              </w:rPr>
              <w:t>soil</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703CAEF0" w14:textId="77777777" w:rsidR="00D72FA2" w:rsidRPr="000D2339" w:rsidRDefault="00D72FA2" w:rsidP="00D72FA2">
            <w:pPr>
              <w:rPr>
                <w:lang w:eastAsia="de-DE"/>
              </w:rPr>
            </w:pPr>
            <w:r w:rsidRPr="000D2339">
              <w:rPr>
                <w:lang w:eastAsia="de-DE"/>
              </w:rPr>
              <w:t xml:space="preserve">By equilibrium partition method </w:t>
            </w:r>
          </w:p>
          <w:p w14:paraId="6310272B" w14:textId="77777777" w:rsidR="00D72FA2" w:rsidRPr="000D2339" w:rsidRDefault="00D72FA2" w:rsidP="00D72FA2">
            <w:pPr>
              <w:rPr>
                <w:lang w:eastAsia="de-DE"/>
              </w:rPr>
            </w:pPr>
            <w:r w:rsidRPr="000D2339">
              <w:rPr>
                <w:lang w:eastAsia="de-DE"/>
              </w:rPr>
              <w:t>PNEC soil = (K</w:t>
            </w:r>
            <w:r w:rsidRPr="000D2339">
              <w:rPr>
                <w:vertAlign w:val="subscript"/>
                <w:lang w:eastAsia="de-DE"/>
              </w:rPr>
              <w:t>soil-water</w:t>
            </w:r>
            <w:r w:rsidRPr="000D2339">
              <w:rPr>
                <w:lang w:eastAsia="de-DE"/>
              </w:rPr>
              <w:t>/RHO</w:t>
            </w:r>
            <w:r w:rsidRPr="000D2339">
              <w:rPr>
                <w:vertAlign w:val="subscript"/>
                <w:lang w:eastAsia="de-DE"/>
              </w:rPr>
              <w:t>soil</w:t>
            </w:r>
            <w:r w:rsidRPr="000D2339">
              <w:rPr>
                <w:lang w:eastAsia="de-DE"/>
              </w:rPr>
              <w:t>)*PNEC</w:t>
            </w:r>
            <w:r w:rsidRPr="000D2339">
              <w:rPr>
                <w:vertAlign w:val="subscript"/>
                <w:lang w:eastAsia="de-DE"/>
              </w:rPr>
              <w:t>aqua</w:t>
            </w:r>
            <w:r w:rsidRPr="000D2339">
              <w:rPr>
                <w:lang w:eastAsia="de-DE"/>
              </w:rPr>
              <w:t>*1000</w:t>
            </w:r>
          </w:p>
          <w:p w14:paraId="7DBB91BB" w14:textId="77777777" w:rsidR="00D72FA2" w:rsidRPr="000D2339" w:rsidRDefault="00D72FA2" w:rsidP="00D72FA2">
            <w:pPr>
              <w:rPr>
                <w:lang w:eastAsia="de-DE"/>
              </w:rPr>
            </w:pPr>
            <w:r w:rsidRPr="000D2339">
              <w:rPr>
                <w:lang w:eastAsia="de-DE"/>
              </w:rPr>
              <w:t>and VP=0.15Pa and WS=70 000 mg/L</w:t>
            </w:r>
          </w:p>
        </w:tc>
        <w:tc>
          <w:tcPr>
            <w:tcW w:w="726" w:type="pct"/>
            <w:shd w:val="clear" w:color="auto" w:fill="auto"/>
          </w:tcPr>
          <w:p w14:paraId="1FD2AF77" w14:textId="77777777" w:rsidR="00D72FA2" w:rsidRPr="000D2339" w:rsidRDefault="00D72FA2" w:rsidP="00D72FA2">
            <w:pPr>
              <w:jc w:val="both"/>
              <w:rPr>
                <w:lang w:eastAsia="de-DE"/>
              </w:rPr>
            </w:pPr>
            <w:r w:rsidRPr="000D2339">
              <w:rPr>
                <w:lang w:eastAsia="de-DE"/>
              </w:rPr>
              <w:t>0.85</w:t>
            </w:r>
          </w:p>
        </w:tc>
      </w:tr>
      <w:tr w:rsidR="00D72FA2" w:rsidRPr="000D2339" w14:paraId="41FF3483" w14:textId="77777777" w:rsidTr="00E11691">
        <w:tc>
          <w:tcPr>
            <w:tcW w:w="1110" w:type="pct"/>
            <w:shd w:val="clear" w:color="auto" w:fill="auto"/>
          </w:tcPr>
          <w:p w14:paraId="1B2C8575" w14:textId="77777777" w:rsidR="00D72FA2" w:rsidRPr="000D2339" w:rsidRDefault="00D72FA2" w:rsidP="00D72FA2">
            <w:pPr>
              <w:rPr>
                <w:lang w:eastAsia="de-DE"/>
              </w:rPr>
            </w:pPr>
            <w:r w:rsidRPr="000D2339">
              <w:rPr>
                <w:lang w:eastAsia="de-DE"/>
              </w:rPr>
              <w:t>PNEC</w:t>
            </w:r>
            <w:r w:rsidRPr="000D2339">
              <w:rPr>
                <w:vertAlign w:val="subscript"/>
                <w:lang w:eastAsia="de-DE"/>
              </w:rPr>
              <w:t>STP</w:t>
            </w:r>
            <w:r w:rsidRPr="000D2339">
              <w:rPr>
                <w:lang w:eastAsia="de-DE"/>
              </w:rPr>
              <w:t xml:space="preserve"> (mg/L)</w:t>
            </w:r>
          </w:p>
        </w:tc>
        <w:tc>
          <w:tcPr>
            <w:tcW w:w="3164" w:type="pct"/>
            <w:shd w:val="clear" w:color="auto" w:fill="auto"/>
          </w:tcPr>
          <w:p w14:paraId="16088D48" w14:textId="77777777" w:rsidR="00D72FA2" w:rsidRPr="000D2339" w:rsidRDefault="00D72FA2" w:rsidP="00D72FA2">
            <w:pPr>
              <w:rPr>
                <w:lang w:eastAsia="de-DE"/>
              </w:rPr>
            </w:pPr>
            <w:r w:rsidRPr="000D2339">
              <w:rPr>
                <w:lang w:eastAsia="de-DE"/>
              </w:rPr>
              <w:t>1000 (EC50 OCDE 209) / 100</w:t>
            </w:r>
          </w:p>
        </w:tc>
        <w:tc>
          <w:tcPr>
            <w:tcW w:w="726" w:type="pct"/>
            <w:shd w:val="clear" w:color="auto" w:fill="auto"/>
          </w:tcPr>
          <w:p w14:paraId="6120CA56" w14:textId="77777777" w:rsidR="00D72FA2" w:rsidRPr="000D2339" w:rsidRDefault="00D72FA2" w:rsidP="00D72FA2">
            <w:pPr>
              <w:jc w:val="both"/>
              <w:rPr>
                <w:lang w:eastAsia="de-DE"/>
              </w:rPr>
            </w:pPr>
            <w:r w:rsidRPr="000D2339">
              <w:rPr>
                <w:lang w:eastAsia="de-DE"/>
              </w:rPr>
              <w:t>10</w:t>
            </w:r>
          </w:p>
        </w:tc>
      </w:tr>
    </w:tbl>
    <w:p w14:paraId="768E554F" w14:textId="77777777" w:rsidR="00D72FA2" w:rsidRDefault="00D72FA2" w:rsidP="00D72FA2">
      <w:pPr>
        <w:rPr>
          <w:lang w:eastAsia="en-US"/>
        </w:rPr>
      </w:pPr>
    </w:p>
    <w:tbl>
      <w:tblPr>
        <w:tblpPr w:leftFromText="180" w:rightFromText="180"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1814F8" w14:paraId="73F19D3E"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D6BC217" w14:textId="0048C570" w:rsidR="00D72FA2" w:rsidRPr="001814F8" w:rsidRDefault="00D72FA2" w:rsidP="00D72FA2">
            <w:pPr>
              <w:spacing w:after="60"/>
              <w:jc w:val="both"/>
              <w:rPr>
                <w:lang w:eastAsia="de-DE"/>
              </w:rPr>
            </w:pPr>
            <w:r w:rsidRPr="001814F8">
              <w:rPr>
                <w:b/>
                <w:lang w:eastAsia="de-DE"/>
              </w:rPr>
              <w:t xml:space="preserve">Infobox </w:t>
            </w:r>
            <w:r w:rsidRPr="001814F8">
              <w:rPr>
                <w:b/>
                <w:lang w:eastAsia="de-DE"/>
              </w:rPr>
              <w:fldChar w:fldCharType="begin"/>
            </w:r>
            <w:r w:rsidRPr="001814F8">
              <w:rPr>
                <w:b/>
                <w:lang w:eastAsia="de-DE"/>
              </w:rPr>
              <w:instrText xml:space="preserve"> SEQ Infobox \* ARABIC </w:instrText>
            </w:r>
            <w:r w:rsidRPr="001814F8">
              <w:rPr>
                <w:b/>
                <w:lang w:eastAsia="de-DE"/>
              </w:rPr>
              <w:fldChar w:fldCharType="separate"/>
            </w:r>
            <w:r w:rsidR="000464BB">
              <w:rPr>
                <w:b/>
                <w:noProof/>
                <w:lang w:eastAsia="de-DE"/>
              </w:rPr>
              <w:t>2</w:t>
            </w:r>
            <w:r w:rsidRPr="001814F8">
              <w:rPr>
                <w:b/>
                <w:lang w:eastAsia="de-DE"/>
              </w:rPr>
              <w:fldChar w:fldCharType="end"/>
            </w:r>
            <w:r w:rsidRPr="001814F8">
              <w:rPr>
                <w:lang w:eastAsia="de-DE"/>
              </w:rPr>
              <w:t xml:space="preserve"> – We agree with the PNEC values presented by the applicant.</w:t>
            </w:r>
          </w:p>
          <w:p w14:paraId="3A01D914" w14:textId="77777777" w:rsidR="00D72FA2" w:rsidRPr="001814F8" w:rsidRDefault="00D72FA2" w:rsidP="004135BE">
            <w:pPr>
              <w:spacing w:after="60"/>
              <w:jc w:val="both"/>
              <w:rPr>
                <w:lang w:eastAsia="de-DE"/>
              </w:rPr>
            </w:pPr>
            <w:r w:rsidRPr="001814F8">
              <w:rPr>
                <w:lang w:eastAsia="de-DE"/>
              </w:rPr>
              <w:t>Regarding the PNEC STP</w:t>
            </w:r>
            <w:r w:rsidR="004135BE">
              <w:rPr>
                <w:lang w:eastAsia="de-DE"/>
              </w:rPr>
              <w:t>,</w:t>
            </w:r>
            <w:r w:rsidRPr="001814F8">
              <w:rPr>
                <w:lang w:eastAsia="de-DE"/>
              </w:rPr>
              <w:t xml:space="preserve"> the CAR of IR3535 stated on a PNEC value equals to 100 mg/L applying an AF of 10 to the NOEC value (1000 mg/L). Nevertheless</w:t>
            </w:r>
            <w:r w:rsidR="004135BE">
              <w:rPr>
                <w:lang w:eastAsia="de-DE"/>
              </w:rPr>
              <w:t>,</w:t>
            </w:r>
            <w:r w:rsidRPr="001814F8">
              <w:rPr>
                <w:lang w:eastAsia="de-DE"/>
              </w:rPr>
              <w:t xml:space="preserve"> as no effect was observed in the respiration inhibition test (OECD 209)</w:t>
            </w:r>
            <w:r w:rsidR="004135BE">
              <w:rPr>
                <w:lang w:eastAsia="de-DE"/>
              </w:rPr>
              <w:t>,</w:t>
            </w:r>
            <w:r w:rsidRPr="001814F8">
              <w:rPr>
                <w:lang w:eastAsia="de-DE"/>
              </w:rPr>
              <w:t xml:space="preserve"> both EC50 and NOEC are above the highest tested concentration of 1000 mg/L. In this specific case</w:t>
            </w:r>
            <w:r w:rsidR="004135BE">
              <w:rPr>
                <w:lang w:eastAsia="de-DE"/>
              </w:rPr>
              <w:t>,</w:t>
            </w:r>
            <w:r w:rsidRPr="001814F8">
              <w:rPr>
                <w:lang w:eastAsia="de-DE"/>
              </w:rPr>
              <w:t xml:space="preserve"> FR</w:t>
            </w:r>
            <w:r w:rsidR="00E11691">
              <w:rPr>
                <w:lang w:eastAsia="de-DE"/>
              </w:rPr>
              <w:t xml:space="preserve"> </w:t>
            </w:r>
            <w:r w:rsidRPr="001814F8">
              <w:rPr>
                <w:lang w:eastAsia="de-DE"/>
              </w:rPr>
              <w:t>CA agrees to use the lowest PNEC value (10 mg/L) as proposed by the applicant. It should also be noted</w:t>
            </w:r>
            <w:r w:rsidR="004135BE">
              <w:rPr>
                <w:lang w:eastAsia="de-DE"/>
              </w:rPr>
              <w:t>,</w:t>
            </w:r>
            <w:r w:rsidRPr="001814F8">
              <w:rPr>
                <w:lang w:eastAsia="de-DE"/>
              </w:rPr>
              <w:t xml:space="preserve"> that there is no consequence on the risk characterisation ratios.</w:t>
            </w:r>
          </w:p>
        </w:tc>
      </w:tr>
    </w:tbl>
    <w:p w14:paraId="172A5095" w14:textId="77777777" w:rsidR="00D72FA2" w:rsidRPr="00FD2055" w:rsidRDefault="00D72FA2" w:rsidP="00D72FA2">
      <w:pPr>
        <w:rPr>
          <w:lang w:eastAsia="en-US"/>
        </w:rPr>
      </w:pPr>
    </w:p>
    <w:p w14:paraId="4D621DC0" w14:textId="77777777" w:rsidR="00D72FA2" w:rsidRPr="000114BB" w:rsidRDefault="00D72FA2" w:rsidP="00D72FA2">
      <w:pPr>
        <w:jc w:val="both"/>
        <w:rPr>
          <w:b/>
          <w:i/>
          <w:szCs w:val="22"/>
          <w:lang w:eastAsia="en-US"/>
        </w:rPr>
      </w:pPr>
      <w:bookmarkStart w:id="374" w:name="_Toc389729105"/>
      <w:bookmarkStart w:id="375" w:name="_Toc403472790"/>
      <w:r w:rsidRPr="000114BB">
        <w:rPr>
          <w:b/>
          <w:i/>
          <w:szCs w:val="22"/>
          <w:lang w:eastAsia="en-US"/>
        </w:rPr>
        <w:t>Foreseeable routes of entry into the environment on the basis of the use envisaged</w:t>
      </w:r>
      <w:bookmarkEnd w:id="374"/>
      <w:bookmarkEnd w:id="375"/>
    </w:p>
    <w:p w14:paraId="481C1C60" w14:textId="77777777" w:rsidR="00D72FA2" w:rsidRPr="00FD2055" w:rsidRDefault="00D72FA2" w:rsidP="00D72FA2">
      <w:pPr>
        <w:rPr>
          <w:i/>
          <w:iCs/>
          <w:lang w:eastAsia="en-US"/>
        </w:rPr>
      </w:pPr>
    </w:p>
    <w:p w14:paraId="79796F9B" w14:textId="77777777" w:rsidR="004135BE" w:rsidRPr="008A65CB" w:rsidRDefault="00D72FA2" w:rsidP="004135BE">
      <w:pPr>
        <w:spacing w:before="60" w:line="276" w:lineRule="auto"/>
        <w:jc w:val="both"/>
        <w:rPr>
          <w:lang w:eastAsia="en-US"/>
        </w:rPr>
      </w:pPr>
      <w:r w:rsidRPr="008A65CB">
        <w:rPr>
          <w:lang w:eastAsia="en-US"/>
        </w:rPr>
        <w:t>Considering the intended uses described in section 2.2.1</w:t>
      </w:r>
      <w:r w:rsidR="004135BE">
        <w:rPr>
          <w:lang w:eastAsia="en-US"/>
        </w:rPr>
        <w:t>,</w:t>
      </w:r>
      <w:r w:rsidRPr="008A65CB">
        <w:rPr>
          <w:lang w:eastAsia="en-US"/>
        </w:rPr>
        <w:t xml:space="preserve"> and according to the corresponding scenario described in the ESD-PT19 (2015</w:t>
      </w:r>
      <w:r w:rsidR="004135BE" w:rsidRPr="008A65CB">
        <w:rPr>
          <w:lang w:eastAsia="en-US"/>
        </w:rPr>
        <w:t xml:space="preserve">), the foreseeable route of entry into the environment of the biocidal products is the aquatic environment, through wastewater treatment plant </w:t>
      </w:r>
      <w:r w:rsidR="004135BE" w:rsidRPr="008A65CB">
        <w:rPr>
          <w:i/>
          <w:lang w:eastAsia="en-US"/>
        </w:rPr>
        <w:t>via</w:t>
      </w:r>
      <w:r w:rsidR="004135BE" w:rsidRPr="008A65CB">
        <w:rPr>
          <w:lang w:eastAsia="en-US"/>
        </w:rPr>
        <w:t xml:space="preserve"> bathing and showering of treated people (Scenario 1: Skin repellent, human skin application, release to wastewater via bathing and showering of treated people), and to surface water bodies </w:t>
      </w:r>
      <w:r w:rsidR="004135BE" w:rsidRPr="008A65CB">
        <w:rPr>
          <w:i/>
          <w:lang w:eastAsia="en-US"/>
        </w:rPr>
        <w:t>via</w:t>
      </w:r>
      <w:r w:rsidR="004135BE" w:rsidRPr="008A65CB">
        <w:rPr>
          <w:lang w:eastAsia="en-US"/>
        </w:rPr>
        <w:t xml:space="preserve"> swimming of treated people (Scenario 2: Skin repellent, human skin application, direct release to surface water bodies via swimming of treated people).</w:t>
      </w:r>
    </w:p>
    <w:p w14:paraId="42BB7A41" w14:textId="77777777" w:rsidR="00D72FA2" w:rsidRPr="00FD2055" w:rsidRDefault="00D72FA2" w:rsidP="00D72FA2">
      <w:pPr>
        <w:spacing w:before="240"/>
        <w:rPr>
          <w:lang w:eastAsia="en-US"/>
        </w:rPr>
      </w:pPr>
    </w:p>
    <w:p w14:paraId="2D4DEDA6" w14:textId="77777777" w:rsidR="009D0C0B" w:rsidRPr="00E11691" w:rsidRDefault="00FA480B" w:rsidP="00CA3452">
      <w:pPr>
        <w:pStyle w:val="Titre4"/>
        <w:spacing w:before="0"/>
        <w:rPr>
          <w:rFonts w:ascii="Times New Roman" w:hAnsi="Times New Roman" w:cs="Times New Roman"/>
          <w:lang w:eastAsia="en-US"/>
        </w:rPr>
      </w:pPr>
      <w:bookmarkStart w:id="376" w:name="_Toc11162707"/>
      <w:r w:rsidRPr="00E11691">
        <w:t>Exposure assessment</w:t>
      </w:r>
      <w:bookmarkEnd w:id="376"/>
    </w:p>
    <w:p w14:paraId="21A2D193" w14:textId="77777777" w:rsidR="00D72FA2" w:rsidRPr="002A0BCD" w:rsidRDefault="00D72FA2" w:rsidP="00E11691">
      <w:pPr>
        <w:spacing w:before="240" w:line="276" w:lineRule="auto"/>
        <w:rPr>
          <w:b/>
          <w:lang w:eastAsia="en-US"/>
        </w:rPr>
      </w:pPr>
      <w:bookmarkStart w:id="377" w:name="_Toc377651045"/>
      <w:r w:rsidRPr="002A0BCD">
        <w:rPr>
          <w:b/>
          <w:lang w:eastAsia="en-US"/>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308"/>
      </w:tblGrid>
      <w:tr w:rsidR="00D72FA2" w:rsidRPr="002A0BCD" w14:paraId="318CAF11" w14:textId="77777777" w:rsidTr="00E11691">
        <w:tc>
          <w:tcPr>
            <w:tcW w:w="1573" w:type="pct"/>
            <w:shd w:val="clear" w:color="auto" w:fill="FFFFCC"/>
            <w:vAlign w:val="center"/>
          </w:tcPr>
          <w:p w14:paraId="7E4EA6D3" w14:textId="77777777" w:rsidR="00D72FA2" w:rsidRPr="002A0BCD" w:rsidRDefault="00D72FA2" w:rsidP="00D72FA2">
            <w:pPr>
              <w:spacing w:line="276" w:lineRule="auto"/>
              <w:rPr>
                <w:lang w:eastAsia="en-US"/>
              </w:rPr>
            </w:pPr>
            <w:r w:rsidRPr="002A0BCD">
              <w:rPr>
                <w:lang w:eastAsia="en-US"/>
              </w:rPr>
              <w:t>Assessed PT</w:t>
            </w:r>
          </w:p>
        </w:tc>
        <w:tc>
          <w:tcPr>
            <w:tcW w:w="3427" w:type="pct"/>
            <w:shd w:val="clear" w:color="auto" w:fill="auto"/>
            <w:vAlign w:val="center"/>
          </w:tcPr>
          <w:p w14:paraId="2A62F639" w14:textId="77777777" w:rsidR="00D72FA2" w:rsidRPr="002A0BCD" w:rsidRDefault="00D72FA2" w:rsidP="00D72FA2">
            <w:pPr>
              <w:spacing w:line="276" w:lineRule="auto"/>
              <w:rPr>
                <w:i/>
                <w:color w:val="FF0000"/>
                <w:lang w:eastAsia="en-US"/>
              </w:rPr>
            </w:pPr>
            <w:r w:rsidRPr="008A65CB">
              <w:rPr>
                <w:lang w:eastAsia="de-DE"/>
              </w:rPr>
              <w:t>PT 19: Insect repellent</w:t>
            </w:r>
          </w:p>
        </w:tc>
      </w:tr>
      <w:tr w:rsidR="00D72FA2" w:rsidRPr="002A0BCD" w14:paraId="32AD9AED" w14:textId="77777777" w:rsidTr="00E11691">
        <w:tc>
          <w:tcPr>
            <w:tcW w:w="1573" w:type="pct"/>
            <w:shd w:val="clear" w:color="auto" w:fill="FFFFCC"/>
            <w:vAlign w:val="center"/>
          </w:tcPr>
          <w:p w14:paraId="7D24E827" w14:textId="77777777" w:rsidR="00D72FA2" w:rsidRPr="002A0BCD" w:rsidRDefault="00D72FA2" w:rsidP="00D72FA2">
            <w:pPr>
              <w:spacing w:line="276" w:lineRule="auto"/>
              <w:rPr>
                <w:lang w:eastAsia="en-US"/>
              </w:rPr>
            </w:pPr>
            <w:r w:rsidRPr="002A0BCD">
              <w:rPr>
                <w:lang w:eastAsia="en-US"/>
              </w:rPr>
              <w:t>Assessed scenarios</w:t>
            </w:r>
          </w:p>
        </w:tc>
        <w:tc>
          <w:tcPr>
            <w:tcW w:w="3427" w:type="pct"/>
            <w:shd w:val="clear" w:color="auto" w:fill="auto"/>
            <w:vAlign w:val="center"/>
          </w:tcPr>
          <w:p w14:paraId="0BEB1D3A" w14:textId="77777777" w:rsidR="00D72FA2" w:rsidRPr="008A65CB" w:rsidRDefault="00D72FA2" w:rsidP="00D72FA2">
            <w:pPr>
              <w:jc w:val="both"/>
              <w:rPr>
                <w:lang w:eastAsia="de-DE"/>
              </w:rPr>
            </w:pPr>
            <w:r w:rsidRPr="008A65CB">
              <w:rPr>
                <w:b/>
                <w:lang w:eastAsia="de-DE"/>
              </w:rPr>
              <w:t>Scenario 1</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release to wastewater </w:t>
            </w:r>
            <w:r w:rsidRPr="008A65CB">
              <w:rPr>
                <w:i/>
                <w:lang w:eastAsia="de-DE"/>
              </w:rPr>
              <w:t>via</w:t>
            </w:r>
            <w:r w:rsidRPr="008A65CB">
              <w:rPr>
                <w:lang w:eastAsia="de-DE"/>
              </w:rPr>
              <w:t xml:space="preserve"> bathing and showering of treated people.</w:t>
            </w:r>
          </w:p>
          <w:p w14:paraId="55CCF3B0" w14:textId="77777777" w:rsidR="00D72FA2" w:rsidRPr="002A0BCD" w:rsidRDefault="00D72FA2" w:rsidP="004135BE">
            <w:pPr>
              <w:spacing w:line="276" w:lineRule="auto"/>
              <w:jc w:val="both"/>
              <w:rPr>
                <w:i/>
                <w:color w:val="FF0000"/>
                <w:lang w:eastAsia="en-US"/>
              </w:rPr>
            </w:pPr>
            <w:r w:rsidRPr="008A65CB">
              <w:rPr>
                <w:b/>
                <w:lang w:eastAsia="de-DE"/>
              </w:rPr>
              <w:lastRenderedPageBreak/>
              <w:t>Scenario 2</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direct release to surface water bodies </w:t>
            </w:r>
            <w:r w:rsidRPr="008A65CB">
              <w:rPr>
                <w:i/>
                <w:lang w:eastAsia="de-DE"/>
              </w:rPr>
              <w:t>via</w:t>
            </w:r>
            <w:r w:rsidRPr="008A65CB">
              <w:rPr>
                <w:lang w:eastAsia="de-DE"/>
              </w:rPr>
              <w:t xml:space="preserve"> swimming of treated people.</w:t>
            </w:r>
          </w:p>
        </w:tc>
      </w:tr>
      <w:tr w:rsidR="00D72FA2" w:rsidRPr="002A0BCD" w14:paraId="573A8E40" w14:textId="77777777" w:rsidTr="00E11691">
        <w:tc>
          <w:tcPr>
            <w:tcW w:w="1573" w:type="pct"/>
            <w:shd w:val="clear" w:color="auto" w:fill="FFFFCC"/>
            <w:vAlign w:val="center"/>
          </w:tcPr>
          <w:p w14:paraId="491D56D4" w14:textId="77777777" w:rsidR="00D72FA2" w:rsidRPr="002A0BCD" w:rsidRDefault="00D72FA2" w:rsidP="00D72FA2">
            <w:pPr>
              <w:spacing w:line="276" w:lineRule="auto"/>
              <w:rPr>
                <w:lang w:eastAsia="en-US"/>
              </w:rPr>
            </w:pPr>
            <w:r w:rsidRPr="002A0BCD">
              <w:rPr>
                <w:lang w:eastAsia="en-US"/>
              </w:rPr>
              <w:lastRenderedPageBreak/>
              <w:t>ESD(s) used</w:t>
            </w:r>
          </w:p>
        </w:tc>
        <w:tc>
          <w:tcPr>
            <w:tcW w:w="3427" w:type="pct"/>
            <w:shd w:val="clear" w:color="auto" w:fill="auto"/>
            <w:vAlign w:val="center"/>
          </w:tcPr>
          <w:p w14:paraId="0598EFF7" w14:textId="77777777" w:rsidR="00D72FA2" w:rsidRPr="002A0BCD" w:rsidRDefault="00D72FA2" w:rsidP="00D72FA2">
            <w:pPr>
              <w:spacing w:line="276" w:lineRule="auto"/>
              <w:rPr>
                <w:i/>
                <w:color w:val="FF0000"/>
                <w:lang w:eastAsia="en-US"/>
              </w:rPr>
            </w:pPr>
            <w:r w:rsidRPr="008A65CB">
              <w:rPr>
                <w:lang w:eastAsia="de-DE"/>
              </w:rPr>
              <w:t>ESD-PT19 (2015)</w:t>
            </w:r>
          </w:p>
        </w:tc>
      </w:tr>
      <w:tr w:rsidR="00D72FA2" w:rsidRPr="002A0BCD" w14:paraId="5E1341A8" w14:textId="77777777" w:rsidTr="00E11691">
        <w:tc>
          <w:tcPr>
            <w:tcW w:w="1573" w:type="pct"/>
            <w:shd w:val="clear" w:color="auto" w:fill="FFFFCC"/>
            <w:vAlign w:val="center"/>
          </w:tcPr>
          <w:p w14:paraId="7C701DF0" w14:textId="77777777" w:rsidR="00D72FA2" w:rsidRPr="002A0BCD" w:rsidRDefault="00D72FA2" w:rsidP="00D72FA2">
            <w:pPr>
              <w:spacing w:line="276" w:lineRule="auto"/>
              <w:rPr>
                <w:lang w:eastAsia="en-US"/>
              </w:rPr>
            </w:pPr>
            <w:r w:rsidRPr="002A0BCD">
              <w:rPr>
                <w:lang w:eastAsia="en-US"/>
              </w:rPr>
              <w:t>Approach</w:t>
            </w:r>
          </w:p>
        </w:tc>
        <w:tc>
          <w:tcPr>
            <w:tcW w:w="3427" w:type="pct"/>
            <w:shd w:val="clear" w:color="auto" w:fill="auto"/>
            <w:vAlign w:val="center"/>
          </w:tcPr>
          <w:p w14:paraId="74398794" w14:textId="77777777" w:rsidR="00D72FA2" w:rsidRPr="008A65CB" w:rsidRDefault="00D72FA2" w:rsidP="004135BE">
            <w:pPr>
              <w:spacing w:line="276" w:lineRule="auto"/>
              <w:jc w:val="both"/>
              <w:rPr>
                <w:b/>
                <w:color w:val="FF0000"/>
                <w:lang w:val="it-IT" w:eastAsia="en-US"/>
              </w:rPr>
            </w:pPr>
            <w:r w:rsidRPr="008A65CB">
              <w:t>Consumption based approach only. According to the ESD-PT19 (2015)</w:t>
            </w:r>
            <w:r w:rsidR="004135BE">
              <w:t>,</w:t>
            </w:r>
            <w:r w:rsidRPr="008A65CB">
              <w:t xml:space="preserve"> t</w:t>
            </w:r>
            <w:r w:rsidRPr="008A65CB">
              <w:rPr>
                <w:lang w:val="en-US"/>
              </w:rPr>
              <w:t>he tonnage based approach is only appropriate for emission assessments at the stage of inclusion of an active substance into the Union list.</w:t>
            </w:r>
          </w:p>
        </w:tc>
      </w:tr>
      <w:tr w:rsidR="00D72FA2" w:rsidRPr="002A0BCD" w14:paraId="3251D9DB" w14:textId="77777777" w:rsidTr="00E11691">
        <w:tc>
          <w:tcPr>
            <w:tcW w:w="1573" w:type="pct"/>
            <w:shd w:val="clear" w:color="auto" w:fill="FFFFCC"/>
            <w:vAlign w:val="center"/>
          </w:tcPr>
          <w:p w14:paraId="23CAC4D7" w14:textId="77777777" w:rsidR="00D72FA2" w:rsidRPr="002A0BCD" w:rsidRDefault="00D72FA2" w:rsidP="00D72FA2">
            <w:pPr>
              <w:spacing w:line="276" w:lineRule="auto"/>
              <w:rPr>
                <w:lang w:eastAsia="en-US"/>
              </w:rPr>
            </w:pPr>
            <w:r w:rsidRPr="002A0BCD">
              <w:rPr>
                <w:lang w:eastAsia="en-US"/>
              </w:rPr>
              <w:t>Distribution in the environment</w:t>
            </w:r>
          </w:p>
        </w:tc>
        <w:tc>
          <w:tcPr>
            <w:tcW w:w="3427" w:type="pct"/>
            <w:shd w:val="clear" w:color="auto" w:fill="auto"/>
            <w:vAlign w:val="center"/>
          </w:tcPr>
          <w:p w14:paraId="34EE3AC8" w14:textId="77777777" w:rsidR="00D72FA2" w:rsidRPr="002A0BCD" w:rsidRDefault="00D72FA2" w:rsidP="00D72FA2">
            <w:pPr>
              <w:spacing w:line="276" w:lineRule="auto"/>
              <w:jc w:val="both"/>
              <w:rPr>
                <w:i/>
                <w:color w:val="FF0000"/>
                <w:lang w:eastAsia="en-US"/>
              </w:rPr>
            </w:pPr>
            <w:r w:rsidRPr="008A65CB">
              <w:rPr>
                <w:lang w:eastAsia="de-DE"/>
              </w:rPr>
              <w:t>Calculated based on equations from the BPR-guidance vol.IV–part.B (2015).</w:t>
            </w:r>
          </w:p>
        </w:tc>
      </w:tr>
      <w:tr w:rsidR="00D72FA2" w:rsidRPr="002A0BCD" w14:paraId="40A26D4A" w14:textId="77777777" w:rsidTr="00E11691">
        <w:tc>
          <w:tcPr>
            <w:tcW w:w="1573" w:type="pct"/>
            <w:shd w:val="clear" w:color="auto" w:fill="FFFFCC"/>
            <w:vAlign w:val="center"/>
          </w:tcPr>
          <w:p w14:paraId="091F802D" w14:textId="77777777" w:rsidR="00D72FA2" w:rsidRPr="002A0BCD" w:rsidRDefault="00D72FA2" w:rsidP="00D72FA2">
            <w:pPr>
              <w:spacing w:line="276" w:lineRule="auto"/>
              <w:rPr>
                <w:lang w:eastAsia="en-US"/>
              </w:rPr>
            </w:pPr>
            <w:r w:rsidRPr="002A0BCD">
              <w:rPr>
                <w:lang w:eastAsia="en-US"/>
              </w:rPr>
              <w:t>Groundwater simulation</w:t>
            </w:r>
          </w:p>
        </w:tc>
        <w:tc>
          <w:tcPr>
            <w:tcW w:w="3427" w:type="pct"/>
            <w:shd w:val="clear" w:color="auto" w:fill="auto"/>
            <w:vAlign w:val="center"/>
          </w:tcPr>
          <w:p w14:paraId="1884FB1E" w14:textId="77777777" w:rsidR="00D72FA2" w:rsidRPr="008A65CB" w:rsidRDefault="00D72FA2" w:rsidP="00D72FA2">
            <w:pPr>
              <w:spacing w:line="276" w:lineRule="auto"/>
              <w:rPr>
                <w:i/>
                <w:color w:val="000000"/>
                <w:lang w:eastAsia="en-US"/>
              </w:rPr>
            </w:pPr>
            <w:r w:rsidRPr="008A65CB">
              <w:t>No simulation for leaching to groundwater was performed.</w:t>
            </w:r>
          </w:p>
        </w:tc>
      </w:tr>
      <w:tr w:rsidR="00D72FA2" w:rsidRPr="002A0BCD" w14:paraId="43F1F2B7" w14:textId="77777777" w:rsidTr="00E11691">
        <w:tc>
          <w:tcPr>
            <w:tcW w:w="1573" w:type="pct"/>
            <w:shd w:val="clear" w:color="auto" w:fill="FFFFCC"/>
            <w:vAlign w:val="center"/>
          </w:tcPr>
          <w:p w14:paraId="32477CFC" w14:textId="77777777" w:rsidR="00D72FA2" w:rsidRPr="002A0BCD" w:rsidRDefault="00D72FA2" w:rsidP="00D72FA2">
            <w:pPr>
              <w:spacing w:line="276" w:lineRule="auto"/>
              <w:rPr>
                <w:lang w:eastAsia="en-US"/>
              </w:rPr>
            </w:pPr>
            <w:r w:rsidRPr="002A0BCD">
              <w:rPr>
                <w:lang w:eastAsia="en-US"/>
              </w:rPr>
              <w:t>Confidential Annexes</w:t>
            </w:r>
          </w:p>
        </w:tc>
        <w:tc>
          <w:tcPr>
            <w:tcW w:w="3427" w:type="pct"/>
            <w:shd w:val="clear" w:color="auto" w:fill="auto"/>
            <w:vAlign w:val="center"/>
          </w:tcPr>
          <w:p w14:paraId="7B92A5DC" w14:textId="77777777" w:rsidR="00D72FA2" w:rsidRPr="002A0BCD" w:rsidRDefault="00D72FA2" w:rsidP="00D72FA2">
            <w:pPr>
              <w:spacing w:line="276" w:lineRule="auto"/>
              <w:rPr>
                <w:b/>
                <w:i/>
                <w:color w:val="FF0000"/>
                <w:lang w:eastAsia="en-US"/>
              </w:rPr>
            </w:pPr>
            <w:r w:rsidRPr="008A65CB">
              <w:rPr>
                <w:lang w:eastAsia="de-DE"/>
              </w:rPr>
              <w:t>NO</w:t>
            </w:r>
          </w:p>
        </w:tc>
      </w:tr>
      <w:tr w:rsidR="00D72FA2" w:rsidRPr="002A0BCD" w14:paraId="3A898CF0" w14:textId="77777777" w:rsidTr="00E11691">
        <w:tc>
          <w:tcPr>
            <w:tcW w:w="1573" w:type="pct"/>
            <w:shd w:val="clear" w:color="auto" w:fill="FFFFCC"/>
            <w:vAlign w:val="center"/>
          </w:tcPr>
          <w:p w14:paraId="33F931D2" w14:textId="77777777" w:rsidR="00D72FA2" w:rsidRPr="002A0BCD" w:rsidRDefault="00D72FA2" w:rsidP="00D72FA2">
            <w:pPr>
              <w:spacing w:line="276" w:lineRule="auto"/>
              <w:rPr>
                <w:lang w:eastAsia="en-US"/>
              </w:rPr>
            </w:pPr>
            <w:r w:rsidRPr="002A0BCD">
              <w:rPr>
                <w:lang w:eastAsia="en-US"/>
              </w:rPr>
              <w:t>Life cycle steps assessed</w:t>
            </w:r>
          </w:p>
        </w:tc>
        <w:tc>
          <w:tcPr>
            <w:tcW w:w="3427" w:type="pct"/>
            <w:shd w:val="clear" w:color="auto" w:fill="auto"/>
            <w:vAlign w:val="center"/>
          </w:tcPr>
          <w:p w14:paraId="79F908DF" w14:textId="77777777" w:rsidR="00D72FA2" w:rsidRPr="00AE0FFE" w:rsidRDefault="00D72FA2" w:rsidP="00D72FA2">
            <w:r w:rsidRPr="00AE0FFE">
              <w:t>Production: No</w:t>
            </w:r>
          </w:p>
          <w:p w14:paraId="61D64D11" w14:textId="77777777" w:rsidR="00D72FA2" w:rsidRPr="00AE0FFE" w:rsidRDefault="00D72FA2" w:rsidP="00D72FA2">
            <w:r w:rsidRPr="00AE0FFE">
              <w:t>Formulation No</w:t>
            </w:r>
          </w:p>
          <w:p w14:paraId="75578154" w14:textId="77777777" w:rsidR="00D72FA2" w:rsidRPr="00AE0FFE" w:rsidRDefault="00D72FA2" w:rsidP="00D72FA2">
            <w:r w:rsidRPr="00AE0FFE">
              <w:t>Use: Yes</w:t>
            </w:r>
          </w:p>
          <w:p w14:paraId="390972E5" w14:textId="77777777" w:rsidR="00D72FA2" w:rsidRPr="002A0BCD" w:rsidRDefault="00D72FA2" w:rsidP="00D72FA2">
            <w:pPr>
              <w:spacing w:line="276" w:lineRule="auto"/>
              <w:rPr>
                <w:i/>
                <w:color w:val="FF0000"/>
                <w:lang w:eastAsia="en-US"/>
              </w:rPr>
            </w:pPr>
            <w:r w:rsidRPr="00AE0FFE">
              <w:t>Service life: No</w:t>
            </w:r>
          </w:p>
        </w:tc>
      </w:tr>
      <w:tr w:rsidR="00D72FA2" w:rsidRPr="002A0BCD" w14:paraId="48B18EDB" w14:textId="77777777" w:rsidTr="00E11691">
        <w:tc>
          <w:tcPr>
            <w:tcW w:w="1573" w:type="pct"/>
            <w:shd w:val="clear" w:color="auto" w:fill="FFFFCC"/>
            <w:vAlign w:val="center"/>
          </w:tcPr>
          <w:p w14:paraId="49F0B38C" w14:textId="77777777" w:rsidR="00D72FA2" w:rsidRPr="002A0BCD" w:rsidRDefault="00D72FA2" w:rsidP="00D72FA2">
            <w:pPr>
              <w:spacing w:line="276" w:lineRule="auto"/>
              <w:rPr>
                <w:lang w:eastAsia="en-US"/>
              </w:rPr>
            </w:pPr>
            <w:r w:rsidRPr="002A0BCD">
              <w:rPr>
                <w:lang w:eastAsia="en-US"/>
              </w:rPr>
              <w:t>Remarks</w:t>
            </w:r>
          </w:p>
        </w:tc>
        <w:tc>
          <w:tcPr>
            <w:tcW w:w="3427" w:type="pct"/>
            <w:shd w:val="clear" w:color="auto" w:fill="auto"/>
            <w:vAlign w:val="center"/>
          </w:tcPr>
          <w:p w14:paraId="213B191D" w14:textId="77777777" w:rsidR="00D72FA2" w:rsidRDefault="00D72FA2" w:rsidP="004135BE">
            <w:pPr>
              <w:spacing w:line="276" w:lineRule="auto"/>
              <w:jc w:val="both"/>
              <w:rPr>
                <w:i/>
                <w:color w:val="000000"/>
                <w:lang w:eastAsia="en-US"/>
              </w:rPr>
            </w:pPr>
            <w:r w:rsidRPr="008A65CB">
              <w:rPr>
                <w:color w:val="000000"/>
                <w:lang w:eastAsia="en-US"/>
              </w:rPr>
              <w:t>A “worst-case use” was applied for the environmental risk assessment</w:t>
            </w:r>
            <w:r w:rsidR="004135BE">
              <w:rPr>
                <w:color w:val="000000"/>
                <w:lang w:eastAsia="en-US"/>
              </w:rPr>
              <w:t>,</w:t>
            </w:r>
            <w:r w:rsidRPr="008A65CB">
              <w:rPr>
                <w:color w:val="000000"/>
                <w:lang w:eastAsia="en-US"/>
              </w:rPr>
              <w:t xml:space="preserve"> which covers all intended uses described in section 2.2.1 (more details below)</w:t>
            </w:r>
            <w:r w:rsidRPr="008A65CB">
              <w:rPr>
                <w:i/>
                <w:color w:val="000000"/>
                <w:lang w:eastAsia="en-US"/>
              </w:rPr>
              <w:t>.</w:t>
            </w:r>
          </w:p>
          <w:p w14:paraId="5903DD8B" w14:textId="77777777" w:rsidR="00AF27DB" w:rsidRDefault="00AF27DB" w:rsidP="004135BE">
            <w:pPr>
              <w:spacing w:line="276" w:lineRule="auto"/>
              <w:jc w:val="both"/>
              <w:rPr>
                <w:i/>
                <w:color w:val="000000"/>
                <w:lang w:eastAsia="en-US"/>
              </w:rPr>
            </w:pPr>
          </w:p>
          <w:p w14:paraId="24432C44" w14:textId="77777777" w:rsidR="00AF27DB" w:rsidRDefault="00AF27DB" w:rsidP="00AF27DB">
            <w:pPr>
              <w:rPr>
                <w:rFonts w:eastAsia="Calibri"/>
                <w:color w:val="000000"/>
              </w:rPr>
            </w:pPr>
            <w:r>
              <w:rPr>
                <w:rFonts w:eastAsia="Calibri"/>
                <w:color w:val="000000"/>
              </w:rPr>
              <w:t>Evaluation done taking into account WGV2018 agreement on treated skin surface:</w:t>
            </w:r>
          </w:p>
          <w:p w14:paraId="4005FB61" w14:textId="77777777" w:rsidR="00AF27DB" w:rsidRPr="00CF3662" w:rsidRDefault="00AF27DB" w:rsidP="00AF27DB">
            <w:pPr>
              <w:pStyle w:val="Corpsdetexte"/>
              <w:rPr>
                <w:u w:val="single"/>
              </w:rPr>
            </w:pPr>
            <w:r w:rsidRPr="00CF3662">
              <w:rPr>
                <w:u w:val="single"/>
              </w:rPr>
              <w:t xml:space="preserve">TAB ENV v2.0 entry </w:t>
            </w:r>
            <w:r w:rsidRPr="00CF3662">
              <w:rPr>
                <w:b/>
                <w:u w:val="single"/>
              </w:rPr>
              <w:t>ENV 172</w:t>
            </w:r>
            <w:r w:rsidRPr="00CF3662">
              <w:rPr>
                <w:u w:val="single"/>
              </w:rPr>
              <w:t xml:space="preserve"> - Refinement of risk assessment PT19: reduction of treated skin surface area and taking into account dermal adsorption </w:t>
            </w:r>
          </w:p>
          <w:p w14:paraId="3224CBF7" w14:textId="408995D3" w:rsidR="00AF27DB" w:rsidRPr="002A0BCD" w:rsidRDefault="00AF27DB" w:rsidP="00AF27DB">
            <w:pPr>
              <w:spacing w:line="276" w:lineRule="auto"/>
              <w:jc w:val="both"/>
              <w:rPr>
                <w:i/>
                <w:color w:val="000000"/>
                <w:lang w:eastAsia="en-US"/>
              </w:rPr>
            </w:pPr>
            <w:r w:rsidRPr="00CF3662">
              <w:t>The WG agreed to apply the new value of the HEAdoc recommendation of January 2018 for the treated skin area, i.e. 55% of 16600 cm</w:t>
            </w:r>
            <w:r w:rsidRPr="00CF3662">
              <w:rPr>
                <w:vertAlign w:val="superscript"/>
              </w:rPr>
              <w:t xml:space="preserve">2 </w:t>
            </w:r>
            <w:r w:rsidRPr="00CF3662">
              <w:rPr>
                <w:rFonts w:cs="Arial"/>
                <w:color w:val="000000" w:themeColor="text1"/>
              </w:rPr>
              <w:t>(= 9130 cm²)</w:t>
            </w:r>
            <w:r w:rsidRPr="00CF3662">
              <w:t>, since this could be considered as a mean value taking into account the different skin areas for women, men and children.</w:t>
            </w:r>
          </w:p>
        </w:tc>
      </w:tr>
    </w:tbl>
    <w:p w14:paraId="5EC25660" w14:textId="77777777" w:rsidR="00D72FA2" w:rsidRDefault="00D72FA2" w:rsidP="00D72FA2">
      <w:pPr>
        <w:rPr>
          <w:i/>
          <w:iCs/>
          <w:lang w:eastAsia="en-US"/>
        </w:rPr>
      </w:pPr>
    </w:p>
    <w:tbl>
      <w:tblPr>
        <w:tblpPr w:leftFromText="180" w:rightFromText="180" w:vertAnchor="text" w:horzAnchor="margin" w:tblpX="40"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E11691" w14:paraId="0CC00559"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60789383" w14:textId="368B8741" w:rsidR="00D72FA2" w:rsidRPr="00E11691" w:rsidRDefault="00D72FA2" w:rsidP="00E11691">
            <w:pPr>
              <w:pStyle w:val="Infobox"/>
              <w:framePr w:hSpace="0" w:wrap="auto" w:vAnchor="margin" w:hAnchor="text" w:xAlign="left" w:yAlign="inline"/>
              <w:rPr>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3</w:t>
            </w:r>
            <w:r w:rsidRPr="00E11691">
              <w:rPr>
                <w:b/>
                <w:sz w:val="20"/>
              </w:rPr>
              <w:fldChar w:fldCharType="end"/>
            </w:r>
            <w:r w:rsidRPr="00E11691">
              <w:rPr>
                <w:sz w:val="20"/>
              </w:rPr>
              <w:t xml:space="preserve"> – We agree with the proposed scenarios.</w:t>
            </w:r>
          </w:p>
        </w:tc>
      </w:tr>
    </w:tbl>
    <w:p w14:paraId="3D99EB5E" w14:textId="77777777" w:rsidR="00D72FA2" w:rsidRPr="00FD2055" w:rsidRDefault="00D72FA2" w:rsidP="00D72FA2">
      <w:pPr>
        <w:rPr>
          <w:i/>
          <w:iCs/>
          <w:lang w:eastAsia="en-US"/>
        </w:rPr>
      </w:pPr>
    </w:p>
    <w:p w14:paraId="54E74C4A" w14:textId="77777777" w:rsidR="00E11691" w:rsidRDefault="00E11691" w:rsidP="00D72FA2">
      <w:pPr>
        <w:rPr>
          <w:b/>
          <w:i/>
          <w:szCs w:val="22"/>
          <w:lang w:eastAsia="en-US"/>
        </w:rPr>
      </w:pPr>
      <w:bookmarkStart w:id="378" w:name="_Toc389729114"/>
      <w:bookmarkStart w:id="379" w:name="_Toc403472799"/>
    </w:p>
    <w:p w14:paraId="4866963D" w14:textId="77777777" w:rsidR="00D72FA2" w:rsidRPr="006C0A8D" w:rsidRDefault="00D72FA2" w:rsidP="00D72FA2">
      <w:pPr>
        <w:rPr>
          <w:b/>
          <w:i/>
          <w:szCs w:val="22"/>
          <w:lang w:eastAsia="en-US"/>
        </w:rPr>
      </w:pPr>
      <w:r w:rsidRPr="006C0A8D">
        <w:rPr>
          <w:b/>
          <w:i/>
          <w:szCs w:val="22"/>
          <w:lang w:eastAsia="en-US"/>
        </w:rPr>
        <w:t>Emission estimation</w:t>
      </w:r>
      <w:bookmarkEnd w:id="377"/>
      <w:bookmarkEnd w:id="378"/>
      <w:bookmarkEnd w:id="379"/>
    </w:p>
    <w:p w14:paraId="229E7675" w14:textId="77777777" w:rsidR="00D72FA2" w:rsidRDefault="00D72FA2" w:rsidP="00D72FA2">
      <w:pPr>
        <w:rPr>
          <w:b/>
          <w:bCs/>
          <w:lang w:eastAsia="en-US"/>
        </w:rPr>
      </w:pPr>
      <w:bookmarkStart w:id="380" w:name="_Toc367976959"/>
      <w:bookmarkStart w:id="381" w:name="_Toc367977136"/>
    </w:p>
    <w:p w14:paraId="3433273E" w14:textId="77777777" w:rsidR="00D72FA2" w:rsidRDefault="00D72FA2" w:rsidP="00D72FA2">
      <w:pPr>
        <w:jc w:val="both"/>
        <w:rPr>
          <w:bCs/>
          <w:lang w:eastAsia="en-US"/>
        </w:rPr>
      </w:pPr>
      <w:r w:rsidRPr="008A65CB">
        <w:rPr>
          <w:bCs/>
          <w:lang w:eastAsia="en-US"/>
        </w:rPr>
        <w:t>The worst case use was determined based on the total quantity of active substance applied on skin in one day for each intended uses described in section 2.2.1</w:t>
      </w:r>
      <w:r w:rsidR="004135BE">
        <w:rPr>
          <w:bCs/>
          <w:lang w:eastAsia="en-US"/>
        </w:rPr>
        <w:t>,</w:t>
      </w:r>
      <w:r w:rsidRPr="008A65CB">
        <w:rPr>
          <w:bCs/>
          <w:lang w:eastAsia="en-US"/>
        </w:rPr>
        <w:t xml:space="preserve"> with the assumption that the surface of treated area of human skin is the same for all</w:t>
      </w:r>
      <w:r w:rsidR="004135BE">
        <w:rPr>
          <w:bCs/>
          <w:lang w:eastAsia="en-US"/>
        </w:rPr>
        <w:t>,</w:t>
      </w:r>
      <w:r w:rsidRPr="008A65CB">
        <w:rPr>
          <w:bCs/>
          <w:lang w:eastAsia="en-US"/>
        </w:rPr>
        <w:t xml:space="preserve"> as described below.</w:t>
      </w:r>
    </w:p>
    <w:p w14:paraId="29754CF7" w14:textId="77777777" w:rsidR="00D72FA2" w:rsidRPr="008A65CB" w:rsidRDefault="00D72FA2" w:rsidP="00D72FA2">
      <w:pPr>
        <w:jc w:val="both"/>
        <w:rPr>
          <w:bCs/>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16"/>
        <w:gridCol w:w="2535"/>
        <w:gridCol w:w="1233"/>
        <w:gridCol w:w="1688"/>
        <w:gridCol w:w="1152"/>
        <w:gridCol w:w="1359"/>
      </w:tblGrid>
      <w:tr w:rsidR="00D72FA2" w:rsidRPr="008A65CB" w14:paraId="6BE2FEC8" w14:textId="77777777" w:rsidTr="00D72FA2">
        <w:trPr>
          <w:trHeight w:val="564"/>
          <w:jc w:val="center"/>
        </w:trPr>
        <w:tc>
          <w:tcPr>
            <w:tcW w:w="0" w:type="auto"/>
            <w:vMerge w:val="restart"/>
            <w:shd w:val="clear" w:color="000000" w:fill="FFFFFF"/>
            <w:hideMark/>
          </w:tcPr>
          <w:p w14:paraId="1416789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 </w:t>
            </w:r>
          </w:p>
          <w:p w14:paraId="3D1D4965"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Target species</w:t>
            </w:r>
          </w:p>
        </w:tc>
        <w:tc>
          <w:tcPr>
            <w:tcW w:w="0" w:type="auto"/>
            <w:vMerge w:val="restart"/>
            <w:shd w:val="clear" w:color="000000" w:fill="FFFFFF"/>
            <w:hideMark/>
          </w:tcPr>
          <w:p w14:paraId="279569EE"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2A0D98D1"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66AC5D18"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FAMILLE</w:t>
            </w:r>
          </w:p>
        </w:tc>
        <w:tc>
          <w:tcPr>
            <w:tcW w:w="0" w:type="auto"/>
            <w:shd w:val="clear" w:color="000000" w:fill="FFFFFF"/>
            <w:hideMark/>
          </w:tcPr>
          <w:p w14:paraId="7D7C536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ZONES TEMPEREES</w:t>
            </w:r>
          </w:p>
        </w:tc>
        <w:tc>
          <w:tcPr>
            <w:tcW w:w="0" w:type="auto"/>
            <w:shd w:val="clear" w:color="000000" w:fill="FFFFFF"/>
            <w:hideMark/>
          </w:tcPr>
          <w:p w14:paraId="2597C57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TROPIC</w:t>
            </w:r>
          </w:p>
        </w:tc>
        <w:tc>
          <w:tcPr>
            <w:tcW w:w="0" w:type="auto"/>
            <w:vMerge w:val="restart"/>
            <w:shd w:val="clear" w:color="000000" w:fill="FFFFFF"/>
            <w:hideMark/>
          </w:tcPr>
          <w:p w14:paraId="4A806C6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3BCABDE0"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REFERENCE</w:t>
            </w:r>
          </w:p>
        </w:tc>
      </w:tr>
      <w:tr w:rsidR="00D72FA2" w:rsidRPr="008A65CB" w14:paraId="5C6E5626" w14:textId="77777777" w:rsidTr="00D72FA2">
        <w:trPr>
          <w:trHeight w:val="276"/>
          <w:jc w:val="center"/>
        </w:trPr>
        <w:tc>
          <w:tcPr>
            <w:tcW w:w="0" w:type="auto"/>
            <w:vMerge/>
            <w:shd w:val="clear" w:color="000000" w:fill="FFFFFF"/>
            <w:hideMark/>
          </w:tcPr>
          <w:p w14:paraId="7E5538A3" w14:textId="77777777" w:rsidR="00D72FA2" w:rsidRPr="008A65CB" w:rsidRDefault="00D72FA2" w:rsidP="00D72FA2">
            <w:pPr>
              <w:rPr>
                <w:bCs/>
                <w:color w:val="000000"/>
                <w:sz w:val="18"/>
                <w:szCs w:val="18"/>
                <w:lang w:val="fr-FR" w:eastAsia="fr-FR"/>
              </w:rPr>
            </w:pPr>
          </w:p>
        </w:tc>
        <w:tc>
          <w:tcPr>
            <w:tcW w:w="0" w:type="auto"/>
            <w:vMerge/>
            <w:shd w:val="clear" w:color="000000" w:fill="FFFFFF"/>
            <w:hideMark/>
          </w:tcPr>
          <w:p w14:paraId="266ABA54"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677AFEC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SPC-1</w:t>
            </w:r>
          </w:p>
        </w:tc>
        <w:tc>
          <w:tcPr>
            <w:tcW w:w="0" w:type="auto"/>
            <w:shd w:val="clear" w:color="000000" w:fill="FFFFFF"/>
            <w:hideMark/>
          </w:tcPr>
          <w:p w14:paraId="748C34E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SPC-2</w:t>
            </w:r>
          </w:p>
        </w:tc>
        <w:tc>
          <w:tcPr>
            <w:tcW w:w="0" w:type="auto"/>
            <w:shd w:val="clear" w:color="000000" w:fill="FFFFFF"/>
            <w:hideMark/>
          </w:tcPr>
          <w:p w14:paraId="41D7BA9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SPC-3</w:t>
            </w:r>
          </w:p>
        </w:tc>
        <w:tc>
          <w:tcPr>
            <w:tcW w:w="0" w:type="auto"/>
            <w:vMerge/>
            <w:shd w:val="clear" w:color="000000" w:fill="FFFFFF"/>
            <w:hideMark/>
          </w:tcPr>
          <w:p w14:paraId="0C1D55B9" w14:textId="77777777" w:rsidR="00D72FA2" w:rsidRPr="008A65CB" w:rsidRDefault="00D72FA2" w:rsidP="00D72FA2">
            <w:pPr>
              <w:rPr>
                <w:bCs/>
                <w:color w:val="000000"/>
                <w:sz w:val="18"/>
                <w:szCs w:val="18"/>
                <w:lang w:val="fr-FR" w:eastAsia="fr-FR"/>
              </w:rPr>
            </w:pPr>
          </w:p>
        </w:tc>
      </w:tr>
      <w:tr w:rsidR="00D72FA2" w:rsidRPr="008A65CB" w14:paraId="7CE3000E" w14:textId="77777777" w:rsidTr="00D72FA2">
        <w:trPr>
          <w:trHeight w:val="552"/>
          <w:jc w:val="center"/>
        </w:trPr>
        <w:tc>
          <w:tcPr>
            <w:tcW w:w="0" w:type="auto"/>
            <w:vMerge w:val="restart"/>
            <w:shd w:val="clear" w:color="000000" w:fill="FFFFFF"/>
            <w:vAlign w:val="center"/>
            <w:hideMark/>
          </w:tcPr>
          <w:p w14:paraId="0FEBD5A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Mosquitoes</w:t>
            </w:r>
          </w:p>
          <w:p w14:paraId="656F7BEB"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00F1DEEF"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5A023444"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0.70</w:t>
            </w:r>
          </w:p>
        </w:tc>
        <w:tc>
          <w:tcPr>
            <w:tcW w:w="0" w:type="auto"/>
            <w:shd w:val="clear" w:color="000000" w:fill="FFFFFF"/>
            <w:hideMark/>
          </w:tcPr>
          <w:p w14:paraId="219BEC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0.73</w:t>
            </w:r>
          </w:p>
        </w:tc>
        <w:tc>
          <w:tcPr>
            <w:tcW w:w="0" w:type="auto"/>
            <w:shd w:val="clear" w:color="000000" w:fill="FFFFFF"/>
            <w:hideMark/>
          </w:tcPr>
          <w:p w14:paraId="75CAAB4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0.52</w:t>
            </w:r>
          </w:p>
        </w:tc>
        <w:tc>
          <w:tcPr>
            <w:tcW w:w="0" w:type="auto"/>
            <w:shd w:val="clear" w:color="000000" w:fill="FFFFFF"/>
            <w:hideMark/>
          </w:tcPr>
          <w:p w14:paraId="7B18AE4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26E7E853" w14:textId="77777777" w:rsidTr="00D72FA2">
        <w:trPr>
          <w:trHeight w:val="276"/>
          <w:jc w:val="center"/>
        </w:trPr>
        <w:tc>
          <w:tcPr>
            <w:tcW w:w="0" w:type="auto"/>
            <w:vMerge/>
            <w:vAlign w:val="center"/>
            <w:hideMark/>
          </w:tcPr>
          <w:p w14:paraId="2B861BB0"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52E0F97E"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1BD0265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1B5BFA6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32A2F62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30C8EA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1DBDCC73" w14:textId="77777777" w:rsidTr="00D72FA2">
        <w:trPr>
          <w:trHeight w:val="324"/>
          <w:jc w:val="center"/>
        </w:trPr>
        <w:tc>
          <w:tcPr>
            <w:tcW w:w="0" w:type="auto"/>
            <w:vMerge/>
            <w:vAlign w:val="center"/>
            <w:hideMark/>
          </w:tcPr>
          <w:p w14:paraId="29C8742C"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0A1D826C"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292112D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74DBD4DB"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3081DC3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00E9A07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771FCD8" w14:textId="77777777" w:rsidTr="00D72FA2">
        <w:trPr>
          <w:trHeight w:val="552"/>
          <w:jc w:val="center"/>
        </w:trPr>
        <w:tc>
          <w:tcPr>
            <w:tcW w:w="0" w:type="auto"/>
            <w:vMerge/>
            <w:shd w:val="clear" w:color="000000" w:fill="FFFFFF"/>
            <w:vAlign w:val="center"/>
            <w:hideMark/>
          </w:tcPr>
          <w:p w14:paraId="15591BB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1689FD56"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46C89C01"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0.28</w:t>
            </w:r>
          </w:p>
        </w:tc>
        <w:tc>
          <w:tcPr>
            <w:tcW w:w="0" w:type="auto"/>
            <w:shd w:val="clear" w:color="000000" w:fill="FFFFFF"/>
            <w:hideMark/>
          </w:tcPr>
          <w:p w14:paraId="1915A6B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EA8D20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5D8E4ECD"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73616FA0" w14:textId="77777777" w:rsidTr="00D72FA2">
        <w:trPr>
          <w:trHeight w:val="552"/>
          <w:jc w:val="center"/>
        </w:trPr>
        <w:tc>
          <w:tcPr>
            <w:tcW w:w="0" w:type="auto"/>
            <w:vMerge w:val="restart"/>
            <w:shd w:val="clear" w:color="000000" w:fill="FFFFFF"/>
            <w:vAlign w:val="center"/>
            <w:hideMark/>
          </w:tcPr>
          <w:p w14:paraId="2AFDB34D"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Ticks</w:t>
            </w:r>
          </w:p>
          <w:p w14:paraId="61D459BA"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2A831CB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02F1AB1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1.78</w:t>
            </w:r>
          </w:p>
        </w:tc>
        <w:tc>
          <w:tcPr>
            <w:tcW w:w="0" w:type="auto"/>
            <w:shd w:val="clear" w:color="000000" w:fill="FFFFFF"/>
            <w:hideMark/>
          </w:tcPr>
          <w:p w14:paraId="0C3E636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1.38</w:t>
            </w:r>
          </w:p>
        </w:tc>
        <w:tc>
          <w:tcPr>
            <w:tcW w:w="0" w:type="auto"/>
            <w:shd w:val="clear" w:color="000000" w:fill="FFFFFF"/>
            <w:hideMark/>
          </w:tcPr>
          <w:p w14:paraId="5079626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0.98</w:t>
            </w:r>
          </w:p>
        </w:tc>
        <w:tc>
          <w:tcPr>
            <w:tcW w:w="0" w:type="auto"/>
            <w:shd w:val="clear" w:color="000000" w:fill="FFFFFF"/>
            <w:hideMark/>
          </w:tcPr>
          <w:p w14:paraId="5BC017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5904C654" w14:textId="77777777" w:rsidTr="00D72FA2">
        <w:trPr>
          <w:trHeight w:val="276"/>
          <w:jc w:val="center"/>
        </w:trPr>
        <w:tc>
          <w:tcPr>
            <w:tcW w:w="0" w:type="auto"/>
            <w:vMerge/>
            <w:vAlign w:val="center"/>
            <w:hideMark/>
          </w:tcPr>
          <w:p w14:paraId="7C04393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491503EC"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6444D1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454DB1A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50A57F7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7818586A"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62442D46" w14:textId="77777777" w:rsidTr="00D72FA2">
        <w:trPr>
          <w:trHeight w:val="324"/>
          <w:jc w:val="center"/>
        </w:trPr>
        <w:tc>
          <w:tcPr>
            <w:tcW w:w="0" w:type="auto"/>
            <w:vMerge/>
            <w:vAlign w:val="center"/>
            <w:hideMark/>
          </w:tcPr>
          <w:p w14:paraId="27396D0B"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61190162"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1756E3E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B71931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F25D85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9E85CFC"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6DF68CF1" w14:textId="77777777" w:rsidTr="00D72FA2">
        <w:trPr>
          <w:trHeight w:val="552"/>
          <w:jc w:val="center"/>
        </w:trPr>
        <w:tc>
          <w:tcPr>
            <w:tcW w:w="0" w:type="auto"/>
            <w:vMerge/>
            <w:shd w:val="clear" w:color="000000" w:fill="FFFFFF"/>
            <w:vAlign w:val="center"/>
            <w:hideMark/>
          </w:tcPr>
          <w:p w14:paraId="6C89CED6"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7DD0E3F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51C6A79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4D18277E"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0.35</w:t>
            </w:r>
          </w:p>
        </w:tc>
        <w:tc>
          <w:tcPr>
            <w:tcW w:w="0" w:type="auto"/>
            <w:shd w:val="clear" w:color="000000" w:fill="FFFFFF"/>
            <w:hideMark/>
          </w:tcPr>
          <w:p w14:paraId="32AFEC3C"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0.34</w:t>
            </w:r>
          </w:p>
        </w:tc>
        <w:tc>
          <w:tcPr>
            <w:tcW w:w="0" w:type="auto"/>
            <w:shd w:val="clear" w:color="000000" w:fill="FFFFFF"/>
            <w:hideMark/>
          </w:tcPr>
          <w:p w14:paraId="22067D0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3E07BBD9" w14:textId="77777777" w:rsidTr="00D72FA2">
        <w:trPr>
          <w:trHeight w:val="552"/>
          <w:jc w:val="center"/>
        </w:trPr>
        <w:tc>
          <w:tcPr>
            <w:tcW w:w="0" w:type="auto"/>
            <w:vMerge w:val="restart"/>
            <w:shd w:val="clear" w:color="000000" w:fill="FFFFFF"/>
            <w:vAlign w:val="center"/>
            <w:hideMark/>
          </w:tcPr>
          <w:p w14:paraId="2689E3E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Horseflies</w:t>
            </w:r>
          </w:p>
          <w:p w14:paraId="12F7D8A0"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493E3A35"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734BD30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1.95</w:t>
            </w:r>
          </w:p>
        </w:tc>
        <w:tc>
          <w:tcPr>
            <w:tcW w:w="0" w:type="auto"/>
            <w:shd w:val="clear" w:color="000000" w:fill="FFFFFF"/>
            <w:hideMark/>
          </w:tcPr>
          <w:p w14:paraId="3EEC84B8"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1.48</w:t>
            </w:r>
          </w:p>
        </w:tc>
        <w:tc>
          <w:tcPr>
            <w:tcW w:w="0" w:type="auto"/>
            <w:shd w:val="clear" w:color="000000" w:fill="FFFFFF"/>
            <w:hideMark/>
          </w:tcPr>
          <w:p w14:paraId="12AC6F5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1.07</w:t>
            </w:r>
          </w:p>
        </w:tc>
        <w:tc>
          <w:tcPr>
            <w:tcW w:w="0" w:type="auto"/>
            <w:shd w:val="clear" w:color="000000" w:fill="FFFFFF"/>
            <w:hideMark/>
          </w:tcPr>
          <w:p w14:paraId="7C3951E5"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6D69F68" w14:textId="77777777" w:rsidTr="00D72FA2">
        <w:trPr>
          <w:trHeight w:val="276"/>
          <w:jc w:val="center"/>
        </w:trPr>
        <w:tc>
          <w:tcPr>
            <w:tcW w:w="0" w:type="auto"/>
            <w:vMerge/>
            <w:vAlign w:val="center"/>
            <w:hideMark/>
          </w:tcPr>
          <w:p w14:paraId="49BE3ED6"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227D6AC4"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0759E9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7B5117C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710B590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5B646DD6"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2BDEDB1A" w14:textId="77777777" w:rsidTr="00D72FA2">
        <w:trPr>
          <w:trHeight w:val="324"/>
          <w:jc w:val="center"/>
        </w:trPr>
        <w:tc>
          <w:tcPr>
            <w:tcW w:w="0" w:type="auto"/>
            <w:vMerge/>
            <w:vAlign w:val="center"/>
            <w:hideMark/>
          </w:tcPr>
          <w:p w14:paraId="62AE2B80"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EC7BBB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5F79631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EDBAD71"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5C99AF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0EECC21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1B75530E" w14:textId="77777777" w:rsidTr="00D72FA2">
        <w:trPr>
          <w:trHeight w:val="552"/>
          <w:jc w:val="center"/>
        </w:trPr>
        <w:tc>
          <w:tcPr>
            <w:tcW w:w="0" w:type="auto"/>
            <w:vMerge/>
            <w:shd w:val="clear" w:color="000000" w:fill="FFFFFF"/>
            <w:hideMark/>
          </w:tcPr>
          <w:p w14:paraId="1F8839C2"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81C7BA0"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07BF9327" w14:textId="77777777" w:rsidR="00D72FA2" w:rsidRPr="008A65CB" w:rsidRDefault="00D72FA2" w:rsidP="00D72FA2">
            <w:pPr>
              <w:jc w:val="center"/>
              <w:rPr>
                <w:b/>
                <w:bCs/>
                <w:color w:val="000000"/>
                <w:sz w:val="18"/>
                <w:szCs w:val="18"/>
                <w:lang w:val="fr-FR" w:eastAsia="fr-FR"/>
              </w:rPr>
            </w:pPr>
            <w:r w:rsidRPr="008A65CB">
              <w:rPr>
                <w:b/>
                <w:bCs/>
                <w:color w:val="000000"/>
                <w:sz w:val="18"/>
                <w:szCs w:val="18"/>
                <w:lang w:val="fr-FR" w:eastAsia="fr-FR"/>
              </w:rPr>
              <w:t>0.39</w:t>
            </w:r>
          </w:p>
        </w:tc>
        <w:tc>
          <w:tcPr>
            <w:tcW w:w="0" w:type="auto"/>
            <w:shd w:val="clear" w:color="000000" w:fill="FFFFFF"/>
            <w:hideMark/>
          </w:tcPr>
          <w:p w14:paraId="5B7CF37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395143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9346E38"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bl>
    <w:p w14:paraId="7F000B76" w14:textId="77777777" w:rsidR="00E11691" w:rsidRDefault="00E11691" w:rsidP="00D72FA2">
      <w:pPr>
        <w:jc w:val="both"/>
        <w:rPr>
          <w:bCs/>
          <w:lang w:eastAsia="en-US"/>
        </w:rPr>
      </w:pPr>
    </w:p>
    <w:p w14:paraId="3FC4A3BB" w14:textId="77777777" w:rsidR="00D72FA2" w:rsidRPr="008A65CB" w:rsidRDefault="00D72FA2" w:rsidP="00D72FA2">
      <w:pPr>
        <w:jc w:val="both"/>
        <w:rPr>
          <w:bCs/>
          <w:lang w:eastAsia="en-US"/>
        </w:rPr>
      </w:pPr>
      <w:r w:rsidRPr="008A65CB">
        <w:rPr>
          <w:bCs/>
          <w:lang w:eastAsia="en-US"/>
        </w:rPr>
        <w:t>As a result</w:t>
      </w:r>
      <w:r w:rsidR="004135BE">
        <w:rPr>
          <w:bCs/>
          <w:lang w:eastAsia="en-US"/>
        </w:rPr>
        <w:t>,</w:t>
      </w:r>
      <w:r w:rsidRPr="008A65CB">
        <w:rPr>
          <w:bCs/>
          <w:lang w:eastAsia="en-US"/>
        </w:rPr>
        <w:t xml:space="preserve"> the use of the product CINQ SUR CINQ FAMILLE (META-SPC1) against house flies was considered as the worst case use for the environmental risk assessment of the product family.</w:t>
      </w:r>
    </w:p>
    <w:p w14:paraId="75CA0C21" w14:textId="77777777" w:rsidR="00D72FA2" w:rsidRPr="008A65CB" w:rsidRDefault="00D72FA2" w:rsidP="00D72FA2">
      <w:pPr>
        <w:rPr>
          <w:b/>
          <w:bCs/>
          <w:lang w:eastAsia="en-US"/>
        </w:rPr>
      </w:pPr>
    </w:p>
    <w:bookmarkEnd w:id="380"/>
    <w:bookmarkEnd w:id="381"/>
    <w:p w14:paraId="63404DF7" w14:textId="77777777" w:rsidR="00D72FA2" w:rsidRPr="00A76661" w:rsidRDefault="00D72FA2" w:rsidP="00E11691">
      <w:pPr>
        <w:spacing w:after="120" w:line="276" w:lineRule="auto"/>
        <w:jc w:val="both"/>
        <w:rPr>
          <w:i/>
          <w:lang w:eastAsia="en-US"/>
        </w:rPr>
      </w:pPr>
      <w:r w:rsidRPr="00A76661">
        <w:rPr>
          <w:b/>
          <w:bCs/>
          <w:lang w:eastAsia="en-US"/>
        </w:rPr>
        <w:t>Scenario [1] Skin repellent</w:t>
      </w:r>
      <w:r w:rsidR="004135BE">
        <w:rPr>
          <w:b/>
          <w:bCs/>
          <w:lang w:eastAsia="en-US"/>
        </w:rPr>
        <w:t>,</w:t>
      </w:r>
      <w:r w:rsidRPr="00A76661">
        <w:rPr>
          <w:b/>
          <w:bCs/>
          <w:lang w:eastAsia="en-US"/>
        </w:rPr>
        <w:t xml:space="preserve"> human skin application</w:t>
      </w:r>
      <w:r w:rsidR="004135BE">
        <w:rPr>
          <w:b/>
          <w:bCs/>
          <w:lang w:eastAsia="en-US"/>
        </w:rPr>
        <w:t>,</w:t>
      </w:r>
      <w:r w:rsidRPr="00A76661">
        <w:rPr>
          <w:b/>
          <w:bCs/>
          <w:lang w:eastAsia="en-US"/>
        </w:rPr>
        <w:t xml:space="preserve"> release to wastewater via bathing and showering of treated people (according to ESD-PT19</w:t>
      </w:r>
      <w:r>
        <w:rPr>
          <w:b/>
          <w:bCs/>
          <w:lang w:eastAsia="en-US"/>
        </w:rPr>
        <w:t xml:space="preserve"> </w:t>
      </w:r>
      <w:r w:rsidRPr="00A76661">
        <w:rPr>
          <w:b/>
          <w:bCs/>
          <w:lang w:eastAsia="en-US"/>
        </w:rPr>
        <w:t>(2015)</w:t>
      </w:r>
      <w:r w:rsidR="004135BE">
        <w:rPr>
          <w:b/>
          <w:bCs/>
          <w:lang w:eastAsia="en-US"/>
        </w:rPr>
        <w:t>,</w:t>
      </w:r>
      <w:r w:rsidRPr="00A76661">
        <w:rPr>
          <w:b/>
          <w:bCs/>
          <w:lang w:eastAsia="en-US"/>
        </w:rPr>
        <w:t xml:space="preserve"> and BPR-guidance vol.IV–part.B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3DC7E0AD" w14:textId="77777777" w:rsidTr="00E11691">
        <w:trPr>
          <w:trHeight w:val="346"/>
        </w:trPr>
        <w:tc>
          <w:tcPr>
            <w:tcW w:w="5000" w:type="pct"/>
            <w:gridSpan w:val="4"/>
            <w:shd w:val="clear" w:color="auto" w:fill="FFFFCC"/>
            <w:vAlign w:val="center"/>
          </w:tcPr>
          <w:p w14:paraId="34FBDFDD"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66A8AFA7" w14:textId="77777777" w:rsidTr="00E11691">
        <w:trPr>
          <w:trHeight w:val="75"/>
        </w:trPr>
        <w:tc>
          <w:tcPr>
            <w:tcW w:w="2169" w:type="pct"/>
            <w:shd w:val="clear" w:color="auto" w:fill="auto"/>
            <w:vAlign w:val="center"/>
          </w:tcPr>
          <w:p w14:paraId="380319F3"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6A075598"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366B8BA6"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56D93A91"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5139352D" w14:textId="77777777" w:rsidTr="00E11691">
        <w:trPr>
          <w:trHeight w:val="75"/>
        </w:trPr>
        <w:tc>
          <w:tcPr>
            <w:tcW w:w="5000" w:type="pct"/>
            <w:gridSpan w:val="4"/>
            <w:shd w:val="clear" w:color="auto" w:fill="auto"/>
            <w:vAlign w:val="center"/>
          </w:tcPr>
          <w:p w14:paraId="706797D8" w14:textId="77777777" w:rsidR="00D72FA2" w:rsidRPr="00A76661" w:rsidRDefault="00D72FA2" w:rsidP="00D72FA2">
            <w:pPr>
              <w:spacing w:before="60" w:after="60"/>
              <w:jc w:val="both"/>
              <w:rPr>
                <w:rFonts w:cs="Arial"/>
                <w:color w:val="000000"/>
                <w:sz w:val="18"/>
                <w:lang w:eastAsia="en-GB"/>
              </w:rPr>
            </w:pPr>
            <w:r w:rsidRPr="006C0A8D">
              <w:rPr>
                <w:color w:val="000000"/>
                <w:sz w:val="18"/>
                <w:lang w:eastAsia="en-GB"/>
              </w:rPr>
              <w:t>Scenario:</w:t>
            </w:r>
            <w:r w:rsidRPr="006C0A8D">
              <w:rPr>
                <w:i/>
                <w:color w:val="FF0000"/>
                <w:sz w:val="18"/>
                <w:lang w:eastAsia="en-GB"/>
              </w:rPr>
              <w:t xml:space="preserve"> </w:t>
            </w:r>
            <w:r w:rsidR="004135BE">
              <w:rPr>
                <w:sz w:val="18"/>
                <w:lang w:eastAsia="en-GB"/>
              </w:rPr>
              <w:t>Skin repellent, huma</w:t>
            </w:r>
            <w:r w:rsidR="004135BE" w:rsidRPr="00A76661">
              <w:rPr>
                <w:sz w:val="18"/>
                <w:lang w:eastAsia="en-GB"/>
              </w:rPr>
              <w:t xml:space="preserve">n skin application, release </w:t>
            </w:r>
            <w:r w:rsidRPr="00A76661">
              <w:rPr>
                <w:sz w:val="18"/>
                <w:lang w:eastAsia="en-GB"/>
              </w:rPr>
              <w:t>to wastewater via bathing and showering of treated people</w:t>
            </w:r>
          </w:p>
        </w:tc>
      </w:tr>
      <w:tr w:rsidR="00D72FA2" w:rsidRPr="006C0A8D" w14:paraId="0341D23A" w14:textId="77777777" w:rsidTr="00E11691">
        <w:trPr>
          <w:trHeight w:val="75"/>
        </w:trPr>
        <w:tc>
          <w:tcPr>
            <w:tcW w:w="2169" w:type="pct"/>
            <w:shd w:val="clear" w:color="auto" w:fill="auto"/>
            <w:vAlign w:val="center"/>
          </w:tcPr>
          <w:p w14:paraId="1AB9D4FE" w14:textId="77777777" w:rsidR="00D72FA2" w:rsidRPr="006C0A8D" w:rsidRDefault="00D72FA2" w:rsidP="00D72FA2">
            <w:pPr>
              <w:spacing w:before="60" w:after="60"/>
              <w:jc w:val="both"/>
              <w:rPr>
                <w:i/>
                <w:color w:val="000000"/>
                <w:sz w:val="18"/>
                <w:lang w:eastAsia="en-GB"/>
              </w:rPr>
            </w:pPr>
            <w:r>
              <w:rPr>
                <w:color w:val="000000"/>
                <w:sz w:val="18"/>
                <w:lang w:eastAsia="en-GB"/>
              </w:rPr>
              <w:t>N</w:t>
            </w:r>
            <w:r w:rsidRPr="00A76661">
              <w:rPr>
                <w:color w:val="000000"/>
                <w:sz w:val="18"/>
                <w:vertAlign w:val="subscript"/>
                <w:lang w:eastAsia="en-GB"/>
              </w:rPr>
              <w:t>local</w:t>
            </w:r>
            <w:r>
              <w:rPr>
                <w:color w:val="000000"/>
                <w:sz w:val="18"/>
                <w:lang w:eastAsia="en-GB"/>
              </w:rPr>
              <w:t xml:space="preserve"> : number of inhabitants feeding one sewage treatment plant </w:t>
            </w:r>
          </w:p>
        </w:tc>
        <w:tc>
          <w:tcPr>
            <w:tcW w:w="800" w:type="pct"/>
            <w:shd w:val="clear" w:color="auto" w:fill="auto"/>
            <w:vAlign w:val="center"/>
          </w:tcPr>
          <w:p w14:paraId="662CDF59"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10000</w:t>
            </w:r>
          </w:p>
        </w:tc>
        <w:tc>
          <w:tcPr>
            <w:tcW w:w="860" w:type="pct"/>
            <w:shd w:val="clear" w:color="auto" w:fill="auto"/>
            <w:vAlign w:val="center"/>
          </w:tcPr>
          <w:p w14:paraId="628159AF"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[cap]</w:t>
            </w:r>
          </w:p>
        </w:tc>
        <w:tc>
          <w:tcPr>
            <w:tcW w:w="1171" w:type="pct"/>
            <w:shd w:val="clear" w:color="auto" w:fill="auto"/>
            <w:vAlign w:val="center"/>
          </w:tcPr>
          <w:p w14:paraId="175A6E2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634102CB" w14:textId="77777777" w:rsidTr="00E11691">
        <w:trPr>
          <w:trHeight w:val="93"/>
        </w:trPr>
        <w:tc>
          <w:tcPr>
            <w:tcW w:w="2169" w:type="pct"/>
            <w:shd w:val="clear" w:color="auto" w:fill="auto"/>
            <w:vAlign w:val="center"/>
          </w:tcPr>
          <w:p w14:paraId="0F2AA3AF"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Pr>
                <w:color w:val="000000"/>
                <w:sz w:val="18"/>
                <w:lang w:eastAsia="en-GB"/>
              </w:rPr>
              <w:t>: active substance in the product</w:t>
            </w:r>
          </w:p>
        </w:tc>
        <w:tc>
          <w:tcPr>
            <w:tcW w:w="800" w:type="pct"/>
            <w:shd w:val="clear" w:color="auto" w:fill="auto"/>
            <w:vAlign w:val="center"/>
          </w:tcPr>
          <w:p w14:paraId="71D6354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41C711A7"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0CFD0F4F" w14:textId="77777777" w:rsidR="00D72FA2" w:rsidRPr="00A76661" w:rsidRDefault="00D72FA2" w:rsidP="00D72FA2">
            <w:pPr>
              <w:spacing w:before="60" w:after="60"/>
              <w:rPr>
                <w:rFonts w:cs="Arial"/>
                <w:color w:val="000000"/>
                <w:sz w:val="16"/>
                <w:lang w:eastAsia="en-GB"/>
              </w:rPr>
            </w:pPr>
            <w:r w:rsidRPr="00A76661">
              <w:rPr>
                <w:color w:val="000000"/>
                <w:sz w:val="16"/>
                <w:szCs w:val="18"/>
                <w:lang w:val="en-US" w:eastAsia="fr-FR"/>
              </w:rPr>
              <w:t xml:space="preserve">S - </w:t>
            </w:r>
            <w:r w:rsidRPr="00A76661">
              <w:rPr>
                <w:i/>
                <w:iCs/>
                <w:color w:val="000000"/>
                <w:sz w:val="16"/>
                <w:szCs w:val="18"/>
                <w:lang w:val="en-US" w:eastAsia="fr-FR"/>
              </w:rPr>
              <w:t>c.f.</w:t>
            </w:r>
            <w:r w:rsidRPr="00A76661">
              <w:rPr>
                <w:color w:val="000000"/>
                <w:sz w:val="16"/>
                <w:szCs w:val="18"/>
                <w:lang w:val="en-US" w:eastAsia="fr-FR"/>
              </w:rPr>
              <w:t xml:space="preserve"> section 2.1.2.3.</w:t>
            </w:r>
          </w:p>
        </w:tc>
      </w:tr>
      <w:tr w:rsidR="00D72FA2" w:rsidRPr="006C0A8D" w14:paraId="31FEFDA6" w14:textId="77777777" w:rsidTr="00E11691">
        <w:trPr>
          <w:trHeight w:val="93"/>
        </w:trPr>
        <w:tc>
          <w:tcPr>
            <w:tcW w:w="2169" w:type="pct"/>
            <w:shd w:val="clear" w:color="auto" w:fill="auto"/>
            <w:vAlign w:val="center"/>
          </w:tcPr>
          <w:p w14:paraId="50150F5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52F99401"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4BAFD4B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tcPr>
          <w:p w14:paraId="337F341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S - Worst case use</w:t>
            </w:r>
          </w:p>
        </w:tc>
      </w:tr>
      <w:tr w:rsidR="00D72FA2" w:rsidRPr="00A76661" w14:paraId="3C5FECC1" w14:textId="77777777" w:rsidTr="00E11691">
        <w:trPr>
          <w:trHeight w:val="93"/>
        </w:trPr>
        <w:tc>
          <w:tcPr>
            <w:tcW w:w="2169" w:type="pct"/>
            <w:shd w:val="clear" w:color="auto" w:fill="auto"/>
            <w:vAlign w:val="center"/>
          </w:tcPr>
          <w:p w14:paraId="1E559D3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557D7E5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tcPr>
          <w:p w14:paraId="4A644890"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tcPr>
          <w:p w14:paraId="0440934F" w14:textId="77777777" w:rsidR="00D72FA2" w:rsidRPr="00A76661" w:rsidRDefault="00D72FA2" w:rsidP="00D72FA2">
            <w:pPr>
              <w:spacing w:before="60" w:after="60"/>
              <w:rPr>
                <w:sz w:val="18"/>
                <w:szCs w:val="18"/>
                <w:lang w:val="fr-FR" w:eastAsia="fr-FR"/>
              </w:rPr>
            </w:pPr>
            <w:r w:rsidRPr="00A76661">
              <w:rPr>
                <w:sz w:val="18"/>
                <w:szCs w:val="18"/>
                <w:lang w:val="fr-FR" w:eastAsia="fr-FR"/>
              </w:rPr>
              <w:t>S - Worst case use</w:t>
            </w:r>
          </w:p>
        </w:tc>
      </w:tr>
      <w:tr w:rsidR="00D72FA2" w:rsidRPr="006C0A8D" w14:paraId="6152BC0E" w14:textId="77777777" w:rsidTr="00E11691">
        <w:trPr>
          <w:trHeight w:val="93"/>
        </w:trPr>
        <w:tc>
          <w:tcPr>
            <w:tcW w:w="2169" w:type="pct"/>
            <w:shd w:val="clear" w:color="auto" w:fill="auto"/>
          </w:tcPr>
          <w:p w14:paraId="470A84A6"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tcPr>
          <w:p w14:paraId="798FBAA7"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tcPr>
          <w:p w14:paraId="19F89D85"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tcPr>
          <w:p w14:paraId="71BFACBD" w14:textId="77777777" w:rsidR="00D72FA2" w:rsidRPr="006C0A8D" w:rsidRDefault="00D72FA2" w:rsidP="00D72FA2">
            <w:pPr>
              <w:spacing w:before="60" w:after="60"/>
              <w:rPr>
                <w:rFonts w:cs="Arial"/>
                <w:color w:val="000000"/>
                <w:sz w:val="18"/>
                <w:lang w:eastAsia="en-GB"/>
              </w:rPr>
            </w:pPr>
            <w:r w:rsidRPr="00A76661">
              <w:rPr>
                <w:rFonts w:cs="Arial"/>
                <w:color w:val="000000"/>
                <w:sz w:val="18"/>
                <w:lang w:eastAsia="en-GB"/>
              </w:rPr>
              <w:t>P - table 3-3 of ESD_PT19 (2015) – Worst case use: total surface area for a standard adult</w:t>
            </w:r>
          </w:p>
        </w:tc>
      </w:tr>
      <w:tr w:rsidR="00D72FA2" w:rsidRPr="006C0A8D" w14:paraId="01E509F6" w14:textId="77777777" w:rsidTr="00E11691">
        <w:trPr>
          <w:trHeight w:val="93"/>
        </w:trPr>
        <w:tc>
          <w:tcPr>
            <w:tcW w:w="2169" w:type="pct"/>
            <w:shd w:val="clear" w:color="auto" w:fill="auto"/>
          </w:tcPr>
          <w:p w14:paraId="3E05466B"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air</w:t>
            </w:r>
            <w:r>
              <w:rPr>
                <w:rFonts w:cs="Arial"/>
                <w:color w:val="000000"/>
                <w:sz w:val="18"/>
                <w:lang w:eastAsia="en-GB"/>
              </w:rPr>
              <w:t xml:space="preserve"> : fraction released to air</w:t>
            </w:r>
          </w:p>
        </w:tc>
        <w:tc>
          <w:tcPr>
            <w:tcW w:w="800" w:type="pct"/>
            <w:shd w:val="clear" w:color="auto" w:fill="auto"/>
          </w:tcPr>
          <w:p w14:paraId="6B6B4ED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0EBC4B0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6896F294"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7A5B6286" w14:textId="77777777" w:rsidTr="00E11691">
        <w:trPr>
          <w:trHeight w:val="93"/>
        </w:trPr>
        <w:tc>
          <w:tcPr>
            <w:tcW w:w="2169" w:type="pct"/>
            <w:shd w:val="clear" w:color="auto" w:fill="auto"/>
          </w:tcPr>
          <w:p w14:paraId="4ABBCEF3"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skin</w:t>
            </w:r>
            <w:r>
              <w:rPr>
                <w:rFonts w:cs="Arial"/>
                <w:color w:val="000000"/>
                <w:sz w:val="18"/>
                <w:lang w:eastAsia="en-GB"/>
              </w:rPr>
              <w:t xml:space="preserve"> : fraction dermally absorbed</w:t>
            </w:r>
          </w:p>
        </w:tc>
        <w:tc>
          <w:tcPr>
            <w:tcW w:w="800" w:type="pct"/>
            <w:shd w:val="clear" w:color="auto" w:fill="auto"/>
          </w:tcPr>
          <w:p w14:paraId="21FF1D0B"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5309F48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FF6CE7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01313302" w14:textId="77777777" w:rsidTr="00E11691">
        <w:trPr>
          <w:trHeight w:val="93"/>
        </w:trPr>
        <w:tc>
          <w:tcPr>
            <w:tcW w:w="2169" w:type="pct"/>
            <w:shd w:val="clear" w:color="auto" w:fill="auto"/>
          </w:tcPr>
          <w:p w14:paraId="1EDFB0D5"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lang w:eastAsia="en-GB"/>
              </w:rPr>
              <w:t xml:space="preserve"> : Fraction released to waste water</w:t>
            </w:r>
          </w:p>
        </w:tc>
        <w:tc>
          <w:tcPr>
            <w:tcW w:w="800" w:type="pct"/>
            <w:shd w:val="clear" w:color="auto" w:fill="auto"/>
          </w:tcPr>
          <w:p w14:paraId="068FA27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tcPr>
          <w:p w14:paraId="4F595759"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178C52E" w14:textId="77777777" w:rsidR="00D72FA2" w:rsidRPr="003B65B9" w:rsidRDefault="00D72FA2" w:rsidP="00D72FA2">
            <w:pPr>
              <w:spacing w:before="60" w:after="60"/>
              <w:rPr>
                <w:color w:val="000000"/>
                <w:sz w:val="16"/>
                <w:szCs w:val="16"/>
                <w:lang w:val="fr-FR" w:eastAsia="fr-FR"/>
              </w:rPr>
            </w:pPr>
            <w:r w:rsidRPr="003B65B9">
              <w:rPr>
                <w:color w:val="000000"/>
                <w:sz w:val="16"/>
                <w:szCs w:val="16"/>
                <w:lang w:val="fr-FR" w:eastAsia="fr-FR"/>
              </w:rPr>
              <w:t>D – ESD-PT19 (2015)</w:t>
            </w:r>
          </w:p>
        </w:tc>
      </w:tr>
      <w:tr w:rsidR="00D72FA2" w:rsidRPr="006C0A8D" w14:paraId="3527DC75" w14:textId="77777777" w:rsidTr="00E11691">
        <w:trPr>
          <w:trHeight w:val="93"/>
        </w:trPr>
        <w:tc>
          <w:tcPr>
            <w:tcW w:w="2169" w:type="pct"/>
            <w:shd w:val="clear" w:color="auto" w:fill="auto"/>
          </w:tcPr>
          <w:p w14:paraId="577E772B" w14:textId="77777777" w:rsidR="00D72FA2" w:rsidRDefault="00D72FA2" w:rsidP="00D72FA2">
            <w:pPr>
              <w:spacing w:before="60" w:after="60"/>
              <w:rPr>
                <w:rFonts w:cs="Arial"/>
                <w:color w:val="000000"/>
                <w:sz w:val="18"/>
                <w:lang w:eastAsia="en-GB"/>
              </w:rPr>
            </w:pPr>
            <w:r>
              <w:rPr>
                <w:rFonts w:cs="Arial"/>
                <w:color w:val="000000"/>
                <w:sz w:val="18"/>
                <w:lang w:eastAsia="en-GB"/>
              </w:rPr>
              <w:lastRenderedPageBreak/>
              <w:t>F</w:t>
            </w:r>
            <w:r w:rsidRPr="003B65B9">
              <w:rPr>
                <w:rFonts w:cs="Arial"/>
                <w:color w:val="000000"/>
                <w:sz w:val="18"/>
                <w:vertAlign w:val="subscript"/>
                <w:lang w:eastAsia="en-GB"/>
              </w:rPr>
              <w:t>inh</w:t>
            </w:r>
            <w:r>
              <w:rPr>
                <w:rFonts w:cs="Arial"/>
                <w:color w:val="000000"/>
                <w:sz w:val="18"/>
                <w:lang w:eastAsia="en-GB"/>
              </w:rPr>
              <w:t xml:space="preserve"> : Fraction of inhabitants using a repellent product</w:t>
            </w:r>
          </w:p>
        </w:tc>
        <w:tc>
          <w:tcPr>
            <w:tcW w:w="800" w:type="pct"/>
            <w:shd w:val="clear" w:color="auto" w:fill="auto"/>
          </w:tcPr>
          <w:p w14:paraId="29AE833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0.2</w:t>
            </w:r>
          </w:p>
        </w:tc>
        <w:tc>
          <w:tcPr>
            <w:tcW w:w="860" w:type="pct"/>
            <w:shd w:val="clear" w:color="auto" w:fill="auto"/>
          </w:tcPr>
          <w:p w14:paraId="26ED9F9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050F4071" w14:textId="77777777" w:rsidR="00D72FA2" w:rsidRPr="00BE4E2F" w:rsidRDefault="00D72FA2" w:rsidP="00D72FA2">
            <w:pPr>
              <w:spacing w:before="60" w:after="60"/>
              <w:rPr>
                <w:color w:val="000000"/>
                <w:sz w:val="18"/>
                <w:szCs w:val="18"/>
                <w:lang w:val="en-US" w:eastAsia="fr-FR"/>
              </w:rPr>
            </w:pPr>
            <w:r w:rsidRPr="00BE4E2F">
              <w:rPr>
                <w:color w:val="000000"/>
                <w:sz w:val="18"/>
                <w:szCs w:val="18"/>
                <w:lang w:val="en-US" w:eastAsia="fr-FR"/>
              </w:rPr>
              <w:t>P - table 3-5 of ESD_PT19 (2015)</w:t>
            </w:r>
          </w:p>
        </w:tc>
      </w:tr>
      <w:tr w:rsidR="00D72FA2" w:rsidRPr="006C0A8D" w14:paraId="340AA491" w14:textId="77777777" w:rsidTr="00E11691">
        <w:trPr>
          <w:trHeight w:val="93"/>
        </w:trPr>
        <w:tc>
          <w:tcPr>
            <w:tcW w:w="2169" w:type="pct"/>
            <w:shd w:val="clear" w:color="auto" w:fill="auto"/>
          </w:tcPr>
          <w:p w14:paraId="55415130"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penetr</w:t>
            </w:r>
            <w:r>
              <w:rPr>
                <w:rFonts w:cs="Arial"/>
                <w:color w:val="000000"/>
                <w:sz w:val="18"/>
                <w:lang w:eastAsia="en-GB"/>
              </w:rPr>
              <w:t xml:space="preserve"> : market share of repellent</w:t>
            </w:r>
          </w:p>
        </w:tc>
        <w:tc>
          <w:tcPr>
            <w:tcW w:w="800" w:type="pct"/>
            <w:shd w:val="clear" w:color="auto" w:fill="auto"/>
          </w:tcPr>
          <w:p w14:paraId="45D492B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0.5</w:t>
            </w:r>
          </w:p>
        </w:tc>
        <w:tc>
          <w:tcPr>
            <w:tcW w:w="860" w:type="pct"/>
            <w:shd w:val="clear" w:color="auto" w:fill="auto"/>
          </w:tcPr>
          <w:p w14:paraId="070DBFD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5846B0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1FEE2FB6" w14:textId="77777777" w:rsidTr="00E11691">
        <w:trPr>
          <w:trHeight w:val="93"/>
        </w:trPr>
        <w:tc>
          <w:tcPr>
            <w:tcW w:w="2169" w:type="pct"/>
            <w:shd w:val="clear" w:color="auto" w:fill="auto"/>
          </w:tcPr>
          <w:p w14:paraId="17580AEC"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tcPr>
          <w:p w14:paraId="27A7B4B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tcPr>
          <w:p w14:paraId="67CC6DB3"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tcPr>
          <w:p w14:paraId="2899661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bl>
    <w:p w14:paraId="0FA92B2B" w14:textId="77777777" w:rsidR="00D72FA2" w:rsidRPr="00FD2055" w:rsidRDefault="00D72FA2" w:rsidP="00D72FA2">
      <w:pPr>
        <w:spacing w:line="276" w:lineRule="auto"/>
        <w:rPr>
          <w:lang w:eastAsia="en-US"/>
        </w:rPr>
      </w:pPr>
    </w:p>
    <w:p w14:paraId="67E9C020" w14:textId="77777777" w:rsidR="00D72FA2" w:rsidRPr="003B65B9" w:rsidRDefault="00D72FA2" w:rsidP="004135BE">
      <w:pPr>
        <w:spacing w:line="276" w:lineRule="auto"/>
        <w:jc w:val="both"/>
        <w:rPr>
          <w:u w:val="single"/>
          <w:lang w:eastAsia="en-US"/>
        </w:rPr>
      </w:pPr>
      <w:r w:rsidRPr="006C0A8D">
        <w:rPr>
          <w:u w:val="single"/>
          <w:lang w:eastAsia="en-US"/>
        </w:rPr>
        <w:t xml:space="preserve">Calculations for Scenario </w:t>
      </w:r>
      <w:r>
        <w:rPr>
          <w:u w:val="single"/>
          <w:lang w:eastAsia="en-US"/>
        </w:rPr>
        <w:t xml:space="preserve">1 : </w:t>
      </w:r>
      <w:r w:rsidRPr="003B65B9">
        <w:rPr>
          <w:u w:val="single"/>
          <w:lang w:eastAsia="en-US"/>
        </w:rPr>
        <w:t>Skin repellent</w:t>
      </w:r>
      <w:r w:rsidR="004135BE">
        <w:rPr>
          <w:u w:val="single"/>
          <w:lang w:eastAsia="en-US"/>
        </w:rPr>
        <w:t>,</w:t>
      </w:r>
      <w:r w:rsidRPr="003B65B9">
        <w:rPr>
          <w:u w:val="single"/>
          <w:lang w:eastAsia="en-US"/>
        </w:rPr>
        <w:t xml:space="preserve"> human skin application</w:t>
      </w:r>
      <w:r w:rsidR="004135BE">
        <w:rPr>
          <w:u w:val="single"/>
          <w:lang w:eastAsia="en-US"/>
        </w:rPr>
        <w:t>,</w:t>
      </w:r>
      <w:r w:rsidRPr="003B65B9">
        <w:rPr>
          <w:u w:val="single"/>
          <w:lang w:eastAsia="en-US"/>
        </w:rPr>
        <w:t xml:space="preserve"> release to wastewater via bathing and showering of treated people</w:t>
      </w:r>
    </w:p>
    <w:p w14:paraId="0D7C6B9D" w14:textId="77777777" w:rsidR="00D72FA2" w:rsidRPr="00FD2055" w:rsidRDefault="00D72FA2" w:rsidP="00D72FA2">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220"/>
        <w:gridCol w:w="3552"/>
        <w:gridCol w:w="3431"/>
      </w:tblGrid>
      <w:tr w:rsidR="00D72FA2" w:rsidRPr="006C0A8D" w14:paraId="1CBFFD58" w14:textId="77777777" w:rsidTr="00E11691">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9390D4B"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0A2E7DBD" w14:textId="77777777" w:rsidTr="004135BE">
        <w:trPr>
          <w:tblHeader/>
        </w:trPr>
        <w:tc>
          <w:tcPr>
            <w:tcW w:w="1206"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66DFA1"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193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19DE1FA"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864"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F32065"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4135BE" w:rsidRPr="006C0A8D" w14:paraId="415B8B4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49A743C" w14:textId="77777777" w:rsidR="004135BE" w:rsidRPr="00504CA3" w:rsidRDefault="004135BE" w:rsidP="00B1103A">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b/>
                <w:color w:val="000000"/>
                <w:sz w:val="18"/>
                <w:vertAlign w:val="subscript"/>
                <w:lang w:eastAsia="en-GB"/>
              </w:rPr>
              <w:t xml:space="preserve"> </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69E619" w14:textId="77777777" w:rsidR="004135BE" w:rsidRPr="003B65B9" w:rsidRDefault="004135BE" w:rsidP="00D72FA2">
            <w:pPr>
              <w:spacing w:before="60" w:after="60"/>
              <w:rPr>
                <w:b/>
                <w:color w:val="000000"/>
                <w:sz w:val="18"/>
                <w:lang w:eastAsia="en-GB"/>
              </w:rPr>
            </w:pPr>
            <w:r w:rsidRPr="003B65B9">
              <w:rPr>
                <w:b/>
                <w:color w:val="000000"/>
                <w:sz w:val="18"/>
                <w:lang w:eastAsia="en-GB"/>
              </w:rPr>
              <w:t>6.47E+00 kg.d</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AD0312" w14:textId="77777777" w:rsidR="004135BE" w:rsidRPr="006C0A8D" w:rsidRDefault="004135BE" w:rsidP="00D72FA2">
            <w:pPr>
              <w:spacing w:before="60" w:after="60"/>
              <w:rPr>
                <w:color w:val="000000"/>
                <w:sz w:val="18"/>
                <w:lang w:eastAsia="en-GB"/>
              </w:rPr>
            </w:pPr>
            <w:r w:rsidRPr="0036742C">
              <w:rPr>
                <w:color w:val="000000"/>
                <w:sz w:val="18"/>
                <w:lang w:eastAsia="en-GB"/>
              </w:rPr>
              <w:t>O - Eq. 5 of BPR-guidance vol.IV–part.B (2015)</w:t>
            </w:r>
          </w:p>
        </w:tc>
      </w:tr>
      <w:tr w:rsidR="004135BE" w:rsidRPr="006C0A8D" w14:paraId="73A573B3"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FFB6B7C" w14:textId="77777777" w:rsidR="004135BE" w:rsidRPr="006C0A8D" w:rsidRDefault="004135BE" w:rsidP="00B1103A">
            <w:pPr>
              <w:spacing w:before="60" w:after="60"/>
              <w:rPr>
                <w:color w:val="000000"/>
                <w:sz w:val="18"/>
                <w:lang w:eastAsia="en-GB"/>
              </w:rPr>
            </w:pPr>
            <w:r>
              <w:rPr>
                <w:color w:val="000000"/>
                <w:sz w:val="18"/>
                <w:lang w:eastAsia="en-GB"/>
              </w:rPr>
              <w:t>C</w:t>
            </w:r>
            <w:r w:rsidRPr="003B65B9">
              <w:rPr>
                <w:color w:val="000000"/>
                <w:sz w:val="18"/>
                <w:vertAlign w:val="subscript"/>
                <w:lang w:eastAsia="en-GB"/>
              </w:rPr>
              <w:t>local,inf</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B57753A" w14:textId="77777777" w:rsidR="004135BE" w:rsidRPr="006C0A8D" w:rsidRDefault="004135BE" w:rsidP="00D72FA2">
            <w:pPr>
              <w:spacing w:before="60" w:after="60"/>
              <w:rPr>
                <w:color w:val="000000"/>
                <w:sz w:val="18"/>
                <w:lang w:eastAsia="en-GB"/>
              </w:rPr>
            </w:pPr>
            <w:r w:rsidRPr="003B65B9">
              <w:rPr>
                <w:color w:val="000000"/>
                <w:sz w:val="18"/>
                <w:lang w:eastAsia="en-GB"/>
              </w:rPr>
              <w:t>3.24E+00</w:t>
            </w:r>
            <w:r>
              <w:rPr>
                <w:color w:val="000000"/>
                <w:sz w:val="18"/>
                <w:lang w:eastAsia="en-GB"/>
              </w:rPr>
              <w:t xml:space="preserve"> mg.L</w:t>
            </w:r>
            <w:r w:rsidRPr="003B65B9">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538EB3F" w14:textId="77777777" w:rsidR="004135BE" w:rsidRPr="006C0A8D" w:rsidRDefault="004135BE" w:rsidP="00D72FA2">
            <w:pPr>
              <w:spacing w:before="60" w:after="60"/>
              <w:rPr>
                <w:color w:val="000000"/>
                <w:sz w:val="18"/>
                <w:lang w:eastAsia="en-GB"/>
              </w:rPr>
            </w:pPr>
            <w:r w:rsidRPr="003B65B9">
              <w:rPr>
                <w:color w:val="000000"/>
                <w:sz w:val="18"/>
                <w:lang w:eastAsia="en-GB"/>
              </w:rPr>
              <w:t>O - Eq. 32 of BPR-guidance vol.IV–part.B (2015)</w:t>
            </w:r>
          </w:p>
        </w:tc>
      </w:tr>
      <w:tr w:rsidR="004135BE" w:rsidRPr="006C0A8D" w14:paraId="79658E64"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54937D" w14:textId="77777777" w:rsidR="004135BE" w:rsidRPr="00854CA3" w:rsidRDefault="004135BE" w:rsidP="00B1103A">
            <w:pPr>
              <w:spacing w:before="60" w:after="60"/>
              <w:rPr>
                <w:color w:val="000000"/>
                <w:sz w:val="18"/>
                <w:lang w:eastAsia="en-GB"/>
              </w:rPr>
            </w:pPr>
            <w:r w:rsidRPr="00854CA3">
              <w:rPr>
                <w:color w:val="000000"/>
                <w:sz w:val="18"/>
                <w:lang w:eastAsia="en-GB"/>
              </w:rPr>
              <w:t>Fstp</w:t>
            </w:r>
            <w:r w:rsidRPr="00854CA3">
              <w:rPr>
                <w:color w:val="000000"/>
                <w:sz w:val="18"/>
                <w:vertAlign w:val="subscript"/>
                <w:lang w:eastAsia="en-GB"/>
              </w:rPr>
              <w:t>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0AAE6D2" w14:textId="77777777" w:rsidR="004135BE" w:rsidRPr="003B65B9" w:rsidRDefault="004135BE" w:rsidP="00D72FA2">
            <w:pPr>
              <w:spacing w:before="60" w:after="60"/>
              <w:rPr>
                <w:b/>
                <w:color w:val="000000"/>
                <w:sz w:val="18"/>
                <w:lang w:eastAsia="en-GB"/>
              </w:rPr>
            </w:pPr>
            <w:r w:rsidRPr="00854CA3">
              <w:rPr>
                <w:color w:val="000000"/>
                <w:sz w:val="18"/>
                <w:szCs w:val="18"/>
                <w:lang w:val="fr-FR" w:eastAsia="fr-FR"/>
              </w:rPr>
              <w:t>1.00E-02</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65D9E8" w14:textId="77777777" w:rsidR="004135BE" w:rsidRPr="00F9711D" w:rsidRDefault="004135BE" w:rsidP="00D72FA2">
            <w:pPr>
              <w:spacing w:before="60" w:after="60"/>
              <w:rPr>
                <w:b/>
                <w:color w:val="000000"/>
                <w:sz w:val="18"/>
                <w:lang w:eastAsia="en-GB"/>
              </w:rPr>
            </w:pPr>
            <w:r w:rsidRPr="00854CA3">
              <w:rPr>
                <w:color w:val="000000"/>
                <w:sz w:val="18"/>
                <w:szCs w:val="18"/>
                <w:lang w:val="en-US" w:eastAsia="fr-FR"/>
              </w:rPr>
              <w:t>S - Estimation by EUSES/simple treat</w:t>
            </w:r>
          </w:p>
        </w:tc>
      </w:tr>
      <w:tr w:rsidR="004135BE" w:rsidRPr="006C0A8D" w14:paraId="3217D21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8148EDC" w14:textId="77777777" w:rsidR="004135BE" w:rsidRPr="006C0A8D" w:rsidRDefault="004135BE" w:rsidP="00B1103A">
            <w:pPr>
              <w:spacing w:before="60" w:after="60"/>
              <w:rPr>
                <w:color w:val="000000"/>
                <w:sz w:val="18"/>
                <w:lang w:eastAsia="en-GB"/>
              </w:rPr>
            </w:pPr>
            <w:r>
              <w:rPr>
                <w:b/>
                <w:color w:val="000000"/>
                <w:sz w:val="18"/>
                <w:lang w:eastAsia="en-GB"/>
              </w:rPr>
              <w:t>C</w:t>
            </w:r>
            <w:r w:rsidRPr="00854CA3">
              <w:rPr>
                <w:b/>
                <w:color w:val="000000"/>
                <w:sz w:val="18"/>
                <w:vertAlign w:val="subscript"/>
                <w:lang w:eastAsia="en-GB"/>
              </w:rPr>
              <w:t xml:space="preserve">local,eff </w:t>
            </w:r>
            <w:r>
              <w:rPr>
                <w:b/>
                <w:color w:val="000000"/>
                <w:sz w:val="18"/>
                <w:lang w:eastAsia="en-GB"/>
              </w:rPr>
              <w:t xml:space="preserve">= </w:t>
            </w:r>
            <w:r w:rsidRPr="00F9711D">
              <w:rPr>
                <w:b/>
                <w:color w:val="000000"/>
                <w:sz w:val="18"/>
                <w:lang w:eastAsia="en-GB"/>
              </w:rPr>
              <w:t>PEC</w:t>
            </w:r>
            <w:r w:rsidRPr="00F9711D">
              <w:rPr>
                <w:b/>
                <w:color w:val="000000"/>
                <w:sz w:val="18"/>
                <w:vertAlign w:val="subscript"/>
                <w:lang w:eastAsia="en-GB"/>
              </w:rPr>
              <w:t>STP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B96390" w14:textId="77777777" w:rsidR="004135BE" w:rsidRPr="003B65B9" w:rsidRDefault="004135BE" w:rsidP="00D72FA2">
            <w:pPr>
              <w:spacing w:before="60" w:after="60"/>
              <w:rPr>
                <w:b/>
                <w:color w:val="000000"/>
                <w:sz w:val="18"/>
                <w:lang w:eastAsia="en-GB"/>
              </w:rPr>
            </w:pPr>
            <w:r w:rsidRPr="003B65B9">
              <w:rPr>
                <w:b/>
                <w:color w:val="000000"/>
                <w:sz w:val="18"/>
                <w:lang w:eastAsia="en-GB"/>
              </w:rPr>
              <w:t xml:space="preserve">3.24E-02 </w:t>
            </w:r>
            <w:r>
              <w:rPr>
                <w:b/>
                <w:color w:val="000000"/>
                <w:sz w:val="18"/>
                <w:lang w:eastAsia="en-GB"/>
              </w:rPr>
              <w:t>mg.L</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2D7CC0" w14:textId="77777777" w:rsidR="004135BE" w:rsidRPr="006C0A8D" w:rsidRDefault="004135BE" w:rsidP="00D72FA2">
            <w:pPr>
              <w:spacing w:before="60" w:after="60"/>
              <w:rPr>
                <w:color w:val="000000"/>
                <w:sz w:val="18"/>
                <w:lang w:eastAsia="en-GB"/>
              </w:rPr>
            </w:pPr>
            <w:r w:rsidRPr="0036742C">
              <w:rPr>
                <w:color w:val="000000"/>
                <w:sz w:val="18"/>
                <w:lang w:eastAsia="en-GB"/>
              </w:rPr>
              <w:t>O - Eq. 33 of BPR-guidance vol.IV–part.B (2015)</w:t>
            </w:r>
          </w:p>
        </w:tc>
      </w:tr>
      <w:tr w:rsidR="004135BE" w:rsidRPr="006C0A8D" w14:paraId="444DE1D7"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E40F21" w14:textId="77777777" w:rsidR="004135BE" w:rsidRPr="006C0A8D" w:rsidRDefault="004135BE" w:rsidP="00B1103A">
            <w:pPr>
              <w:spacing w:before="60" w:after="60"/>
              <w:rPr>
                <w:color w:val="000000"/>
                <w:sz w:val="18"/>
                <w:lang w:eastAsia="en-GB"/>
              </w:rPr>
            </w:pPr>
            <w:r>
              <w:rPr>
                <w:color w:val="000000"/>
                <w:sz w:val="18"/>
                <w:lang w:eastAsia="en-GB"/>
              </w:rPr>
              <w:t>Kp</w:t>
            </w:r>
            <w:r w:rsidRPr="0094634E">
              <w:rPr>
                <w:color w:val="000000"/>
                <w:sz w:val="18"/>
                <w:vertAlign w:val="subscript"/>
                <w:lang w:eastAsia="en-GB"/>
              </w:rPr>
              <w:t>susp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6253D1C" w14:textId="77777777" w:rsidR="004135BE" w:rsidRPr="006C0A8D" w:rsidRDefault="004135BE" w:rsidP="00D72FA2">
            <w:pPr>
              <w:spacing w:before="60" w:after="60"/>
              <w:rPr>
                <w:color w:val="000000"/>
                <w:sz w:val="18"/>
                <w:lang w:eastAsia="en-GB"/>
              </w:rPr>
            </w:pPr>
            <w:r w:rsidRPr="0094634E">
              <w:rPr>
                <w:color w:val="000000"/>
                <w:sz w:val="18"/>
                <w:lang w:eastAsia="en-GB"/>
              </w:rPr>
              <w:t>4.75E+01 L.kg</w:t>
            </w:r>
            <w:r w:rsidRPr="0094634E">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DA5FFA9" w14:textId="77777777" w:rsidR="004135BE" w:rsidRPr="006C0A8D" w:rsidRDefault="004135BE" w:rsidP="00D72FA2">
            <w:pPr>
              <w:spacing w:before="60" w:after="60"/>
              <w:rPr>
                <w:color w:val="000000"/>
                <w:sz w:val="18"/>
                <w:lang w:eastAsia="en-GB"/>
              </w:rPr>
            </w:pPr>
            <w:r w:rsidRPr="0094634E">
              <w:rPr>
                <w:color w:val="000000"/>
                <w:sz w:val="18"/>
                <w:lang w:eastAsia="en-GB"/>
              </w:rPr>
              <w:t>O - Eq. 23 of BPR-guidance vol.IV–part.B (2015)</w:t>
            </w:r>
          </w:p>
        </w:tc>
      </w:tr>
      <w:tr w:rsidR="004135BE" w:rsidRPr="006C0A8D" w14:paraId="0DC92766"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DDE113"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108C4A" w14:textId="77777777" w:rsidR="004135BE" w:rsidRPr="0094634E" w:rsidRDefault="004135BE" w:rsidP="00D72FA2">
            <w:pPr>
              <w:spacing w:before="60" w:after="60"/>
              <w:rPr>
                <w:b/>
                <w:color w:val="000000"/>
                <w:sz w:val="18"/>
                <w:lang w:eastAsia="en-GB"/>
              </w:rPr>
            </w:pPr>
            <w:r w:rsidRPr="0094634E">
              <w:rPr>
                <w:b/>
                <w:color w:val="000000"/>
                <w:sz w:val="18"/>
                <w:lang w:eastAsia="en-GB"/>
              </w:rPr>
              <w:t xml:space="preserve">3.23E-03 </w:t>
            </w:r>
            <w:r>
              <w:rPr>
                <w:b/>
                <w:color w:val="000000"/>
                <w:sz w:val="18"/>
                <w:lang w:eastAsia="en-GB"/>
              </w:rPr>
              <w:t>mg.L</w:t>
            </w:r>
            <w:r w:rsidRPr="0094634E">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EE2CC6B" w14:textId="77777777" w:rsidR="004135BE" w:rsidRPr="006C0A8D" w:rsidRDefault="004135BE" w:rsidP="00D72FA2">
            <w:pPr>
              <w:spacing w:before="60" w:after="60"/>
              <w:rPr>
                <w:color w:val="000000"/>
                <w:sz w:val="18"/>
                <w:lang w:eastAsia="en-GB"/>
              </w:rPr>
            </w:pPr>
            <w:r w:rsidRPr="0036742C">
              <w:rPr>
                <w:color w:val="000000"/>
                <w:sz w:val="18"/>
                <w:lang w:eastAsia="en-GB"/>
              </w:rPr>
              <w:t>O - Eq. 48 of BPR-guidance vol.IV–part.B (2015)</w:t>
            </w:r>
          </w:p>
        </w:tc>
      </w:tr>
      <w:tr w:rsidR="004135BE" w:rsidRPr="006C0A8D" w14:paraId="176EACC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8F937B6" w14:textId="77777777" w:rsidR="004135BE" w:rsidRPr="00504CA3" w:rsidRDefault="004135BE" w:rsidP="00B1103A">
            <w:pPr>
              <w:spacing w:before="60" w:after="60"/>
              <w:rPr>
                <w:color w:val="000000"/>
                <w:sz w:val="18"/>
                <w:lang w:eastAsia="en-GB"/>
              </w:rPr>
            </w:pPr>
            <w:r w:rsidRPr="00504CA3">
              <w:rPr>
                <w:color w:val="000000"/>
                <w:sz w:val="18"/>
                <w:lang w:eastAsia="en-GB"/>
              </w:rPr>
              <w:t>K</w:t>
            </w:r>
            <w:r w:rsidRPr="00504CA3">
              <w:rPr>
                <w:color w:val="000000"/>
                <w:sz w:val="18"/>
                <w:vertAlign w:val="subscript"/>
                <w:lang w:eastAsia="en-GB"/>
              </w:rPr>
              <w:t>susp-water</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BDB4226" w14:textId="77777777" w:rsidR="004135BE" w:rsidRPr="0094634E" w:rsidRDefault="004135BE" w:rsidP="00D72FA2">
            <w:pPr>
              <w:spacing w:before="60" w:after="60"/>
              <w:rPr>
                <w:b/>
                <w:color w:val="000000"/>
                <w:sz w:val="18"/>
                <w:lang w:eastAsia="en-GB"/>
              </w:rPr>
            </w:pPr>
            <w:r w:rsidRPr="00504CA3">
              <w:rPr>
                <w:color w:val="000000"/>
                <w:sz w:val="18"/>
                <w:szCs w:val="18"/>
                <w:lang w:val="fr-FR" w:eastAsia="fr-FR"/>
              </w:rPr>
              <w:t>1.28E+01</w:t>
            </w:r>
            <w:r>
              <w:rPr>
                <w:color w:val="000000"/>
                <w:sz w:val="18"/>
                <w:szCs w:val="18"/>
                <w:lang w:val="fr-FR" w:eastAsia="fr-FR"/>
              </w:rPr>
              <w:t xml:space="preserve"> </w:t>
            </w:r>
            <w:r w:rsidRPr="00504CA3">
              <w:rPr>
                <w:color w:val="000000"/>
                <w:sz w:val="18"/>
                <w:szCs w:val="18"/>
                <w:lang w:val="fr-FR" w:eastAsia="fr-FR"/>
              </w:rPr>
              <w:t>m</w:t>
            </w:r>
            <w:r w:rsidRPr="00504CA3">
              <w:rPr>
                <w:color w:val="000000"/>
                <w:sz w:val="18"/>
                <w:szCs w:val="18"/>
                <w:vertAlign w:val="superscript"/>
                <w:lang w:val="fr-FR" w:eastAsia="fr-FR"/>
              </w:rPr>
              <w:t>3</w:t>
            </w:r>
            <w:r w:rsidRPr="00504CA3">
              <w:rPr>
                <w:color w:val="000000"/>
                <w:sz w:val="18"/>
                <w:szCs w:val="18"/>
                <w:lang w:val="fr-FR" w:eastAsia="fr-FR"/>
              </w:rPr>
              <w:t>.m</w:t>
            </w:r>
            <w:r w:rsidRPr="00504CA3">
              <w:rPr>
                <w:color w:val="000000"/>
                <w:sz w:val="18"/>
                <w:szCs w:val="18"/>
                <w:vertAlign w:val="superscript"/>
                <w:lang w:val="fr-FR" w:eastAsia="fr-FR"/>
              </w:rPr>
              <w:t>-3</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585572F" w14:textId="77777777" w:rsidR="004135BE" w:rsidRPr="0036742C" w:rsidRDefault="004135BE" w:rsidP="00D72FA2">
            <w:pPr>
              <w:spacing w:before="60" w:after="60"/>
              <w:rPr>
                <w:color w:val="000000"/>
                <w:sz w:val="18"/>
                <w:szCs w:val="18"/>
                <w:lang w:eastAsia="en-GB"/>
              </w:rPr>
            </w:pPr>
            <w:r w:rsidRPr="00504CA3">
              <w:rPr>
                <w:color w:val="000000"/>
                <w:sz w:val="18"/>
                <w:szCs w:val="18"/>
                <w:lang w:val="it-IT" w:eastAsia="fr-FR"/>
              </w:rPr>
              <w:t>O - Eq. 24 of BPR-guidance vol.IV–part.B (2015)</w:t>
            </w:r>
          </w:p>
        </w:tc>
      </w:tr>
      <w:tr w:rsidR="004135BE" w:rsidRPr="006C0A8D" w14:paraId="2232712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BE7D85E"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local,sed</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86441D9" w14:textId="77777777" w:rsidR="004135BE" w:rsidRPr="0094634E" w:rsidRDefault="004135BE" w:rsidP="00D72FA2">
            <w:pPr>
              <w:spacing w:before="60" w:after="60"/>
              <w:rPr>
                <w:b/>
                <w:color w:val="000000"/>
                <w:sz w:val="18"/>
                <w:lang w:eastAsia="en-GB"/>
              </w:rPr>
            </w:pPr>
            <w:r w:rsidRPr="0094634E">
              <w:rPr>
                <w:b/>
                <w:color w:val="000000"/>
                <w:sz w:val="18"/>
                <w:lang w:eastAsia="en-GB"/>
              </w:rPr>
              <w:t>3.60E-02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93F0869" w14:textId="77777777" w:rsidR="004135BE" w:rsidRPr="006C0A8D" w:rsidRDefault="004135BE" w:rsidP="00D72FA2">
            <w:pPr>
              <w:spacing w:before="60" w:after="60"/>
              <w:rPr>
                <w:color w:val="000000"/>
                <w:sz w:val="18"/>
                <w:lang w:eastAsia="en-GB"/>
              </w:rPr>
            </w:pPr>
            <w:r w:rsidRPr="0036742C">
              <w:rPr>
                <w:color w:val="000000"/>
                <w:sz w:val="18"/>
                <w:szCs w:val="18"/>
                <w:lang w:eastAsia="en-GB"/>
              </w:rPr>
              <w:t>O - Eq. 50 of BPR-guidance vol.IV–part.B (2015)</w:t>
            </w:r>
          </w:p>
        </w:tc>
      </w:tr>
      <w:tr w:rsidR="004135BE" w:rsidRPr="006C0A8D" w14:paraId="4C4DB155" w14:textId="77777777" w:rsidTr="004135BE">
        <w:tc>
          <w:tcPr>
            <w:tcW w:w="1206" w:type="pct"/>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42C7456"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local,soil</w:t>
            </w:r>
          </w:p>
        </w:tc>
        <w:tc>
          <w:tcPr>
            <w:tcW w:w="1930"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77C86E" w14:textId="77777777" w:rsidR="004135BE" w:rsidRPr="0094634E" w:rsidRDefault="004135BE" w:rsidP="00D72FA2">
            <w:pPr>
              <w:spacing w:before="60" w:after="60"/>
              <w:rPr>
                <w:b/>
                <w:color w:val="000000"/>
                <w:sz w:val="18"/>
                <w:lang w:eastAsia="en-GB"/>
              </w:rPr>
            </w:pPr>
            <w:r w:rsidRPr="0094634E">
              <w:rPr>
                <w:b/>
                <w:color w:val="000000"/>
                <w:sz w:val="18"/>
                <w:lang w:eastAsia="en-GB"/>
              </w:rPr>
              <w:t>0.00E+00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50FED9" w14:textId="77777777" w:rsidR="004135BE" w:rsidRPr="006C0A8D" w:rsidRDefault="004135BE" w:rsidP="00D72FA2">
            <w:pPr>
              <w:spacing w:before="60" w:after="60"/>
              <w:rPr>
                <w:color w:val="000000"/>
                <w:sz w:val="18"/>
                <w:lang w:eastAsia="en-GB"/>
              </w:rPr>
            </w:pPr>
            <w:r w:rsidRPr="0094634E">
              <w:rPr>
                <w:color w:val="000000"/>
                <w:sz w:val="18"/>
                <w:lang w:eastAsia="en-GB"/>
              </w:rPr>
              <w:t>O - Negligeable in the present situation (99% elimination in STP simulation test</w:t>
            </w:r>
            <w:r>
              <w:rPr>
                <w:color w:val="000000"/>
                <w:sz w:val="18"/>
                <w:lang w:eastAsia="en-GB"/>
              </w:rPr>
              <w:t>.</w:t>
            </w:r>
            <w:r w:rsidRPr="0094634E">
              <w:rPr>
                <w:color w:val="000000"/>
                <w:sz w:val="18"/>
                <w:lang w:eastAsia="en-GB"/>
              </w:rPr>
              <w:t xml:space="preserve"> 1% goes in water effluent).</w:t>
            </w:r>
          </w:p>
        </w:tc>
      </w:tr>
    </w:tbl>
    <w:p w14:paraId="5B98F64C" w14:textId="77777777" w:rsidR="00D72FA2" w:rsidRDefault="00D72FA2" w:rsidP="00D72FA2">
      <w:pPr>
        <w:rPr>
          <w:i/>
          <w:lang w:eastAsia="en-US"/>
        </w:rPr>
      </w:pPr>
    </w:p>
    <w:tbl>
      <w:tblPr>
        <w:tblpPr w:leftFromText="180" w:rightFromText="180" w:vertAnchor="text" w:horzAnchor="margin" w:tblpX="40"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E11691" w14:paraId="6A95E36D"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62DBB72" w14:textId="212E3402" w:rsidR="00D72FA2" w:rsidRPr="00E11691" w:rsidRDefault="00D72FA2" w:rsidP="00E11691">
            <w:pPr>
              <w:pStyle w:val="Infobox"/>
              <w:framePr w:hSpace="0" w:wrap="auto" w:vAnchor="margin" w:hAnchor="text" w:xAlign="left" w:yAlign="inline"/>
              <w:rPr>
                <w:b/>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4</w:t>
            </w:r>
            <w:r w:rsidRPr="00E11691">
              <w:rPr>
                <w:b/>
                <w:sz w:val="20"/>
              </w:rPr>
              <w:fldChar w:fldCharType="end"/>
            </w:r>
            <w:r w:rsidRPr="00E11691">
              <w:rPr>
                <w:b/>
                <w:sz w:val="20"/>
              </w:rPr>
              <w:t xml:space="preserve"> – </w:t>
            </w:r>
          </w:p>
          <w:p w14:paraId="737CC539" w14:textId="77777777" w:rsidR="00D72FA2" w:rsidRPr="00E11691" w:rsidRDefault="00D72FA2" w:rsidP="00E11691">
            <w:pPr>
              <w:pStyle w:val="Infobox"/>
              <w:framePr w:hSpace="0" w:wrap="auto" w:vAnchor="margin" w:hAnchor="text" w:xAlign="left" w:yAlign="inline"/>
              <w:rPr>
                <w:sz w:val="20"/>
              </w:rPr>
            </w:pPr>
            <w:r w:rsidRPr="00E11691">
              <w:rPr>
                <w:b/>
                <w:sz w:val="20"/>
              </w:rPr>
              <w:t>For scenario 1 (indirect release after skin application)</w:t>
            </w:r>
            <w:r w:rsidR="004135BE">
              <w:rPr>
                <w:sz w:val="20"/>
              </w:rPr>
              <w:t>,</w:t>
            </w:r>
            <w:r w:rsidRPr="00E11691">
              <w:rPr>
                <w:sz w:val="20"/>
              </w:rPr>
              <w:t xml:space="preserve"> we agree with the evaluation proposed by the applicant</w:t>
            </w:r>
            <w:r w:rsidR="00E11691">
              <w:rPr>
                <w:sz w:val="20"/>
              </w:rPr>
              <w:t>.</w:t>
            </w:r>
            <w:r w:rsidR="00E11691" w:rsidRPr="00E11691">
              <w:rPr>
                <w:sz w:val="20"/>
              </w:rPr>
              <w:t xml:space="preserve"> </w:t>
            </w:r>
            <w:r w:rsidR="00E11691">
              <w:rPr>
                <w:sz w:val="20"/>
              </w:rPr>
              <w:t>It</w:t>
            </w:r>
            <w:r w:rsidRPr="00E11691">
              <w:rPr>
                <w:sz w:val="20"/>
              </w:rPr>
              <w:t xml:space="preserve"> is a worst case covering all the products of the family</w:t>
            </w:r>
            <w:r w:rsidR="004135BE">
              <w:rPr>
                <w:sz w:val="20"/>
              </w:rPr>
              <w:t>,</w:t>
            </w:r>
            <w:r w:rsidRPr="00E11691">
              <w:rPr>
                <w:sz w:val="20"/>
              </w:rPr>
              <w:t xml:space="preserve"> considering an application rate of 1.95 mg product/cm</w:t>
            </w:r>
            <w:r w:rsidRPr="00E11691">
              <w:rPr>
                <w:sz w:val="20"/>
                <w:vertAlign w:val="superscript"/>
              </w:rPr>
              <w:t>2</w:t>
            </w:r>
            <w:r w:rsidRPr="00E11691">
              <w:rPr>
                <w:sz w:val="20"/>
              </w:rPr>
              <w:t xml:space="preserve"> for the product containing 200 g/kg. </w:t>
            </w:r>
          </w:p>
          <w:p w14:paraId="0167DF16" w14:textId="77777777" w:rsidR="00976544" w:rsidRDefault="00D72FA2" w:rsidP="00976544">
            <w:pPr>
              <w:pStyle w:val="Infobox"/>
              <w:framePr w:hSpace="0" w:wrap="auto" w:vAnchor="margin" w:hAnchor="text" w:xAlign="left" w:yAlign="inline"/>
              <w:rPr>
                <w:sz w:val="20"/>
                <w:lang w:eastAsia="en-GB"/>
              </w:rPr>
            </w:pPr>
            <w:r w:rsidRPr="00E11691">
              <w:rPr>
                <w:sz w:val="20"/>
              </w:rPr>
              <w:t xml:space="preserve">It is worth noting </w:t>
            </w:r>
            <w:r w:rsidR="00E11691">
              <w:rPr>
                <w:sz w:val="20"/>
              </w:rPr>
              <w:t xml:space="preserve">that </w:t>
            </w:r>
            <w:r w:rsidRPr="00E11691">
              <w:rPr>
                <w:sz w:val="20"/>
              </w:rPr>
              <w:t xml:space="preserve">the value for </w:t>
            </w:r>
            <w:r w:rsidRPr="00E11691">
              <w:rPr>
                <w:sz w:val="20"/>
                <w:lang w:eastAsia="en-GB"/>
              </w:rPr>
              <w:t>AREA</w:t>
            </w:r>
            <w:r w:rsidRPr="00E11691">
              <w:rPr>
                <w:sz w:val="20"/>
                <w:vertAlign w:val="subscript"/>
                <w:lang w:eastAsia="en-GB"/>
              </w:rPr>
              <w:t xml:space="preserve">skin </w:t>
            </w:r>
            <w:r w:rsidRPr="00E11691">
              <w:rPr>
                <w:sz w:val="20"/>
                <w:lang w:eastAsia="en-GB"/>
              </w:rPr>
              <w:t>has been revised recently (WGI2017) to a harmonized value of 10660 cm</w:t>
            </w:r>
            <w:r w:rsidRPr="00E11691">
              <w:rPr>
                <w:sz w:val="20"/>
                <w:vertAlign w:val="superscript"/>
                <w:lang w:eastAsia="en-GB"/>
              </w:rPr>
              <w:t>2</w:t>
            </w:r>
            <w:r w:rsidR="004135BE">
              <w:rPr>
                <w:sz w:val="20"/>
                <w:lang w:eastAsia="en-GB"/>
              </w:rPr>
              <w:t>,</w:t>
            </w:r>
            <w:r w:rsidR="00C32DB8" w:rsidRPr="00527F97">
              <w:rPr>
                <w:sz w:val="20"/>
                <w:lang w:eastAsia="en-GB"/>
              </w:rPr>
              <w:t xml:space="preserve"> corresponding </w:t>
            </w:r>
            <w:r w:rsidR="00C32DB8" w:rsidRPr="00C32DB8">
              <w:rPr>
                <w:sz w:val="20"/>
                <w:lang w:eastAsia="en-GB"/>
              </w:rPr>
              <w:t>to 64% of the total body surface</w:t>
            </w:r>
            <w:r w:rsidRPr="00E11691">
              <w:rPr>
                <w:sz w:val="20"/>
                <w:lang w:eastAsia="en-GB"/>
              </w:rPr>
              <w:t>. As the higher surface area (16600 cm</w:t>
            </w:r>
            <w:r w:rsidRPr="00E11691">
              <w:rPr>
                <w:sz w:val="20"/>
                <w:vertAlign w:val="superscript"/>
                <w:lang w:eastAsia="en-GB"/>
              </w:rPr>
              <w:t>2</w:t>
            </w:r>
            <w:r w:rsidRPr="00E11691">
              <w:rPr>
                <w:sz w:val="20"/>
                <w:lang w:eastAsia="en-GB"/>
              </w:rPr>
              <w:t>) proposed by the applicant does not change the conclusions</w:t>
            </w:r>
            <w:r w:rsidR="004135BE">
              <w:rPr>
                <w:sz w:val="20"/>
                <w:lang w:eastAsia="en-GB"/>
              </w:rPr>
              <w:t>,</w:t>
            </w:r>
            <w:r w:rsidRPr="00E11691">
              <w:rPr>
                <w:sz w:val="20"/>
                <w:lang w:eastAsia="en-GB"/>
              </w:rPr>
              <w:t xml:space="preserve"> it was kept for the assessment.</w:t>
            </w:r>
          </w:p>
          <w:p w14:paraId="14A7207C" w14:textId="577F7E4F" w:rsidR="00CF23AC" w:rsidRPr="00E11691" w:rsidRDefault="00CF23AC" w:rsidP="00976544">
            <w:pPr>
              <w:pStyle w:val="Infobox"/>
              <w:framePr w:hSpace="0" w:wrap="auto" w:vAnchor="margin" w:hAnchor="text" w:xAlign="left" w:yAlign="inline"/>
              <w:rPr>
                <w:sz w:val="20"/>
                <w:lang w:eastAsia="en-GB"/>
              </w:rPr>
            </w:pPr>
            <w:r w:rsidRPr="009542CB">
              <w:rPr>
                <w:sz w:val="20"/>
                <w:lang w:val="en-US" w:eastAsia="en-GB"/>
              </w:rPr>
              <w:t>At the end of the risk assessment, a harmonized value of 55% of the total body surface area (to be consistent with toxicological section) has been agreed in European discussion</w:t>
            </w:r>
            <w:r w:rsidR="000016EE">
              <w:rPr>
                <w:sz w:val="20"/>
                <w:lang w:val="en-US" w:eastAsia="en-GB"/>
              </w:rPr>
              <w:t>s</w:t>
            </w:r>
            <w:r w:rsidRPr="009542CB">
              <w:rPr>
                <w:sz w:val="20"/>
                <w:lang w:val="en-US" w:eastAsia="en-GB"/>
              </w:rPr>
              <w:t>. As the first assessment has been realized with a value of 64%</w:t>
            </w:r>
            <w:r w:rsidR="000016EE">
              <w:rPr>
                <w:sz w:val="20"/>
                <w:lang w:val="en-US" w:eastAsia="en-GB"/>
              </w:rPr>
              <w:t xml:space="preserve"> (therefore worst case)</w:t>
            </w:r>
            <w:r w:rsidRPr="009542CB">
              <w:rPr>
                <w:sz w:val="20"/>
                <w:lang w:val="en-US" w:eastAsia="en-GB"/>
              </w:rPr>
              <w:t>, the conclusions will remains unchanged</w:t>
            </w:r>
            <w:r w:rsidR="000016EE">
              <w:rPr>
                <w:sz w:val="20"/>
                <w:lang w:val="en-US" w:eastAsia="en-GB"/>
              </w:rPr>
              <w:t>.</w:t>
            </w:r>
          </w:p>
        </w:tc>
      </w:tr>
    </w:tbl>
    <w:p w14:paraId="1342B726" w14:textId="77777777" w:rsidR="00D72FA2" w:rsidRDefault="00D72FA2" w:rsidP="00D72FA2">
      <w:pPr>
        <w:rPr>
          <w:lang w:eastAsia="en-US"/>
        </w:rPr>
      </w:pPr>
    </w:p>
    <w:p w14:paraId="0178EB86" w14:textId="77777777" w:rsidR="00D72FA2" w:rsidRPr="007961DB" w:rsidRDefault="00D72FA2" w:rsidP="00D72FA2">
      <w:pPr>
        <w:jc w:val="both"/>
        <w:rPr>
          <w:b/>
          <w:bCs/>
          <w:lang w:eastAsia="en-US"/>
        </w:rPr>
      </w:pPr>
      <w:r w:rsidRPr="007961DB">
        <w:rPr>
          <w:b/>
          <w:bCs/>
          <w:lang w:eastAsia="en-US"/>
        </w:rPr>
        <w:t>Scenario [2] Skin repellent</w:t>
      </w:r>
      <w:r w:rsidR="004135BE">
        <w:rPr>
          <w:b/>
          <w:bCs/>
          <w:lang w:eastAsia="en-US"/>
        </w:rPr>
        <w:t>,</w:t>
      </w:r>
      <w:r w:rsidRPr="007961DB">
        <w:rPr>
          <w:b/>
          <w:bCs/>
          <w:lang w:eastAsia="en-US"/>
        </w:rPr>
        <w:t xml:space="preserve"> human skin application</w:t>
      </w:r>
      <w:r w:rsidR="004135BE">
        <w:rPr>
          <w:b/>
          <w:bCs/>
          <w:lang w:eastAsia="en-US"/>
        </w:rPr>
        <w:t>,</w:t>
      </w:r>
      <w:r w:rsidRPr="007961DB">
        <w:rPr>
          <w:b/>
          <w:bCs/>
          <w:lang w:eastAsia="en-US"/>
        </w:rPr>
        <w:t xml:space="preserve"> release to surface water bodies via swimming of treated people(according to ESD-PT19(2015)</w:t>
      </w:r>
      <w:r w:rsidR="004135BE">
        <w:rPr>
          <w:b/>
          <w:bCs/>
          <w:lang w:eastAsia="en-US"/>
        </w:rPr>
        <w:t>,</w:t>
      </w:r>
      <w:r w:rsidRPr="007961DB">
        <w:rPr>
          <w:b/>
          <w:bCs/>
          <w:lang w:eastAsia="en-US"/>
        </w:rPr>
        <w:t xml:space="preserve"> and BPR-guidance vol.IV–part.B (2015)).</w:t>
      </w:r>
    </w:p>
    <w:p w14:paraId="16F0286F"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76D0E6EB" w14:textId="77777777" w:rsidTr="00E11691">
        <w:trPr>
          <w:trHeight w:val="346"/>
        </w:trPr>
        <w:tc>
          <w:tcPr>
            <w:tcW w:w="5000" w:type="pct"/>
            <w:gridSpan w:val="4"/>
            <w:shd w:val="clear" w:color="auto" w:fill="FFFFCC"/>
            <w:vAlign w:val="center"/>
          </w:tcPr>
          <w:p w14:paraId="164BD902"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7E06CDD2" w14:textId="77777777" w:rsidTr="00E11691">
        <w:trPr>
          <w:trHeight w:val="75"/>
        </w:trPr>
        <w:tc>
          <w:tcPr>
            <w:tcW w:w="2169" w:type="pct"/>
            <w:shd w:val="clear" w:color="auto" w:fill="auto"/>
            <w:vAlign w:val="center"/>
          </w:tcPr>
          <w:p w14:paraId="4737CEFA"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430C29F5"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44B26D60"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0C1ADFC2"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7D715B6B" w14:textId="77777777" w:rsidTr="00E11691">
        <w:trPr>
          <w:trHeight w:val="75"/>
        </w:trPr>
        <w:tc>
          <w:tcPr>
            <w:tcW w:w="5000" w:type="pct"/>
            <w:gridSpan w:val="4"/>
            <w:shd w:val="clear" w:color="auto" w:fill="auto"/>
            <w:vAlign w:val="center"/>
          </w:tcPr>
          <w:p w14:paraId="6612E1E7" w14:textId="77777777" w:rsidR="00D72FA2" w:rsidRPr="00A76661" w:rsidRDefault="00D72FA2" w:rsidP="004135BE">
            <w:pPr>
              <w:spacing w:before="60" w:after="60"/>
              <w:rPr>
                <w:rFonts w:cs="Arial"/>
                <w:color w:val="000000"/>
                <w:sz w:val="18"/>
                <w:lang w:eastAsia="en-GB"/>
              </w:rPr>
            </w:pPr>
            <w:r w:rsidRPr="007961DB">
              <w:rPr>
                <w:color w:val="000000"/>
                <w:sz w:val="18"/>
                <w:lang w:eastAsia="en-GB"/>
              </w:rPr>
              <w:t>Scenario 2: Skin repellent</w:t>
            </w:r>
            <w:r w:rsidR="004135BE">
              <w:rPr>
                <w:color w:val="000000"/>
                <w:sz w:val="18"/>
                <w:lang w:eastAsia="en-GB"/>
              </w:rPr>
              <w:t>,</w:t>
            </w:r>
            <w:r w:rsidRPr="007961DB">
              <w:rPr>
                <w:color w:val="000000"/>
                <w:sz w:val="18"/>
                <w:lang w:eastAsia="en-GB"/>
              </w:rPr>
              <w:t xml:space="preserve"> human skin application</w:t>
            </w:r>
            <w:r w:rsidR="004135BE">
              <w:rPr>
                <w:color w:val="000000"/>
                <w:sz w:val="18"/>
                <w:lang w:eastAsia="en-GB"/>
              </w:rPr>
              <w:t>,</w:t>
            </w:r>
            <w:r w:rsidRPr="007961DB">
              <w:rPr>
                <w:color w:val="000000"/>
                <w:sz w:val="18"/>
                <w:lang w:eastAsia="en-GB"/>
              </w:rPr>
              <w:t xml:space="preserve"> release to surface water bodies via swimming of treated people.</w:t>
            </w:r>
          </w:p>
        </w:tc>
      </w:tr>
      <w:tr w:rsidR="00D72FA2" w:rsidRPr="006C0A8D" w14:paraId="72B8D6B7" w14:textId="77777777" w:rsidTr="00E11691">
        <w:trPr>
          <w:trHeight w:val="75"/>
        </w:trPr>
        <w:tc>
          <w:tcPr>
            <w:tcW w:w="2169" w:type="pct"/>
            <w:shd w:val="clear" w:color="auto" w:fill="auto"/>
            <w:vAlign w:val="center"/>
          </w:tcPr>
          <w:p w14:paraId="00CD056C" w14:textId="77777777" w:rsidR="00D72FA2" w:rsidRPr="006C0A8D" w:rsidRDefault="00D72FA2" w:rsidP="00D72FA2">
            <w:pPr>
              <w:spacing w:before="60" w:after="60"/>
              <w:rPr>
                <w:i/>
                <w:color w:val="000000"/>
                <w:sz w:val="18"/>
                <w:lang w:eastAsia="en-GB"/>
              </w:rPr>
            </w:pPr>
            <w:r>
              <w:rPr>
                <w:color w:val="000000"/>
                <w:sz w:val="18"/>
                <w:lang w:eastAsia="en-GB"/>
              </w:rPr>
              <w:t>N</w:t>
            </w:r>
            <w:r w:rsidRPr="007961DB">
              <w:rPr>
                <w:color w:val="000000"/>
                <w:sz w:val="18"/>
                <w:vertAlign w:val="subscript"/>
                <w:lang w:eastAsia="en-GB"/>
              </w:rPr>
              <w:t>swimmer</w:t>
            </w:r>
            <w:r>
              <w:rPr>
                <w:color w:val="000000"/>
                <w:sz w:val="18"/>
                <w:lang w:eastAsia="en-GB"/>
              </w:rPr>
              <w:t xml:space="preserve"> : daily number of swimmers </w:t>
            </w:r>
          </w:p>
        </w:tc>
        <w:tc>
          <w:tcPr>
            <w:tcW w:w="800" w:type="pct"/>
            <w:shd w:val="clear" w:color="auto" w:fill="auto"/>
            <w:vAlign w:val="center"/>
          </w:tcPr>
          <w:p w14:paraId="5455A2ED" w14:textId="77777777" w:rsidR="00D72FA2" w:rsidRDefault="00D72FA2" w:rsidP="00D72FA2">
            <w:pPr>
              <w:spacing w:before="60" w:after="60"/>
              <w:rPr>
                <w:rFonts w:cs="Arial"/>
                <w:color w:val="000000"/>
                <w:sz w:val="18"/>
                <w:lang w:eastAsia="en-GB"/>
              </w:rPr>
            </w:pPr>
            <w:r>
              <w:rPr>
                <w:rFonts w:cs="Arial"/>
                <w:color w:val="000000"/>
                <w:sz w:val="18"/>
                <w:lang w:eastAsia="en-GB"/>
              </w:rPr>
              <w:t>1500</w:t>
            </w:r>
          </w:p>
          <w:p w14:paraId="74583BC2" w14:textId="77777777" w:rsidR="00D72FA2" w:rsidRPr="006C0A8D" w:rsidRDefault="00D72FA2" w:rsidP="00D72FA2">
            <w:pPr>
              <w:spacing w:before="60" w:after="60"/>
              <w:rPr>
                <w:rFonts w:cs="Arial"/>
                <w:color w:val="000000"/>
                <w:sz w:val="18"/>
                <w:lang w:eastAsia="en-GB"/>
              </w:rPr>
            </w:pPr>
          </w:p>
        </w:tc>
        <w:tc>
          <w:tcPr>
            <w:tcW w:w="860" w:type="pct"/>
            <w:shd w:val="clear" w:color="auto" w:fill="auto"/>
            <w:vAlign w:val="center"/>
          </w:tcPr>
          <w:p w14:paraId="77F968BA" w14:textId="77777777" w:rsidR="00D72FA2" w:rsidRPr="006C0A8D" w:rsidRDefault="00D72FA2" w:rsidP="00D72FA2">
            <w:pPr>
              <w:spacing w:before="60" w:after="60"/>
              <w:rPr>
                <w:i/>
                <w:color w:val="FF0000"/>
                <w:sz w:val="18"/>
                <w:lang w:eastAsia="en-GB"/>
              </w:rPr>
            </w:pPr>
            <w:r w:rsidRPr="007961DB">
              <w:rPr>
                <w:color w:val="000000"/>
                <w:sz w:val="18"/>
                <w:szCs w:val="18"/>
                <w:lang w:val="fr-FR" w:eastAsia="fr-FR"/>
              </w:rPr>
              <w:t>[-]</w:t>
            </w:r>
          </w:p>
        </w:tc>
        <w:tc>
          <w:tcPr>
            <w:tcW w:w="1171" w:type="pct"/>
            <w:shd w:val="clear" w:color="auto" w:fill="auto"/>
            <w:vAlign w:val="center"/>
          </w:tcPr>
          <w:p w14:paraId="36338D19"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0730F6E9" w14:textId="77777777" w:rsidTr="00E11691">
        <w:trPr>
          <w:trHeight w:val="93"/>
        </w:trPr>
        <w:tc>
          <w:tcPr>
            <w:tcW w:w="2169" w:type="pct"/>
            <w:shd w:val="clear" w:color="auto" w:fill="auto"/>
            <w:vAlign w:val="center"/>
          </w:tcPr>
          <w:p w14:paraId="38121421"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sidRPr="007961DB">
              <w:rPr>
                <w:color w:val="000000"/>
                <w:sz w:val="18"/>
                <w:vertAlign w:val="subscript"/>
                <w:lang w:eastAsia="en-GB"/>
              </w:rPr>
              <w:t>weight</w:t>
            </w:r>
            <w:r>
              <w:rPr>
                <w:color w:val="000000"/>
                <w:sz w:val="18"/>
                <w:lang w:eastAsia="en-GB"/>
              </w:rPr>
              <w:t>: active substance in the product</w:t>
            </w:r>
          </w:p>
        </w:tc>
        <w:tc>
          <w:tcPr>
            <w:tcW w:w="800" w:type="pct"/>
            <w:shd w:val="clear" w:color="auto" w:fill="auto"/>
            <w:vAlign w:val="center"/>
          </w:tcPr>
          <w:p w14:paraId="289B1453"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606781ED"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7DF04FC3" w14:textId="77777777" w:rsidR="00D72FA2" w:rsidRPr="00A76661" w:rsidRDefault="00D72FA2" w:rsidP="00D72FA2">
            <w:pPr>
              <w:spacing w:before="60" w:after="60"/>
              <w:rPr>
                <w:rFonts w:cs="Arial"/>
                <w:color w:val="000000"/>
                <w:sz w:val="16"/>
                <w:lang w:eastAsia="en-GB"/>
              </w:rPr>
            </w:pPr>
            <w:r w:rsidRPr="007961DB">
              <w:rPr>
                <w:color w:val="000000"/>
                <w:sz w:val="16"/>
                <w:szCs w:val="18"/>
                <w:lang w:val="en-US" w:eastAsia="fr-FR"/>
              </w:rPr>
              <w:t>S - worst case use</w:t>
            </w:r>
          </w:p>
        </w:tc>
      </w:tr>
      <w:tr w:rsidR="00D72FA2" w:rsidRPr="006C0A8D" w14:paraId="0BF14868" w14:textId="77777777" w:rsidTr="00E11691">
        <w:trPr>
          <w:trHeight w:val="93"/>
        </w:trPr>
        <w:tc>
          <w:tcPr>
            <w:tcW w:w="2169" w:type="pct"/>
            <w:shd w:val="clear" w:color="auto" w:fill="auto"/>
            <w:vAlign w:val="center"/>
          </w:tcPr>
          <w:p w14:paraId="7C7D00E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6298FAA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21D4DD5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vAlign w:val="center"/>
          </w:tcPr>
          <w:p w14:paraId="7E3D2CEC"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en-US" w:eastAsia="fr-FR"/>
              </w:rPr>
              <w:t>S - worst case use</w:t>
            </w:r>
          </w:p>
        </w:tc>
      </w:tr>
      <w:tr w:rsidR="00D72FA2" w:rsidRPr="00A76661" w14:paraId="1420279B" w14:textId="77777777" w:rsidTr="00E11691">
        <w:trPr>
          <w:trHeight w:val="93"/>
        </w:trPr>
        <w:tc>
          <w:tcPr>
            <w:tcW w:w="2169" w:type="pct"/>
            <w:shd w:val="clear" w:color="auto" w:fill="auto"/>
            <w:vAlign w:val="center"/>
          </w:tcPr>
          <w:p w14:paraId="42737C3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63706FC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vAlign w:val="center"/>
          </w:tcPr>
          <w:p w14:paraId="6B7C97BB"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vAlign w:val="center"/>
          </w:tcPr>
          <w:p w14:paraId="25D5BF7F" w14:textId="77777777" w:rsidR="00D72FA2" w:rsidRPr="00A76661" w:rsidRDefault="00D72FA2" w:rsidP="00D72FA2">
            <w:pPr>
              <w:spacing w:before="60" w:after="60"/>
              <w:rPr>
                <w:sz w:val="18"/>
                <w:szCs w:val="18"/>
                <w:lang w:val="fr-FR" w:eastAsia="fr-FR"/>
              </w:rPr>
            </w:pPr>
            <w:r w:rsidRPr="007961DB">
              <w:rPr>
                <w:sz w:val="18"/>
                <w:szCs w:val="18"/>
                <w:lang w:val="fr-FR" w:eastAsia="fr-FR"/>
              </w:rPr>
              <w:t>D - ESD_PT19 (2015)</w:t>
            </w:r>
          </w:p>
        </w:tc>
      </w:tr>
      <w:tr w:rsidR="00D72FA2" w:rsidRPr="006C0A8D" w14:paraId="3138F534" w14:textId="77777777" w:rsidTr="00E11691">
        <w:trPr>
          <w:trHeight w:val="93"/>
        </w:trPr>
        <w:tc>
          <w:tcPr>
            <w:tcW w:w="2169" w:type="pct"/>
            <w:shd w:val="clear" w:color="auto" w:fill="auto"/>
            <w:vAlign w:val="center"/>
          </w:tcPr>
          <w:p w14:paraId="309C2F30"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vAlign w:val="center"/>
          </w:tcPr>
          <w:p w14:paraId="72CB2205"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vAlign w:val="center"/>
          </w:tcPr>
          <w:p w14:paraId="75E514F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vAlign w:val="center"/>
          </w:tcPr>
          <w:p w14:paraId="70636C27" w14:textId="77777777" w:rsidR="00D72FA2" w:rsidRPr="006C0A8D" w:rsidRDefault="00D72FA2" w:rsidP="00D72FA2">
            <w:pPr>
              <w:spacing w:before="60" w:after="60"/>
              <w:rPr>
                <w:rFonts w:cs="Arial"/>
                <w:color w:val="000000"/>
                <w:sz w:val="18"/>
                <w:lang w:eastAsia="en-GB"/>
              </w:rPr>
            </w:pPr>
            <w:r w:rsidRPr="00856F72">
              <w:rPr>
                <w:rFonts w:cs="Arial"/>
                <w:color w:val="000000"/>
                <w:sz w:val="18"/>
                <w:lang w:eastAsia="en-GB"/>
              </w:rPr>
              <w:t>P - table 3-3 of ESD_PT19 (2015) – Worst case use: total surface area for a standard adult</w:t>
            </w:r>
          </w:p>
        </w:tc>
      </w:tr>
      <w:tr w:rsidR="00D72FA2" w:rsidRPr="006C0A8D" w14:paraId="0EBF66E6" w14:textId="77777777" w:rsidTr="00E11691">
        <w:trPr>
          <w:trHeight w:val="93"/>
        </w:trPr>
        <w:tc>
          <w:tcPr>
            <w:tcW w:w="2169" w:type="pct"/>
            <w:shd w:val="clear" w:color="auto" w:fill="auto"/>
            <w:vAlign w:val="center"/>
          </w:tcPr>
          <w:p w14:paraId="7123880E" w14:textId="77777777" w:rsidR="00D72FA2" w:rsidRDefault="00D72FA2" w:rsidP="00D72FA2">
            <w:pPr>
              <w:spacing w:before="60" w:after="60"/>
              <w:rPr>
                <w:rFonts w:cs="Arial"/>
                <w:color w:val="000000"/>
                <w:sz w:val="18"/>
                <w:lang w:eastAsia="en-GB"/>
              </w:rPr>
            </w:pPr>
            <w:r>
              <w:rPr>
                <w:rFonts w:cs="Arial"/>
                <w:color w:val="000000"/>
                <w:sz w:val="18"/>
                <w:lang w:eastAsia="en-GB"/>
              </w:rPr>
              <w:t>F</w:t>
            </w:r>
            <w:r>
              <w:rPr>
                <w:rFonts w:cs="Arial"/>
                <w:color w:val="000000"/>
                <w:sz w:val="18"/>
                <w:vertAlign w:val="subscript"/>
                <w:lang w:eastAsia="en-GB"/>
              </w:rPr>
              <w:t>swim</w:t>
            </w:r>
            <w:r>
              <w:rPr>
                <w:rFonts w:cs="Arial"/>
                <w:color w:val="000000"/>
                <w:sz w:val="18"/>
                <w:lang w:eastAsia="en-GB"/>
              </w:rPr>
              <w:t xml:space="preserve"> : fraction of swimmers using the repellent product</w:t>
            </w:r>
          </w:p>
        </w:tc>
        <w:tc>
          <w:tcPr>
            <w:tcW w:w="800" w:type="pct"/>
            <w:shd w:val="clear" w:color="auto" w:fill="auto"/>
            <w:vAlign w:val="center"/>
          </w:tcPr>
          <w:p w14:paraId="7B277BD1"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0.1</w:t>
            </w:r>
          </w:p>
        </w:tc>
        <w:tc>
          <w:tcPr>
            <w:tcW w:w="860" w:type="pct"/>
            <w:shd w:val="clear" w:color="auto" w:fill="auto"/>
            <w:vAlign w:val="center"/>
          </w:tcPr>
          <w:p w14:paraId="34C5EF25"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28743FC6"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fr-FR" w:eastAsia="fr-FR"/>
              </w:rPr>
              <w:t>D for product autorisation - ESD_PT19 (2015)</w:t>
            </w:r>
          </w:p>
        </w:tc>
      </w:tr>
      <w:tr w:rsidR="00D72FA2" w:rsidRPr="006C0A8D" w14:paraId="3E6CF6AB" w14:textId="77777777" w:rsidTr="00E11691">
        <w:trPr>
          <w:trHeight w:val="93"/>
        </w:trPr>
        <w:tc>
          <w:tcPr>
            <w:tcW w:w="2169" w:type="pct"/>
            <w:shd w:val="clear" w:color="auto" w:fill="auto"/>
            <w:vAlign w:val="center"/>
          </w:tcPr>
          <w:p w14:paraId="5FDB4278"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vertAlign w:val="subscript"/>
                <w:lang w:eastAsia="en-GB"/>
              </w:rPr>
              <w:t>body</w:t>
            </w:r>
            <w:r>
              <w:rPr>
                <w:rFonts w:cs="Arial"/>
                <w:color w:val="000000"/>
                <w:sz w:val="18"/>
                <w:lang w:eastAsia="en-GB"/>
              </w:rPr>
              <w:t xml:space="preserve"> : Fraction released to surface water body</w:t>
            </w:r>
          </w:p>
        </w:tc>
        <w:tc>
          <w:tcPr>
            <w:tcW w:w="800" w:type="pct"/>
            <w:shd w:val="clear" w:color="auto" w:fill="auto"/>
            <w:vAlign w:val="center"/>
          </w:tcPr>
          <w:p w14:paraId="7991E948"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vAlign w:val="center"/>
          </w:tcPr>
          <w:p w14:paraId="6DAF5A6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7B2B1260" w14:textId="77777777" w:rsidR="00D72FA2" w:rsidRPr="00A76661" w:rsidRDefault="00D72FA2" w:rsidP="00D72FA2">
            <w:pPr>
              <w:spacing w:before="60" w:after="60"/>
              <w:rPr>
                <w:color w:val="000000"/>
                <w:sz w:val="18"/>
                <w:szCs w:val="18"/>
                <w:lang w:val="fr-FR" w:eastAsia="fr-FR"/>
              </w:rPr>
            </w:pPr>
            <w:r w:rsidRPr="003B65B9">
              <w:rPr>
                <w:color w:val="000000"/>
                <w:sz w:val="16"/>
                <w:szCs w:val="16"/>
                <w:lang w:val="fr-FR" w:eastAsia="fr-FR"/>
              </w:rPr>
              <w:t>D – ESD-PT19 (2015)</w:t>
            </w:r>
          </w:p>
        </w:tc>
      </w:tr>
      <w:tr w:rsidR="00D72FA2" w:rsidRPr="006C0A8D" w14:paraId="74353FB1" w14:textId="77777777" w:rsidTr="00E11691">
        <w:trPr>
          <w:trHeight w:val="93"/>
        </w:trPr>
        <w:tc>
          <w:tcPr>
            <w:tcW w:w="2169" w:type="pct"/>
            <w:shd w:val="clear" w:color="auto" w:fill="auto"/>
            <w:vAlign w:val="center"/>
          </w:tcPr>
          <w:p w14:paraId="753FD975"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vAlign w:val="center"/>
          </w:tcPr>
          <w:p w14:paraId="2D864774"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vAlign w:val="center"/>
          </w:tcPr>
          <w:p w14:paraId="137000F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vAlign w:val="center"/>
          </w:tcPr>
          <w:p w14:paraId="4AE2A733" w14:textId="77777777" w:rsidR="00D72FA2" w:rsidRPr="007961DB" w:rsidRDefault="00D72FA2" w:rsidP="00D72FA2">
            <w:pPr>
              <w:spacing w:before="60" w:after="60"/>
              <w:rPr>
                <w:color w:val="000000"/>
                <w:sz w:val="16"/>
                <w:szCs w:val="16"/>
                <w:lang w:val="en-US" w:eastAsia="fr-FR"/>
              </w:rPr>
            </w:pPr>
            <w:r w:rsidRPr="003B65B9">
              <w:rPr>
                <w:color w:val="000000"/>
                <w:sz w:val="16"/>
                <w:szCs w:val="18"/>
                <w:lang w:val="fr-FR" w:eastAsia="fr-FR"/>
              </w:rPr>
              <w:t>D – ESD-PT19 (2015)</w:t>
            </w:r>
          </w:p>
        </w:tc>
      </w:tr>
      <w:tr w:rsidR="00D72FA2" w:rsidRPr="006C0A8D" w14:paraId="3FE22B39" w14:textId="77777777" w:rsidTr="00E11691">
        <w:trPr>
          <w:trHeight w:val="93"/>
        </w:trPr>
        <w:tc>
          <w:tcPr>
            <w:tcW w:w="2169" w:type="pct"/>
            <w:shd w:val="clear" w:color="auto" w:fill="auto"/>
            <w:vAlign w:val="center"/>
          </w:tcPr>
          <w:p w14:paraId="39D96648" w14:textId="77777777" w:rsidR="00D72FA2" w:rsidRPr="00504CA3" w:rsidRDefault="00D72FA2" w:rsidP="00D72FA2">
            <w:pPr>
              <w:spacing w:before="60" w:after="60"/>
              <w:rPr>
                <w:rFonts w:cs="Arial"/>
                <w:color w:val="000000"/>
                <w:sz w:val="18"/>
                <w:lang w:eastAsia="en-GB"/>
              </w:rPr>
            </w:pPr>
            <w:r>
              <w:rPr>
                <w:rFonts w:cs="Arial"/>
                <w:color w:val="000000"/>
                <w:sz w:val="18"/>
                <w:lang w:eastAsia="en-GB"/>
              </w:rPr>
              <w:t>V</w:t>
            </w:r>
            <w:r w:rsidRPr="00504CA3">
              <w:rPr>
                <w:rFonts w:cs="Arial"/>
                <w:color w:val="000000"/>
                <w:sz w:val="18"/>
                <w:vertAlign w:val="subscript"/>
                <w:lang w:eastAsia="en-GB"/>
              </w:rPr>
              <w:t>waterbody</w:t>
            </w:r>
            <w:r>
              <w:rPr>
                <w:rFonts w:cs="Arial"/>
                <w:color w:val="000000"/>
                <w:sz w:val="18"/>
                <w:vertAlign w:val="subscript"/>
                <w:lang w:eastAsia="en-GB"/>
              </w:rPr>
              <w:t xml:space="preserve"> </w:t>
            </w:r>
            <w:r>
              <w:rPr>
                <w:rFonts w:cs="Arial"/>
                <w:color w:val="000000"/>
                <w:sz w:val="18"/>
                <w:lang w:eastAsia="en-GB"/>
              </w:rPr>
              <w:t>: volume of water body</w:t>
            </w:r>
          </w:p>
        </w:tc>
        <w:tc>
          <w:tcPr>
            <w:tcW w:w="800" w:type="pct"/>
            <w:shd w:val="clear" w:color="auto" w:fill="auto"/>
            <w:vAlign w:val="center"/>
          </w:tcPr>
          <w:p w14:paraId="6435B118"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 xml:space="preserve">435000 </w:t>
            </w:r>
          </w:p>
        </w:tc>
        <w:tc>
          <w:tcPr>
            <w:tcW w:w="860" w:type="pct"/>
            <w:shd w:val="clear" w:color="auto" w:fill="auto"/>
            <w:vAlign w:val="center"/>
          </w:tcPr>
          <w:p w14:paraId="7AD7D6DB"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[m</w:t>
            </w:r>
            <w:r w:rsidRPr="00504CA3">
              <w:rPr>
                <w:color w:val="000000"/>
                <w:sz w:val="18"/>
                <w:szCs w:val="18"/>
                <w:vertAlign w:val="superscript"/>
                <w:lang w:val="fr-FR" w:eastAsia="fr-FR"/>
              </w:rPr>
              <w:t>3</w:t>
            </w:r>
            <w:r>
              <w:rPr>
                <w:color w:val="000000"/>
                <w:sz w:val="18"/>
                <w:szCs w:val="18"/>
                <w:lang w:val="fr-FR" w:eastAsia="fr-FR"/>
              </w:rPr>
              <w:t>]</w:t>
            </w:r>
          </w:p>
        </w:tc>
        <w:tc>
          <w:tcPr>
            <w:tcW w:w="1171" w:type="pct"/>
            <w:shd w:val="clear" w:color="auto" w:fill="auto"/>
            <w:vAlign w:val="center"/>
          </w:tcPr>
          <w:p w14:paraId="455A9A67" w14:textId="77777777" w:rsidR="00D72FA2" w:rsidRPr="003B65B9" w:rsidRDefault="00D72FA2" w:rsidP="00D72FA2">
            <w:pPr>
              <w:spacing w:before="60" w:after="60"/>
              <w:rPr>
                <w:color w:val="000000"/>
                <w:sz w:val="16"/>
                <w:szCs w:val="18"/>
                <w:lang w:val="fr-FR" w:eastAsia="fr-FR"/>
              </w:rPr>
            </w:pPr>
            <w:r w:rsidRPr="00504CA3">
              <w:rPr>
                <w:sz w:val="18"/>
                <w:szCs w:val="18"/>
                <w:lang w:val="fr-FR" w:eastAsia="fr-FR"/>
              </w:rPr>
              <w:t>D - ESD_PT19 (2015)</w:t>
            </w:r>
          </w:p>
        </w:tc>
      </w:tr>
      <w:tr w:rsidR="00D72FA2" w:rsidRPr="006C0A8D" w14:paraId="5D68865C" w14:textId="77777777" w:rsidTr="00E11691">
        <w:trPr>
          <w:trHeight w:val="93"/>
        </w:trPr>
        <w:tc>
          <w:tcPr>
            <w:tcW w:w="2169" w:type="pct"/>
            <w:shd w:val="clear" w:color="auto" w:fill="auto"/>
            <w:vAlign w:val="center"/>
          </w:tcPr>
          <w:p w14:paraId="62A10053"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1d</w:t>
            </w:r>
          </w:p>
          <w:p w14:paraId="55964917"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91d</w:t>
            </w:r>
            <w:r>
              <w:rPr>
                <w:rFonts w:cs="Arial"/>
                <w:color w:val="000000"/>
                <w:sz w:val="18"/>
                <w:lang w:eastAsia="en-GB"/>
              </w:rPr>
              <w:t xml:space="preserve"> : number of emission days</w:t>
            </w:r>
          </w:p>
        </w:tc>
        <w:tc>
          <w:tcPr>
            <w:tcW w:w="800" w:type="pct"/>
            <w:shd w:val="clear" w:color="auto" w:fill="auto"/>
            <w:vAlign w:val="center"/>
          </w:tcPr>
          <w:p w14:paraId="017EE880" w14:textId="77777777" w:rsidR="00D72FA2" w:rsidRDefault="00D72FA2" w:rsidP="00D72FA2">
            <w:pPr>
              <w:spacing w:before="60" w:after="60"/>
              <w:rPr>
                <w:color w:val="000000"/>
                <w:sz w:val="18"/>
                <w:szCs w:val="18"/>
                <w:lang w:eastAsia="fr-FR"/>
              </w:rPr>
            </w:pPr>
            <w:r>
              <w:rPr>
                <w:color w:val="000000"/>
                <w:sz w:val="18"/>
                <w:szCs w:val="18"/>
                <w:lang w:eastAsia="fr-FR"/>
              </w:rPr>
              <w:t>1</w:t>
            </w:r>
          </w:p>
          <w:p w14:paraId="7CAA349D" w14:textId="77777777" w:rsidR="00D72FA2" w:rsidRPr="00504CA3"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28B15B21" w14:textId="77777777" w:rsidR="00D72FA2" w:rsidRPr="00504CA3" w:rsidRDefault="00D72FA2" w:rsidP="00D72FA2">
            <w:pPr>
              <w:spacing w:before="60" w:after="60"/>
              <w:rPr>
                <w:color w:val="000000"/>
                <w:sz w:val="18"/>
                <w:szCs w:val="18"/>
                <w:lang w:val="en-US" w:eastAsia="fr-FR"/>
              </w:rPr>
            </w:pPr>
            <w:r w:rsidRPr="00504CA3">
              <w:rPr>
                <w:sz w:val="18"/>
                <w:szCs w:val="18"/>
                <w:lang w:val="fr-FR" w:eastAsia="fr-FR"/>
              </w:rPr>
              <w:t>[d]</w:t>
            </w:r>
          </w:p>
        </w:tc>
        <w:tc>
          <w:tcPr>
            <w:tcW w:w="1171" w:type="pct"/>
            <w:shd w:val="clear" w:color="auto" w:fill="auto"/>
            <w:vAlign w:val="center"/>
          </w:tcPr>
          <w:p w14:paraId="3701DC2D"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r w:rsidR="00D72FA2" w:rsidRPr="006C0A8D" w14:paraId="546729BA" w14:textId="77777777" w:rsidTr="00E11691">
        <w:trPr>
          <w:trHeight w:val="93"/>
        </w:trPr>
        <w:tc>
          <w:tcPr>
            <w:tcW w:w="2169" w:type="pct"/>
            <w:shd w:val="clear" w:color="auto" w:fill="auto"/>
            <w:vAlign w:val="center"/>
          </w:tcPr>
          <w:p w14:paraId="0DF7535D" w14:textId="77777777" w:rsidR="00D72FA2" w:rsidRDefault="00D72FA2" w:rsidP="00D72FA2">
            <w:pPr>
              <w:spacing w:before="60" w:after="60"/>
              <w:rPr>
                <w:rFonts w:cs="Arial"/>
                <w:color w:val="000000"/>
                <w:sz w:val="18"/>
                <w:lang w:eastAsia="en-GB"/>
              </w:rPr>
            </w:pPr>
            <w:r>
              <w:rPr>
                <w:rFonts w:cs="Arial"/>
                <w:color w:val="000000"/>
                <w:sz w:val="18"/>
                <w:lang w:eastAsia="en-GB"/>
              </w:rPr>
              <w:t>N</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 xml:space="preserve">91d </w:t>
            </w:r>
            <w:r>
              <w:rPr>
                <w:rFonts w:cs="Arial"/>
                <w:color w:val="000000"/>
                <w:sz w:val="18"/>
                <w:lang w:eastAsia="en-GB"/>
              </w:rPr>
              <w:t>: number of emission events</w:t>
            </w:r>
          </w:p>
        </w:tc>
        <w:tc>
          <w:tcPr>
            <w:tcW w:w="800" w:type="pct"/>
            <w:shd w:val="clear" w:color="auto" w:fill="auto"/>
            <w:vAlign w:val="center"/>
          </w:tcPr>
          <w:p w14:paraId="6445C563" w14:textId="77777777" w:rsidR="00D72FA2"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63B2666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4E0FEF96"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bl>
    <w:p w14:paraId="14B8B56A" w14:textId="77777777" w:rsidR="00D72FA2" w:rsidRDefault="00D72FA2" w:rsidP="00D72FA2">
      <w:pPr>
        <w:rPr>
          <w:lang w:eastAsia="en-US"/>
        </w:rPr>
      </w:pPr>
    </w:p>
    <w:p w14:paraId="0D146C1E" w14:textId="77777777" w:rsidR="00D72FA2" w:rsidRDefault="00D72FA2" w:rsidP="004135BE">
      <w:pPr>
        <w:jc w:val="both"/>
        <w:rPr>
          <w:u w:val="single"/>
          <w:lang w:eastAsia="en-US"/>
        </w:rPr>
      </w:pPr>
      <w:r w:rsidRPr="006F3AA2">
        <w:rPr>
          <w:u w:val="single"/>
          <w:lang w:eastAsia="en-US"/>
        </w:rPr>
        <w:t>Calculations for Scenario 2: Skin repellent</w:t>
      </w:r>
      <w:r w:rsidR="004135BE">
        <w:rPr>
          <w:u w:val="single"/>
          <w:lang w:eastAsia="en-US"/>
        </w:rPr>
        <w:t>,</w:t>
      </w:r>
      <w:r w:rsidRPr="006F3AA2">
        <w:rPr>
          <w:u w:val="single"/>
          <w:lang w:eastAsia="en-US"/>
        </w:rPr>
        <w:t xml:space="preserve"> human skin application</w:t>
      </w:r>
      <w:r w:rsidR="004135BE">
        <w:rPr>
          <w:u w:val="single"/>
          <w:lang w:eastAsia="en-US"/>
        </w:rPr>
        <w:t>,</w:t>
      </w:r>
      <w:r w:rsidRPr="006F3AA2">
        <w:rPr>
          <w:u w:val="single"/>
          <w:lang w:eastAsia="en-US"/>
        </w:rPr>
        <w:t xml:space="preserve"> release to surface water bodies via swimming of treated people.</w:t>
      </w:r>
    </w:p>
    <w:p w14:paraId="63846EBF" w14:textId="77777777" w:rsidR="00D72FA2" w:rsidRDefault="00D72FA2" w:rsidP="00D72FA2">
      <w:pPr>
        <w:rPr>
          <w:u w:val="single"/>
          <w:lang w:eastAsia="en-US"/>
        </w:rPr>
      </w:pPr>
    </w:p>
    <w:tbl>
      <w:tblPr>
        <w:tblW w:w="5000" w:type="pct"/>
        <w:tblCellMar>
          <w:left w:w="0" w:type="dxa"/>
          <w:right w:w="0" w:type="dxa"/>
        </w:tblCellMar>
        <w:tblLook w:val="0000" w:firstRow="0" w:lastRow="0" w:firstColumn="0" w:lastColumn="0" w:noHBand="0" w:noVBand="0"/>
      </w:tblPr>
      <w:tblGrid>
        <w:gridCol w:w="2301"/>
        <w:gridCol w:w="3681"/>
        <w:gridCol w:w="3221"/>
      </w:tblGrid>
      <w:tr w:rsidR="00D72FA2" w:rsidRPr="006C0A8D" w14:paraId="1F4C27B4" w14:textId="77777777" w:rsidTr="0086000A">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A9989E6"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3CB79065" w14:textId="77777777" w:rsidTr="0086000A">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9BF47D"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200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FF3FEB"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75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43F26A"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D72FA2" w:rsidRPr="006C0A8D" w14:paraId="4FBA6D3E"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2B3BE5" w14:textId="77777777" w:rsidR="00D72FA2" w:rsidRPr="006C0A8D" w:rsidRDefault="00D72FA2" w:rsidP="00D72FA2">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AA5ABCA" w14:textId="77777777" w:rsidR="00D72FA2" w:rsidRPr="003B65B9" w:rsidRDefault="00D72FA2" w:rsidP="00D72FA2">
            <w:pPr>
              <w:spacing w:before="60" w:after="60"/>
              <w:rPr>
                <w:b/>
                <w:color w:val="000000"/>
                <w:sz w:val="18"/>
                <w:lang w:eastAsia="en-GB"/>
              </w:rPr>
            </w:pPr>
            <w:r w:rsidRPr="006F3AA2">
              <w:rPr>
                <w:b/>
                <w:color w:val="000000"/>
                <w:sz w:val="18"/>
                <w:lang w:eastAsia="en-GB"/>
              </w:rPr>
              <w:t>0.97</w:t>
            </w:r>
            <w:r>
              <w:rPr>
                <w:b/>
                <w:color w:val="000000"/>
                <w:sz w:val="18"/>
                <w:lang w:eastAsia="en-GB"/>
              </w:rPr>
              <w:t xml:space="preserve"> </w:t>
            </w:r>
            <w:r w:rsidRPr="003B65B9">
              <w:rPr>
                <w:b/>
                <w:color w:val="000000"/>
                <w:sz w:val="18"/>
                <w:lang w:eastAsia="en-GB"/>
              </w:rPr>
              <w:t>kg.d</w:t>
            </w:r>
            <w:r w:rsidRPr="003B65B9">
              <w:rPr>
                <w:b/>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BC37EF" w14:textId="77777777" w:rsidR="00D72FA2" w:rsidRPr="006C0A8D" w:rsidRDefault="00D72FA2" w:rsidP="00D72FA2">
            <w:pPr>
              <w:spacing w:before="60" w:after="60"/>
              <w:rPr>
                <w:color w:val="000000"/>
                <w:sz w:val="18"/>
                <w:lang w:eastAsia="en-GB"/>
              </w:rPr>
            </w:pPr>
            <w:r w:rsidRPr="00AE0FFE">
              <w:rPr>
                <w:color w:val="000000"/>
                <w:sz w:val="18"/>
                <w:lang w:eastAsia="en-GB"/>
              </w:rPr>
              <w:t>O - eq. 3.12- ESD_PT19 (2015)</w:t>
            </w:r>
          </w:p>
        </w:tc>
      </w:tr>
      <w:tr w:rsidR="00D72FA2" w:rsidRPr="006C0A8D" w14:paraId="3398C0E8"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FDBDD0" w14:textId="77777777" w:rsidR="00D72FA2" w:rsidRPr="006F3AA2" w:rsidRDefault="00D72FA2" w:rsidP="00D72FA2">
            <w:pPr>
              <w:spacing w:before="60" w:after="60"/>
              <w:rPr>
                <w:color w:val="000000"/>
                <w:sz w:val="18"/>
                <w:lang w:eastAsia="en-GB"/>
              </w:rPr>
            </w:pPr>
            <w:r w:rsidRPr="006F3AA2">
              <w:rPr>
                <w:color w:val="000000"/>
                <w:sz w:val="18"/>
                <w:lang w:eastAsia="en-GB"/>
              </w:rPr>
              <w:t>Kdeg</w:t>
            </w:r>
            <w:r w:rsidRPr="006F3AA2">
              <w:rPr>
                <w:color w:val="000000"/>
                <w:sz w:val="18"/>
                <w:vertAlign w:val="subscript"/>
                <w:lang w:eastAsia="en-GB"/>
              </w:rPr>
              <w:t>water</w:t>
            </w:r>
            <w:r w:rsidRPr="006F3AA2">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67B525" w14:textId="77777777" w:rsidR="00D72FA2" w:rsidRPr="00B13F2F" w:rsidRDefault="00D72FA2" w:rsidP="00D72FA2">
            <w:pPr>
              <w:spacing w:before="60" w:after="60"/>
              <w:rPr>
                <w:color w:val="000000"/>
                <w:sz w:val="18"/>
                <w:lang w:eastAsia="en-GB"/>
              </w:rPr>
            </w:pPr>
            <w:r w:rsidRPr="00B13F2F">
              <w:rPr>
                <w:color w:val="000000"/>
                <w:sz w:val="18"/>
                <w:lang w:eastAsia="en-GB"/>
              </w:rPr>
              <w:t>4.45E-02</w:t>
            </w:r>
            <w:r>
              <w:rPr>
                <w:color w:val="000000"/>
                <w:sz w:val="18"/>
                <w:lang w:eastAsia="en-GB"/>
              </w:rPr>
              <w:t xml:space="preserve"> d</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9D2B74" w14:textId="77777777" w:rsidR="00D72FA2" w:rsidRPr="006C0A8D" w:rsidRDefault="00D72FA2" w:rsidP="00D72FA2">
            <w:pPr>
              <w:spacing w:before="60" w:after="60"/>
              <w:rPr>
                <w:color w:val="000000"/>
                <w:sz w:val="18"/>
                <w:lang w:eastAsia="en-GB"/>
              </w:rPr>
            </w:pPr>
            <w:r w:rsidRPr="006F3AA2">
              <w:rPr>
                <w:color w:val="000000"/>
                <w:sz w:val="18"/>
                <w:lang w:eastAsia="en-GB"/>
              </w:rPr>
              <w:t>S - calculated considering a DT50(12°C) = 15.59 days</w:t>
            </w:r>
          </w:p>
        </w:tc>
      </w:tr>
      <w:tr w:rsidR="00D72FA2" w:rsidRPr="006C0A8D" w14:paraId="22754E35"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2D4DDD" w14:textId="77777777" w:rsidR="00D72FA2" w:rsidRPr="006C0A8D" w:rsidRDefault="00D72FA2" w:rsidP="004135BE">
            <w:pPr>
              <w:spacing w:before="60" w:after="60"/>
              <w:rPr>
                <w:color w:val="000000"/>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sidRPr="006F3AA2">
              <w:rPr>
                <w:color w:val="000000"/>
                <w:sz w:val="18"/>
                <w:vertAlign w:val="subscript"/>
                <w:lang w:eastAsia="en-GB"/>
              </w:rPr>
              <w:t xml:space="preserve">1d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10D900" w14:textId="77777777" w:rsidR="00D72FA2" w:rsidRPr="006C0A8D" w:rsidRDefault="00D72FA2" w:rsidP="00D72FA2">
            <w:pPr>
              <w:spacing w:before="60" w:after="60"/>
              <w:rPr>
                <w:color w:val="000000"/>
                <w:sz w:val="18"/>
                <w:lang w:eastAsia="en-GB"/>
              </w:rPr>
            </w:pPr>
            <w:r w:rsidRPr="006F3AA2">
              <w:rPr>
                <w:color w:val="000000"/>
                <w:sz w:val="18"/>
                <w:lang w:eastAsia="en-GB"/>
              </w:rPr>
              <w:t>2.23E-03</w:t>
            </w:r>
            <w:r>
              <w:rPr>
                <w:color w:val="000000"/>
                <w:sz w:val="18"/>
                <w:lang w:eastAsia="en-GB"/>
              </w:rPr>
              <w:t xml:space="preserve"> mg.L</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86193F2" w14:textId="77777777" w:rsidR="00D72FA2" w:rsidRPr="006C0A8D" w:rsidRDefault="00D72FA2" w:rsidP="00D72FA2">
            <w:pPr>
              <w:spacing w:before="60" w:after="60"/>
              <w:rPr>
                <w:color w:val="000000"/>
                <w:sz w:val="18"/>
                <w:lang w:eastAsia="en-GB"/>
              </w:rPr>
            </w:pPr>
            <w:r w:rsidRPr="00AE0FFE">
              <w:rPr>
                <w:color w:val="000000"/>
                <w:sz w:val="18"/>
                <w:lang w:eastAsia="en-GB"/>
              </w:rPr>
              <w:t>O - eq. 3.13 of ESD_PT19 (2015)</w:t>
            </w:r>
          </w:p>
        </w:tc>
      </w:tr>
      <w:tr w:rsidR="00D72FA2" w:rsidRPr="006C0A8D" w14:paraId="41EAE2A3" w14:textId="77777777" w:rsidTr="0086000A">
        <w:tc>
          <w:tcPr>
            <w:tcW w:w="1250"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9460FF0" w14:textId="77777777" w:rsidR="00D72FA2" w:rsidRPr="006F3AA2" w:rsidRDefault="00D72FA2" w:rsidP="00D72FA2">
            <w:pPr>
              <w:spacing w:before="60" w:after="60"/>
              <w:rPr>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Pr>
                <w:color w:val="000000"/>
                <w:sz w:val="18"/>
                <w:vertAlign w:val="subscript"/>
                <w:lang w:eastAsia="en-GB"/>
              </w:rPr>
              <w:t>91</w:t>
            </w:r>
            <w:r w:rsidRPr="006F3AA2">
              <w:rPr>
                <w:color w:val="000000"/>
                <w:sz w:val="18"/>
                <w:vertAlign w:val="subscript"/>
                <w:lang w:eastAsia="en-GB"/>
              </w:rPr>
              <w:t xml:space="preserve">d </w:t>
            </w:r>
          </w:p>
        </w:tc>
        <w:tc>
          <w:tcPr>
            <w:tcW w:w="200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FDE2501" w14:textId="77777777" w:rsidR="00D72FA2" w:rsidRPr="00B13F2F" w:rsidRDefault="00D72FA2" w:rsidP="00D72FA2">
            <w:pPr>
              <w:spacing w:before="60" w:after="60"/>
              <w:rPr>
                <w:color w:val="000000"/>
                <w:sz w:val="18"/>
                <w:lang w:eastAsia="en-GB"/>
              </w:rPr>
            </w:pPr>
            <w:r w:rsidRPr="00B13F2F">
              <w:rPr>
                <w:color w:val="000000"/>
                <w:sz w:val="18"/>
                <w:lang w:eastAsia="en-GB"/>
              </w:rPr>
              <w:t xml:space="preserve">2.03E-01 </w:t>
            </w:r>
            <w:r>
              <w:rPr>
                <w:color w:val="000000"/>
                <w:sz w:val="18"/>
                <w:lang w:eastAsia="en-GB"/>
              </w:rPr>
              <w:t>mg.L</w:t>
            </w:r>
            <w:r w:rsidRPr="00B13F2F">
              <w:rPr>
                <w:color w:val="000000"/>
                <w:sz w:val="18"/>
                <w:vertAlign w:val="superscript"/>
                <w:lang w:eastAsia="en-GB"/>
              </w:rPr>
              <w:t>-1</w:t>
            </w:r>
          </w:p>
        </w:tc>
        <w:tc>
          <w:tcPr>
            <w:tcW w:w="175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83E87C1" w14:textId="77777777" w:rsidR="00D72FA2" w:rsidRPr="002D40BF" w:rsidRDefault="00D72FA2" w:rsidP="00D72FA2">
            <w:pPr>
              <w:spacing w:before="60" w:after="60"/>
              <w:rPr>
                <w:color w:val="000000"/>
                <w:sz w:val="18"/>
                <w:vertAlign w:val="subscript"/>
                <w:lang w:eastAsia="en-GB"/>
              </w:rPr>
            </w:pPr>
            <w:r w:rsidRPr="00AE0FFE">
              <w:rPr>
                <w:color w:val="000000"/>
                <w:sz w:val="18"/>
                <w:lang w:eastAsia="en-GB"/>
              </w:rPr>
              <w:t>O - eq. 3.14 of ESD_PT19 (2015)</w:t>
            </w:r>
          </w:p>
        </w:tc>
      </w:tr>
      <w:tr w:rsidR="00D72FA2" w:rsidRPr="006C0A8D" w14:paraId="7FE47CDA"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0553CA" w14:textId="77777777" w:rsidR="00D72FA2" w:rsidRPr="002D40BF" w:rsidRDefault="00D72FA2" w:rsidP="00D72FA2">
            <w:pPr>
              <w:spacing w:before="60" w:after="60"/>
              <w:rPr>
                <w:color w:val="000000"/>
                <w:sz w:val="18"/>
                <w:lang w:eastAsia="en-GB"/>
              </w:rPr>
            </w:pPr>
            <w:r w:rsidRPr="002D40BF">
              <w:rPr>
                <w:color w:val="000000"/>
                <w:sz w:val="18"/>
                <w:lang w:eastAsia="en-GB"/>
              </w:rPr>
              <w:lastRenderedPageBreak/>
              <w:t>Clocal</w:t>
            </w:r>
            <w:r w:rsidRPr="002D40BF">
              <w:rPr>
                <w:color w:val="000000"/>
                <w:sz w:val="18"/>
                <w:vertAlign w:val="subscript"/>
                <w:lang w:eastAsia="en-GB"/>
              </w:rPr>
              <w:t>water</w:t>
            </w:r>
            <w:r w:rsidR="004135BE">
              <w:rPr>
                <w:color w:val="000000"/>
                <w:sz w:val="18"/>
                <w:vertAlign w:val="subscript"/>
                <w:lang w:eastAsia="en-GB"/>
              </w:rPr>
              <w:t>,</w:t>
            </w:r>
            <w:r w:rsidRPr="002D40BF">
              <w:rPr>
                <w:color w:val="000000"/>
                <w:sz w:val="18"/>
                <w:vertAlign w:val="subscript"/>
                <w:lang w:eastAsia="en-GB"/>
              </w:rPr>
              <w:t>91d-ref</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6C5EA6" w14:textId="77777777" w:rsidR="00D72FA2" w:rsidRPr="00B13F2F" w:rsidRDefault="00D72FA2" w:rsidP="00D72FA2">
            <w:pPr>
              <w:spacing w:before="60" w:after="60"/>
              <w:rPr>
                <w:b/>
                <w:bCs/>
                <w:sz w:val="18"/>
                <w:szCs w:val="18"/>
                <w:lang w:val="fr-FR" w:eastAsia="fr-FR"/>
              </w:rPr>
            </w:pPr>
            <w:r w:rsidRPr="00362FE5">
              <w:rPr>
                <w:sz w:val="18"/>
                <w:szCs w:val="18"/>
                <w:lang w:val="fr-FR" w:eastAsia="fr-FR"/>
              </w:rPr>
              <w:t>5.04E-02</w:t>
            </w:r>
            <w:r>
              <w:rPr>
                <w:sz w:val="18"/>
                <w:szCs w:val="18"/>
                <w:lang w:val="fr-FR" w:eastAsia="fr-FR"/>
              </w:rPr>
              <w:t xml:space="preserve"> </w:t>
            </w:r>
            <w:r w:rsidRPr="00362FE5">
              <w:rPr>
                <w:sz w:val="18"/>
                <w:szCs w:val="18"/>
                <w:lang w:val="fr-FR" w:eastAsia="fr-FR"/>
              </w:rPr>
              <w:t>mg.L</w:t>
            </w:r>
            <w:r w:rsidRPr="00362FE5">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77E04B" w14:textId="77777777" w:rsidR="00D72FA2" w:rsidRPr="002D40BF" w:rsidRDefault="00D72FA2" w:rsidP="00D72FA2">
            <w:pPr>
              <w:spacing w:before="60" w:after="60"/>
              <w:rPr>
                <w:color w:val="000000"/>
                <w:sz w:val="18"/>
                <w:lang w:eastAsia="en-GB"/>
              </w:rPr>
            </w:pPr>
            <w:r w:rsidRPr="00362FE5">
              <w:rPr>
                <w:sz w:val="18"/>
                <w:szCs w:val="18"/>
                <w:lang w:val="en-US" w:eastAsia="fr-FR"/>
              </w:rPr>
              <w:t>O - eq. 3.15 of ESD_PT19 (2015)</w:t>
            </w:r>
          </w:p>
        </w:tc>
      </w:tr>
      <w:tr w:rsidR="00D72FA2" w:rsidRPr="006C0A8D" w14:paraId="602D72D5"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B96AEB4" w14:textId="77777777" w:rsidR="00D72FA2" w:rsidRPr="006C0A8D" w:rsidRDefault="00D72FA2" w:rsidP="00D72FA2">
            <w:pPr>
              <w:spacing w:before="60" w:after="60"/>
              <w:rPr>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 xml:space="preserve">water </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EB924CD"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 xml:space="preserve">5.04E-02 </w:t>
            </w:r>
            <w:r>
              <w:rPr>
                <w:b/>
                <w:color w:val="000000"/>
                <w:sz w:val="18"/>
                <w:lang w:eastAsia="en-GB"/>
              </w:rPr>
              <w:t>mg.L</w:t>
            </w:r>
            <w:r w:rsidRPr="00B13F2F">
              <w:rPr>
                <w:b/>
                <w:color w:val="000000"/>
                <w:sz w:val="18"/>
                <w:vertAlign w:val="superscript"/>
                <w:lang w:eastAsia="en-GB"/>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FC5BE96" w14:textId="77777777" w:rsidR="00D72FA2" w:rsidRPr="006C0A8D" w:rsidRDefault="00D72FA2" w:rsidP="00D72FA2">
            <w:pPr>
              <w:spacing w:before="60" w:after="60"/>
              <w:rPr>
                <w:color w:val="000000"/>
                <w:sz w:val="18"/>
                <w:lang w:eastAsia="en-GB"/>
              </w:rPr>
            </w:pPr>
            <w:r w:rsidRPr="002D40BF">
              <w:rPr>
                <w:color w:val="000000"/>
                <w:sz w:val="18"/>
                <w:lang w:eastAsia="en-GB"/>
              </w:rPr>
              <w:t>Eq. 48 of BPR-guidance vol.IV–part.B (2015)</w:t>
            </w:r>
          </w:p>
        </w:tc>
      </w:tr>
      <w:tr w:rsidR="00D72FA2" w:rsidRPr="006C0A8D" w14:paraId="4FDEFB29"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4A9B3669" w14:textId="77777777" w:rsidR="00D72FA2" w:rsidRPr="00504CA3" w:rsidRDefault="00D72FA2" w:rsidP="00D72FA2">
            <w:pPr>
              <w:spacing w:before="60" w:after="60"/>
              <w:rPr>
                <w:color w:val="000000"/>
                <w:sz w:val="18"/>
                <w:lang w:eastAsia="en-GB"/>
              </w:rPr>
            </w:pPr>
            <w:r w:rsidRPr="00504CA3">
              <w:rPr>
                <w:color w:val="000000"/>
                <w:sz w:val="18"/>
                <w:lang w:eastAsia="en-GB"/>
              </w:rPr>
              <w:t>Kp</w:t>
            </w:r>
            <w:r w:rsidRPr="00504CA3">
              <w:rPr>
                <w:color w:val="000000"/>
                <w:sz w:val="18"/>
                <w:vertAlign w:val="subscript"/>
                <w:lang w:eastAsia="en-GB"/>
              </w:rPr>
              <w:t>susp</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F833C9A" w14:textId="77777777" w:rsidR="00D72FA2" w:rsidRPr="00504CA3" w:rsidRDefault="00D72FA2" w:rsidP="00D72FA2">
            <w:pPr>
              <w:spacing w:before="60" w:after="60"/>
              <w:rPr>
                <w:bCs/>
                <w:sz w:val="18"/>
                <w:szCs w:val="18"/>
                <w:lang w:val="fr-FR" w:eastAsia="fr-FR"/>
              </w:rPr>
            </w:pPr>
            <w:r w:rsidRPr="00504CA3">
              <w:rPr>
                <w:bCs/>
                <w:sz w:val="18"/>
                <w:szCs w:val="18"/>
                <w:lang w:val="fr-FR" w:eastAsia="fr-FR"/>
              </w:rPr>
              <w:t xml:space="preserve">47.525 </w:t>
            </w:r>
            <w:r w:rsidRPr="00504CA3">
              <w:rPr>
                <w:sz w:val="18"/>
                <w:szCs w:val="18"/>
                <w:lang w:val="fr-FR" w:eastAsia="fr-FR"/>
              </w:rPr>
              <w:t>L.kg</w:t>
            </w:r>
            <w:r w:rsidRPr="00504CA3">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8B8AD59"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23 of BPR-guidance vol.IV–part.B (2015)</w:t>
            </w:r>
          </w:p>
        </w:tc>
      </w:tr>
      <w:tr w:rsidR="00D72FA2" w:rsidRPr="006C0A8D" w14:paraId="161E2D9F"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85626D7" w14:textId="77777777" w:rsidR="00D72FA2" w:rsidRDefault="00D72FA2" w:rsidP="00D72FA2">
            <w:pPr>
              <w:spacing w:before="60" w:after="60"/>
              <w:rPr>
                <w:b/>
                <w:color w:val="000000"/>
                <w:sz w:val="18"/>
                <w:lang w:eastAsia="en-GB"/>
              </w:rPr>
            </w:pPr>
            <w:r w:rsidRPr="00504CA3">
              <w:rPr>
                <w:sz w:val="18"/>
                <w:szCs w:val="18"/>
                <w:lang w:val="fr-FR" w:eastAsia="fr-FR"/>
              </w:rPr>
              <w:t>K</w:t>
            </w:r>
            <w:r w:rsidRPr="00504CA3">
              <w:rPr>
                <w:sz w:val="18"/>
                <w:szCs w:val="18"/>
                <w:vertAlign w:val="subscript"/>
                <w:lang w:val="fr-FR" w:eastAsia="fr-FR"/>
              </w:rPr>
              <w:t>susp-water</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1CE2DE" w14:textId="77777777" w:rsidR="00D72FA2" w:rsidRPr="00504CA3" w:rsidRDefault="00D72FA2" w:rsidP="00D72FA2">
            <w:pPr>
              <w:spacing w:before="60" w:after="60"/>
              <w:rPr>
                <w:b/>
                <w:bCs/>
                <w:sz w:val="18"/>
                <w:szCs w:val="18"/>
                <w:lang w:val="en-US" w:eastAsia="fr-FR"/>
              </w:rPr>
            </w:pPr>
            <w:r w:rsidRPr="00504CA3">
              <w:rPr>
                <w:sz w:val="18"/>
                <w:szCs w:val="18"/>
                <w:lang w:val="fr-FR" w:eastAsia="fr-FR"/>
              </w:rPr>
              <w:t>12.78125</w:t>
            </w:r>
            <w:r>
              <w:rPr>
                <w:sz w:val="18"/>
                <w:szCs w:val="18"/>
                <w:lang w:val="fr-FR" w:eastAsia="fr-FR"/>
              </w:rPr>
              <w:t xml:space="preserve"> </w:t>
            </w:r>
            <w:r w:rsidRPr="00504CA3">
              <w:rPr>
                <w:sz w:val="18"/>
                <w:szCs w:val="18"/>
                <w:lang w:val="fr-FR" w:eastAsia="fr-FR"/>
              </w:rPr>
              <w:t>m</w:t>
            </w:r>
            <w:r w:rsidRPr="00504CA3">
              <w:rPr>
                <w:sz w:val="18"/>
                <w:szCs w:val="18"/>
                <w:vertAlign w:val="superscript"/>
                <w:lang w:val="fr-FR" w:eastAsia="fr-FR"/>
              </w:rPr>
              <w:t>3</w:t>
            </w:r>
            <w:r w:rsidRPr="00504CA3">
              <w:rPr>
                <w:sz w:val="18"/>
                <w:szCs w:val="18"/>
                <w:lang w:val="fr-FR" w:eastAsia="fr-FR"/>
              </w:rPr>
              <w:t>.m</w:t>
            </w:r>
            <w:r w:rsidRPr="00504CA3">
              <w:rPr>
                <w:sz w:val="18"/>
                <w:szCs w:val="18"/>
                <w:vertAlign w:val="superscript"/>
                <w:lang w:val="fr-FR" w:eastAsia="fr-FR"/>
              </w:rPr>
              <w:t>-3</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B38338A"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24 of BPR-guidance vol.IV–part.B (2015)</w:t>
            </w:r>
          </w:p>
        </w:tc>
      </w:tr>
      <w:tr w:rsidR="00D72FA2" w:rsidRPr="006C0A8D" w14:paraId="117CCCE8"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EC8E33D" w14:textId="77777777" w:rsidR="00D72FA2" w:rsidRPr="0094634E" w:rsidRDefault="00D72FA2" w:rsidP="004135BE">
            <w:pPr>
              <w:spacing w:before="60" w:after="60"/>
              <w:rPr>
                <w:b/>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sed</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BC250A9"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5.61E-01 mg.kg</w:t>
            </w:r>
            <w:r w:rsidRPr="00B13F2F">
              <w:rPr>
                <w:b/>
                <w:bCs/>
                <w:sz w:val="18"/>
                <w:szCs w:val="18"/>
                <w:vertAlign w:val="superscript"/>
                <w:lang w:val="fr-FR" w:eastAsia="fr-FR"/>
              </w:rPr>
              <w:t>-1</w:t>
            </w:r>
            <w:r w:rsidRPr="00B13F2F">
              <w:rPr>
                <w:b/>
                <w:bCs/>
                <w:sz w:val="18"/>
                <w:szCs w:val="18"/>
                <w:vertAlign w:val="subscript"/>
                <w:lang w:val="fr-FR" w:eastAsia="fr-FR"/>
              </w:rPr>
              <w:t>wwt</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89D3166" w14:textId="77777777" w:rsidR="00D72FA2" w:rsidRPr="0094634E" w:rsidRDefault="00D72FA2" w:rsidP="00D72FA2">
            <w:pPr>
              <w:spacing w:before="60" w:after="60"/>
              <w:rPr>
                <w:color w:val="000000"/>
                <w:sz w:val="18"/>
                <w:lang w:eastAsia="en-GB"/>
              </w:rPr>
            </w:pPr>
            <w:r w:rsidRPr="00AE0FFE">
              <w:rPr>
                <w:color w:val="000000"/>
                <w:sz w:val="18"/>
                <w:szCs w:val="18"/>
                <w:lang w:eastAsia="en-GB"/>
              </w:rPr>
              <w:t>Eq. 50 of BPR-guidance vol.IV–part.B (2015)</w:t>
            </w:r>
          </w:p>
        </w:tc>
      </w:tr>
    </w:tbl>
    <w:p w14:paraId="7BCD9241" w14:textId="77777777" w:rsidR="00D72FA2" w:rsidRDefault="00D72FA2" w:rsidP="00D72FA2">
      <w:pPr>
        <w:rPr>
          <w:u w:val="single"/>
          <w:lang w:eastAsia="en-US"/>
        </w:rPr>
      </w:pPr>
    </w:p>
    <w:tbl>
      <w:tblPr>
        <w:tblpPr w:leftFromText="180" w:rightFromText="180" w:vertAnchor="text" w:horzAnchor="margin" w:tblpX="108" w:tblpY="106"/>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86000A" w14:paraId="51B243D3" w14:textId="77777777" w:rsidTr="00890BE8">
        <w:trPr>
          <w:trHeight w:val="1790"/>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870CDBD"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5 – </w:t>
            </w:r>
          </w:p>
          <w:p w14:paraId="3A918488" w14:textId="77777777" w:rsidR="00D72FA2" w:rsidRPr="0086000A" w:rsidRDefault="00D72FA2" w:rsidP="00D72FA2">
            <w:pPr>
              <w:pStyle w:val="Infobox"/>
              <w:framePr w:hSpace="0" w:wrap="auto" w:vAnchor="margin" w:hAnchor="text" w:xAlign="left" w:yAlign="inline"/>
              <w:rPr>
                <w:sz w:val="20"/>
              </w:rPr>
            </w:pPr>
            <w:r w:rsidRPr="0086000A">
              <w:rPr>
                <w:b/>
                <w:sz w:val="20"/>
              </w:rPr>
              <w:t>For scenario 2 (direct release via swimming after skin application)</w:t>
            </w:r>
            <w:r w:rsidR="004135BE">
              <w:rPr>
                <w:sz w:val="20"/>
              </w:rPr>
              <w:t>,</w:t>
            </w:r>
          </w:p>
          <w:p w14:paraId="7B962A12" w14:textId="77777777" w:rsidR="00D72FA2" w:rsidRPr="0086000A" w:rsidRDefault="00D72FA2" w:rsidP="00D72FA2">
            <w:pPr>
              <w:pStyle w:val="Infobox"/>
              <w:framePr w:hSpace="0" w:wrap="auto" w:vAnchor="margin" w:hAnchor="text" w:xAlign="left" w:yAlign="inline"/>
              <w:rPr>
                <w:sz w:val="20"/>
              </w:rPr>
            </w:pPr>
            <w:r w:rsidRPr="0086000A">
              <w:rPr>
                <w:sz w:val="20"/>
              </w:rPr>
              <w:t>We do not agree with the DT</w:t>
            </w:r>
            <w:r w:rsidRPr="0086000A">
              <w:rPr>
                <w:sz w:val="20"/>
                <w:vertAlign w:val="subscript"/>
              </w:rPr>
              <w:t>50</w:t>
            </w:r>
            <w:r w:rsidRPr="0086000A">
              <w:rPr>
                <w:sz w:val="20"/>
              </w:rPr>
              <w:t xml:space="preserve"> considered by the applicant as the proposed value (15.59 d at 12°C) corresponds to the transformation of IR3535 to its free acid</w:t>
            </w:r>
            <w:r w:rsidR="00B93677">
              <w:rPr>
                <w:sz w:val="20"/>
              </w:rPr>
              <w:t>. Free acid</w:t>
            </w:r>
            <w:r w:rsidRPr="0086000A">
              <w:rPr>
                <w:sz w:val="20"/>
              </w:rPr>
              <w:t xml:space="preserve"> ha</w:t>
            </w:r>
            <w:r w:rsidR="00B93677">
              <w:rPr>
                <w:sz w:val="20"/>
              </w:rPr>
              <w:t>ve</w:t>
            </w:r>
            <w:r w:rsidRPr="0086000A">
              <w:rPr>
                <w:sz w:val="20"/>
              </w:rPr>
              <w:t xml:space="preserve"> a higher half-life. Thus</w:t>
            </w:r>
            <w:r w:rsidR="004135BE">
              <w:rPr>
                <w:sz w:val="20"/>
              </w:rPr>
              <w:t>,</w:t>
            </w:r>
            <w:r w:rsidRPr="0086000A">
              <w:rPr>
                <w:sz w:val="20"/>
              </w:rPr>
              <w:t xml:space="preserve"> we propose the value of 299.64 days at 12°C for the degradation of free acid in total system.</w:t>
            </w:r>
          </w:p>
          <w:p w14:paraId="4AD8FE7B" w14:textId="77777777" w:rsidR="00D72FA2" w:rsidRPr="0086000A" w:rsidRDefault="00D72FA2" w:rsidP="00D72FA2">
            <w:pPr>
              <w:pStyle w:val="Infobox"/>
              <w:framePr w:hSpace="0" w:wrap="auto" w:vAnchor="margin" w:hAnchor="text" w:xAlign="left" w:yAlign="inline"/>
              <w:rPr>
                <w:sz w:val="20"/>
              </w:rPr>
            </w:pPr>
            <w:r w:rsidRPr="0086000A">
              <w:rPr>
                <w:sz w:val="20"/>
              </w:rPr>
              <w:t xml:space="preserve">We propose to evaluate an application rate of 1.95 mg product/cm² for the product containing 200g </w:t>
            </w:r>
            <w:r w:rsidR="0086000A">
              <w:rPr>
                <w:sz w:val="20"/>
              </w:rPr>
              <w:t xml:space="preserve">of </w:t>
            </w:r>
            <w:r w:rsidRPr="0086000A">
              <w:rPr>
                <w:sz w:val="20"/>
              </w:rPr>
              <w:t>ai/kg</w:t>
            </w:r>
            <w:r w:rsidR="004135BE">
              <w:rPr>
                <w:sz w:val="20"/>
              </w:rPr>
              <w:t>,</w:t>
            </w:r>
            <w:r w:rsidR="0086000A">
              <w:rPr>
                <w:sz w:val="20"/>
              </w:rPr>
              <w:t xml:space="preserve"> which</w:t>
            </w:r>
            <w:r w:rsidRPr="0086000A">
              <w:rPr>
                <w:sz w:val="20"/>
              </w:rPr>
              <w:t xml:space="preserve"> correspond</w:t>
            </w:r>
            <w:r w:rsidR="0086000A">
              <w:rPr>
                <w:sz w:val="20"/>
              </w:rPr>
              <w:t>s</w:t>
            </w:r>
            <w:r w:rsidRPr="0086000A">
              <w:rPr>
                <w:sz w:val="20"/>
              </w:rPr>
              <w:t xml:space="preserve"> to a worst case covering all the products of family for horseflies and ticks target species. We also propose to evaluate an application rate of 0.73 mg product/cm² for the product containing 250g </w:t>
            </w:r>
            <w:r w:rsidR="0086000A">
              <w:rPr>
                <w:sz w:val="20"/>
              </w:rPr>
              <w:t xml:space="preserve">of </w:t>
            </w:r>
            <w:r w:rsidRPr="0086000A">
              <w:rPr>
                <w:sz w:val="20"/>
              </w:rPr>
              <w:t>ai/kg</w:t>
            </w:r>
            <w:r w:rsidR="004135BE">
              <w:rPr>
                <w:sz w:val="20"/>
              </w:rPr>
              <w:t>,</w:t>
            </w:r>
            <w:r w:rsidR="0086000A">
              <w:rPr>
                <w:sz w:val="20"/>
              </w:rPr>
              <w:t xml:space="preserve"> which </w:t>
            </w:r>
            <w:r w:rsidRPr="0086000A">
              <w:rPr>
                <w:sz w:val="20"/>
              </w:rPr>
              <w:t>correspond</w:t>
            </w:r>
            <w:r w:rsidR="0086000A">
              <w:rPr>
                <w:sz w:val="20"/>
              </w:rPr>
              <w:t>s</w:t>
            </w:r>
            <w:r w:rsidRPr="0086000A">
              <w:rPr>
                <w:sz w:val="20"/>
              </w:rPr>
              <w:t xml:space="preserve"> to a worst case covering all the products of family for Mosquitoes target. </w:t>
            </w:r>
          </w:p>
          <w:p w14:paraId="01A79DF6" w14:textId="1D5BB9B2" w:rsidR="00D72FA2" w:rsidRDefault="00D72FA2" w:rsidP="00D72FA2">
            <w:pPr>
              <w:pStyle w:val="Infobox"/>
              <w:framePr w:hSpace="0" w:wrap="auto" w:vAnchor="margin" w:hAnchor="text" w:xAlign="left" w:yAlign="inline"/>
              <w:rPr>
                <w:sz w:val="20"/>
              </w:rPr>
            </w:pPr>
            <w:r w:rsidRPr="0086000A">
              <w:rPr>
                <w:sz w:val="20"/>
              </w:rPr>
              <w:t>The treated area of human skin has been refined to 10660 cm</w:t>
            </w:r>
            <w:r w:rsidRPr="0086000A">
              <w:rPr>
                <w:sz w:val="20"/>
                <w:vertAlign w:val="superscript"/>
              </w:rPr>
              <w:t>2</w:t>
            </w:r>
            <w:r w:rsidRPr="0086000A">
              <w:rPr>
                <w:sz w:val="20"/>
              </w:rPr>
              <w:t xml:space="preserve"> </w:t>
            </w:r>
            <w:r w:rsidR="00C32DB8">
              <w:rPr>
                <w:sz w:val="20"/>
              </w:rPr>
              <w:t xml:space="preserve"> (64% of the total body surface) </w:t>
            </w:r>
            <w:r w:rsidRPr="0086000A">
              <w:rPr>
                <w:sz w:val="20"/>
              </w:rPr>
              <w:t xml:space="preserve">considering the recent European agreements. </w:t>
            </w:r>
          </w:p>
          <w:p w14:paraId="62EF9C42" w14:textId="7078D904" w:rsidR="00CF23AC" w:rsidRPr="009542CB" w:rsidRDefault="00CF23AC" w:rsidP="00D72FA2">
            <w:pPr>
              <w:pStyle w:val="Infobox"/>
              <w:framePr w:hSpace="0" w:wrap="auto" w:vAnchor="margin" w:hAnchor="text" w:xAlign="left" w:yAlign="inline"/>
              <w:rPr>
                <w:sz w:val="18"/>
              </w:rPr>
            </w:pPr>
            <w:r w:rsidRPr="009542CB">
              <w:rPr>
                <w:sz w:val="20"/>
                <w:lang w:val="en-US" w:eastAsia="en-GB"/>
              </w:rPr>
              <w:t>At the end of the risk assessment, a harmonized value of 55% of the total body surface area (to be consistent with toxicological section) has been agreed in European discussion</w:t>
            </w:r>
            <w:r w:rsidR="00D51365">
              <w:rPr>
                <w:sz w:val="20"/>
                <w:lang w:val="en-US" w:eastAsia="en-GB"/>
              </w:rPr>
              <w:t>s</w:t>
            </w:r>
            <w:r w:rsidRPr="009542CB">
              <w:rPr>
                <w:sz w:val="20"/>
                <w:lang w:val="en-US" w:eastAsia="en-GB"/>
              </w:rPr>
              <w:t>. As the first assessment has been realized with a value of 64%</w:t>
            </w:r>
            <w:r w:rsidR="00D51365">
              <w:rPr>
                <w:sz w:val="20"/>
                <w:lang w:val="en-US" w:eastAsia="en-GB"/>
              </w:rPr>
              <w:t xml:space="preserve"> (therefore worst case)</w:t>
            </w:r>
            <w:r w:rsidRPr="009542CB">
              <w:rPr>
                <w:sz w:val="20"/>
                <w:lang w:val="en-US" w:eastAsia="en-GB"/>
              </w:rPr>
              <w:t>, the conclusions will remains unchanged</w:t>
            </w:r>
            <w:r w:rsidR="00D51365">
              <w:rPr>
                <w:sz w:val="20"/>
                <w:lang w:val="en-US" w:eastAsia="en-GB"/>
              </w:rPr>
              <w:t>.</w:t>
            </w:r>
          </w:p>
          <w:p w14:paraId="1663A1B7" w14:textId="77777777" w:rsidR="00D72FA2" w:rsidRPr="0086000A" w:rsidRDefault="00D72FA2" w:rsidP="00D72FA2">
            <w:pPr>
              <w:pStyle w:val="Infobox"/>
              <w:framePr w:hSpace="0" w:wrap="auto" w:vAnchor="margin" w:hAnchor="text" w:xAlign="left" w:yAlign="inline"/>
              <w:rPr>
                <w:sz w:val="20"/>
              </w:rPr>
            </w:pPr>
            <w:r w:rsidRPr="0086000A">
              <w:rPr>
                <w:sz w:val="20"/>
              </w:rPr>
              <w:t>Finally</w:t>
            </w:r>
            <w:r w:rsidR="004135BE">
              <w:rPr>
                <w:sz w:val="20"/>
              </w:rPr>
              <w:t>,</w:t>
            </w:r>
            <w:r w:rsidRPr="0086000A">
              <w:rPr>
                <w:sz w:val="20"/>
              </w:rPr>
              <w:t xml:space="preserve"> two assessments have been conducted separately: for low infested areas and for high infested areas.</w:t>
            </w:r>
            <w:r w:rsidR="0086000A">
              <w:rPr>
                <w:sz w:val="20"/>
              </w:rPr>
              <w:t xml:space="preserve"> T</w:t>
            </w:r>
            <w:r w:rsidRPr="0086000A">
              <w:rPr>
                <w:sz w:val="20"/>
              </w:rPr>
              <w:t xml:space="preserve">he exposure assessment has been conducted for </w:t>
            </w:r>
            <w:r w:rsidR="0086000A">
              <w:rPr>
                <w:sz w:val="20"/>
              </w:rPr>
              <w:t xml:space="preserve">the </w:t>
            </w:r>
            <w:r w:rsidRPr="0086000A">
              <w:rPr>
                <w:sz w:val="20"/>
              </w:rPr>
              <w:t>high</w:t>
            </w:r>
            <w:r w:rsidR="0086000A">
              <w:rPr>
                <w:sz w:val="20"/>
              </w:rPr>
              <w:t>est</w:t>
            </w:r>
            <w:r w:rsidRPr="0086000A">
              <w:rPr>
                <w:sz w:val="20"/>
              </w:rPr>
              <w:t xml:space="preserve"> and </w:t>
            </w:r>
            <w:r w:rsidR="0086000A">
              <w:rPr>
                <w:sz w:val="20"/>
              </w:rPr>
              <w:t xml:space="preserve">the </w:t>
            </w:r>
            <w:r w:rsidRPr="0086000A">
              <w:rPr>
                <w:sz w:val="20"/>
              </w:rPr>
              <w:t>lowest infested areas</w:t>
            </w:r>
            <w:r w:rsidR="004135BE">
              <w:rPr>
                <w:sz w:val="20"/>
              </w:rPr>
              <w:t>,</w:t>
            </w:r>
            <w:r w:rsidRPr="0086000A">
              <w:rPr>
                <w:sz w:val="20"/>
              </w:rPr>
              <w:t xml:space="preserve"> considering respectively a fraction of swimmers using the repellent product of 0.1</w:t>
            </w:r>
            <w:r w:rsidR="0086000A">
              <w:rPr>
                <w:sz w:val="20"/>
              </w:rPr>
              <w:t xml:space="preserve"> </w:t>
            </w:r>
            <w:r w:rsidRPr="0086000A">
              <w:rPr>
                <w:sz w:val="20"/>
              </w:rPr>
              <w:t>that is a worst case and 0.02</w:t>
            </w:r>
            <w:r w:rsidR="0086000A">
              <w:rPr>
                <w:sz w:val="20"/>
              </w:rPr>
              <w:t>.</w:t>
            </w:r>
          </w:p>
          <w:p w14:paraId="073F9791" w14:textId="77777777" w:rsidR="00D72FA2" w:rsidRPr="0086000A" w:rsidRDefault="00D72FA2" w:rsidP="00D72FA2">
            <w:pPr>
              <w:pStyle w:val="Infobox"/>
              <w:framePr w:hSpace="0" w:wrap="auto" w:vAnchor="margin" w:hAnchor="text" w:xAlign="left" w:yAlign="inline"/>
              <w:rPr>
                <w:sz w:val="20"/>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345"/>
              <w:gridCol w:w="1493"/>
              <w:gridCol w:w="1375"/>
              <w:gridCol w:w="1774"/>
            </w:tblGrid>
            <w:tr w:rsidR="00D72FA2" w:rsidRPr="0086000A" w14:paraId="5F5E1E42" w14:textId="77777777" w:rsidTr="0086000A">
              <w:trPr>
                <w:trHeight w:val="378"/>
              </w:trPr>
              <w:tc>
                <w:tcPr>
                  <w:tcW w:w="9123" w:type="dxa"/>
                  <w:gridSpan w:val="5"/>
                  <w:shd w:val="clear" w:color="auto" w:fill="FFFFCC"/>
                  <w:vAlign w:val="center"/>
                </w:tcPr>
                <w:p w14:paraId="2DA6497D" w14:textId="77777777" w:rsidR="00D72FA2" w:rsidRPr="0086000A" w:rsidRDefault="00D72FA2" w:rsidP="00C346B1">
                  <w:pPr>
                    <w:framePr w:hSpace="180" w:wrap="around" w:vAnchor="text" w:hAnchor="margin" w:x="108" w:y="106"/>
                    <w:spacing w:before="60" w:after="60"/>
                    <w:rPr>
                      <w:rFonts w:cs="Arial"/>
                      <w:b/>
                      <w:bCs/>
                      <w:color w:val="000000"/>
                      <w:lang w:eastAsia="en-GB"/>
                    </w:rPr>
                  </w:pPr>
                  <w:r w:rsidRPr="0086000A">
                    <w:rPr>
                      <w:b/>
                      <w:lang w:eastAsia="en-US"/>
                    </w:rPr>
                    <w:t>Input parameters for calculating the local emission</w:t>
                  </w:r>
                </w:p>
              </w:tc>
            </w:tr>
            <w:tr w:rsidR="00D72FA2" w:rsidRPr="0086000A" w14:paraId="76C556AB" w14:textId="77777777" w:rsidTr="0086000A">
              <w:trPr>
                <w:trHeight w:val="82"/>
              </w:trPr>
              <w:tc>
                <w:tcPr>
                  <w:tcW w:w="3154" w:type="dxa"/>
                  <w:shd w:val="clear" w:color="auto" w:fill="auto"/>
                  <w:vAlign w:val="center"/>
                </w:tcPr>
                <w:p w14:paraId="38BBA401"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b/>
                      <w:bCs/>
                      <w:color w:val="000000"/>
                      <w:lang w:eastAsia="en-GB"/>
                    </w:rPr>
                    <w:t>Input</w:t>
                  </w:r>
                </w:p>
              </w:tc>
              <w:tc>
                <w:tcPr>
                  <w:tcW w:w="1332" w:type="dxa"/>
                  <w:shd w:val="clear" w:color="auto" w:fill="auto"/>
                  <w:vAlign w:val="center"/>
                </w:tcPr>
                <w:p w14:paraId="118F8A3D" w14:textId="77777777" w:rsidR="00D72FA2" w:rsidRPr="0086000A" w:rsidRDefault="00D72FA2" w:rsidP="00C346B1">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 Ticks/</w:t>
                  </w:r>
                </w:p>
                <w:p w14:paraId="4AB711C3"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b/>
                      <w:bCs/>
                      <w:color w:val="000000"/>
                      <w:lang w:eastAsia="en-GB"/>
                    </w:rPr>
                    <w:t>Horseflies</w:t>
                  </w:r>
                </w:p>
              </w:tc>
              <w:tc>
                <w:tcPr>
                  <w:tcW w:w="1479" w:type="dxa"/>
                </w:tcPr>
                <w:p w14:paraId="6C314A3E" w14:textId="77777777" w:rsidR="00D72FA2" w:rsidRPr="0086000A" w:rsidRDefault="00D72FA2" w:rsidP="00C346B1">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w:t>
                  </w:r>
                </w:p>
                <w:p w14:paraId="39FA15A6" w14:textId="77777777" w:rsidR="00D72FA2" w:rsidRPr="0086000A" w:rsidRDefault="00D72FA2" w:rsidP="00C346B1">
                  <w:pPr>
                    <w:framePr w:hSpace="180" w:wrap="around" w:vAnchor="text" w:hAnchor="margin" w:x="108" w:y="106"/>
                    <w:spacing w:before="60" w:after="60"/>
                    <w:rPr>
                      <w:rFonts w:cs="Arial"/>
                      <w:b/>
                      <w:bCs/>
                      <w:color w:val="000000"/>
                      <w:lang w:eastAsia="en-GB"/>
                    </w:rPr>
                  </w:pPr>
                  <w:r w:rsidRPr="0086000A">
                    <w:rPr>
                      <w:rFonts w:cs="Arial"/>
                      <w:b/>
                      <w:bCs/>
                      <w:color w:val="000000"/>
                      <w:lang w:eastAsia="en-GB"/>
                    </w:rPr>
                    <w:t>Mosquitoes</w:t>
                  </w:r>
                </w:p>
              </w:tc>
              <w:tc>
                <w:tcPr>
                  <w:tcW w:w="1378" w:type="dxa"/>
                  <w:shd w:val="clear" w:color="auto" w:fill="auto"/>
                  <w:vAlign w:val="center"/>
                </w:tcPr>
                <w:p w14:paraId="4A1D5526" w14:textId="77777777" w:rsidR="00D72FA2" w:rsidRPr="0086000A" w:rsidRDefault="00D72FA2" w:rsidP="00C346B1">
                  <w:pPr>
                    <w:framePr w:hSpace="180" w:wrap="around" w:vAnchor="text" w:hAnchor="margin" w:x="108" w:y="106"/>
                    <w:spacing w:before="60" w:after="60"/>
                    <w:rPr>
                      <w:rFonts w:cs="Arial"/>
                      <w:b/>
                      <w:bCs/>
                      <w:color w:val="000000"/>
                      <w:lang w:eastAsia="en-GB"/>
                    </w:rPr>
                  </w:pPr>
                  <w:r w:rsidRPr="0086000A">
                    <w:rPr>
                      <w:rFonts w:cs="Arial"/>
                      <w:b/>
                      <w:bCs/>
                      <w:color w:val="000000"/>
                      <w:lang w:eastAsia="en-GB"/>
                    </w:rPr>
                    <w:t>Unit</w:t>
                  </w:r>
                </w:p>
              </w:tc>
              <w:tc>
                <w:tcPr>
                  <w:tcW w:w="1779" w:type="dxa"/>
                  <w:shd w:val="clear" w:color="auto" w:fill="auto"/>
                  <w:vAlign w:val="center"/>
                </w:tcPr>
                <w:p w14:paraId="62587675" w14:textId="77777777" w:rsidR="00D72FA2" w:rsidRPr="0086000A" w:rsidRDefault="00D72FA2" w:rsidP="00C346B1">
                  <w:pPr>
                    <w:framePr w:hSpace="180" w:wrap="around" w:vAnchor="text" w:hAnchor="margin" w:x="108" w:y="106"/>
                    <w:spacing w:before="60" w:after="60"/>
                    <w:rPr>
                      <w:rFonts w:cs="Arial"/>
                      <w:b/>
                      <w:bCs/>
                      <w:color w:val="000000"/>
                      <w:lang w:eastAsia="en-GB"/>
                    </w:rPr>
                  </w:pPr>
                  <w:r w:rsidRPr="0086000A">
                    <w:rPr>
                      <w:rFonts w:cs="Arial"/>
                      <w:b/>
                      <w:bCs/>
                      <w:color w:val="000000"/>
                      <w:lang w:eastAsia="en-GB"/>
                    </w:rPr>
                    <w:t>Remarks</w:t>
                  </w:r>
                </w:p>
              </w:tc>
            </w:tr>
            <w:tr w:rsidR="00D72FA2" w:rsidRPr="0086000A" w14:paraId="4ED44D62" w14:textId="77777777" w:rsidTr="0086000A">
              <w:trPr>
                <w:trHeight w:val="82"/>
              </w:trPr>
              <w:tc>
                <w:tcPr>
                  <w:tcW w:w="9123" w:type="dxa"/>
                  <w:gridSpan w:val="5"/>
                </w:tcPr>
                <w:p w14:paraId="0B9ADB1B"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color w:val="000000"/>
                      <w:lang w:eastAsia="en-GB"/>
                    </w:rPr>
                    <w:t>Scenario 2: Skin repellent</w:t>
                  </w:r>
                  <w:r w:rsidR="004135BE">
                    <w:rPr>
                      <w:color w:val="000000"/>
                      <w:lang w:eastAsia="en-GB"/>
                    </w:rPr>
                    <w:t>,</w:t>
                  </w:r>
                  <w:r w:rsidRPr="0086000A">
                    <w:rPr>
                      <w:color w:val="000000"/>
                      <w:lang w:eastAsia="en-GB"/>
                    </w:rPr>
                    <w:t xml:space="preserve"> human skin application</w:t>
                  </w:r>
                  <w:r w:rsidR="004135BE">
                    <w:rPr>
                      <w:color w:val="000000"/>
                      <w:lang w:eastAsia="en-GB"/>
                    </w:rPr>
                    <w:t>,</w:t>
                  </w:r>
                  <w:r w:rsidRPr="0086000A">
                    <w:rPr>
                      <w:color w:val="000000"/>
                      <w:lang w:eastAsia="en-GB"/>
                    </w:rPr>
                    <w:t xml:space="preserve"> release to surface water bodies via swimming of treated people.</w:t>
                  </w:r>
                </w:p>
              </w:tc>
            </w:tr>
            <w:tr w:rsidR="00D72FA2" w:rsidRPr="0086000A" w14:paraId="711DFB85" w14:textId="77777777" w:rsidTr="0086000A">
              <w:trPr>
                <w:trHeight w:val="82"/>
              </w:trPr>
              <w:tc>
                <w:tcPr>
                  <w:tcW w:w="3154" w:type="dxa"/>
                  <w:shd w:val="clear" w:color="auto" w:fill="auto"/>
                  <w:vAlign w:val="center"/>
                </w:tcPr>
                <w:p w14:paraId="41A999BE" w14:textId="77777777" w:rsidR="00D72FA2" w:rsidRPr="0086000A" w:rsidRDefault="00D72FA2" w:rsidP="00C346B1">
                  <w:pPr>
                    <w:framePr w:hSpace="180" w:wrap="around" w:vAnchor="text" w:hAnchor="margin" w:x="108" w:y="106"/>
                    <w:spacing w:before="60" w:after="60"/>
                    <w:rPr>
                      <w:color w:val="000000"/>
                      <w:lang w:eastAsia="en-GB"/>
                    </w:rPr>
                  </w:pPr>
                  <w:r w:rsidRPr="0086000A">
                    <w:rPr>
                      <w:color w:val="000000"/>
                      <w:lang w:eastAsia="en-GB"/>
                    </w:rPr>
                    <w:t>DT</w:t>
                  </w:r>
                  <w:r w:rsidRPr="0086000A">
                    <w:rPr>
                      <w:color w:val="000000"/>
                      <w:vertAlign w:val="subscript"/>
                      <w:lang w:eastAsia="en-GB"/>
                    </w:rPr>
                    <w:t>50</w:t>
                  </w:r>
                  <w:r w:rsidRPr="0086000A">
                    <w:rPr>
                      <w:color w:val="000000"/>
                      <w:lang w:eastAsia="en-GB"/>
                    </w:rPr>
                    <w:t xml:space="preserve"> total – IR3535 free acid *</w:t>
                  </w:r>
                </w:p>
              </w:tc>
              <w:tc>
                <w:tcPr>
                  <w:tcW w:w="1332" w:type="dxa"/>
                  <w:shd w:val="clear" w:color="auto" w:fill="auto"/>
                  <w:vAlign w:val="center"/>
                </w:tcPr>
                <w:p w14:paraId="227BF281"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299.64</w:t>
                  </w:r>
                </w:p>
              </w:tc>
              <w:tc>
                <w:tcPr>
                  <w:tcW w:w="1479" w:type="dxa"/>
                  <w:vAlign w:val="center"/>
                </w:tcPr>
                <w:p w14:paraId="08130899" w14:textId="77777777" w:rsidR="00D72FA2" w:rsidRPr="0086000A" w:rsidRDefault="00D72FA2" w:rsidP="00C346B1">
                  <w:pPr>
                    <w:framePr w:hSpace="180" w:wrap="around" w:vAnchor="text" w:hAnchor="margin" w:x="108" w:y="106"/>
                    <w:spacing w:before="60" w:after="60"/>
                    <w:rPr>
                      <w:color w:val="000000"/>
                      <w:lang w:val="en-US" w:eastAsia="fr-FR"/>
                    </w:rPr>
                  </w:pPr>
                  <w:r w:rsidRPr="0086000A">
                    <w:rPr>
                      <w:color w:val="000000"/>
                      <w:lang w:val="en-US" w:eastAsia="fr-FR"/>
                    </w:rPr>
                    <w:t>299.64</w:t>
                  </w:r>
                </w:p>
              </w:tc>
              <w:tc>
                <w:tcPr>
                  <w:tcW w:w="1378" w:type="dxa"/>
                  <w:shd w:val="clear" w:color="auto" w:fill="auto"/>
                  <w:vAlign w:val="center"/>
                </w:tcPr>
                <w:p w14:paraId="5D3D7EDE" w14:textId="77777777" w:rsidR="00D72FA2" w:rsidRPr="0086000A" w:rsidRDefault="00D72FA2" w:rsidP="00C346B1">
                  <w:pPr>
                    <w:framePr w:hSpace="180" w:wrap="around" w:vAnchor="text" w:hAnchor="margin" w:x="108" w:y="106"/>
                    <w:spacing w:before="60" w:after="60"/>
                    <w:rPr>
                      <w:color w:val="000000"/>
                      <w:lang w:val="en-US" w:eastAsia="fr-FR"/>
                    </w:rPr>
                  </w:pPr>
                  <w:r w:rsidRPr="0086000A">
                    <w:rPr>
                      <w:color w:val="000000"/>
                      <w:lang w:val="en-US" w:eastAsia="fr-FR"/>
                    </w:rPr>
                    <w:t>[d]</w:t>
                  </w:r>
                </w:p>
              </w:tc>
              <w:tc>
                <w:tcPr>
                  <w:tcW w:w="1779" w:type="dxa"/>
                  <w:shd w:val="clear" w:color="auto" w:fill="auto"/>
                  <w:vAlign w:val="center"/>
                </w:tcPr>
                <w:p w14:paraId="1B38E7B6" w14:textId="77777777" w:rsidR="00D72FA2" w:rsidRPr="0086000A" w:rsidRDefault="00D72FA2" w:rsidP="00C346B1">
                  <w:pPr>
                    <w:framePr w:hSpace="180" w:wrap="around" w:vAnchor="text" w:hAnchor="margin" w:x="108" w:y="106"/>
                    <w:spacing w:before="60" w:after="60"/>
                    <w:rPr>
                      <w:color w:val="000000"/>
                      <w:lang w:val="en-US" w:eastAsia="fr-FR"/>
                    </w:rPr>
                  </w:pPr>
                </w:p>
              </w:tc>
            </w:tr>
            <w:tr w:rsidR="00D72FA2" w:rsidRPr="0086000A" w14:paraId="033F8A5B" w14:textId="77777777" w:rsidTr="0086000A">
              <w:trPr>
                <w:trHeight w:val="82"/>
              </w:trPr>
              <w:tc>
                <w:tcPr>
                  <w:tcW w:w="3154" w:type="dxa"/>
                  <w:shd w:val="clear" w:color="auto" w:fill="auto"/>
                  <w:vAlign w:val="center"/>
                </w:tcPr>
                <w:p w14:paraId="26470552" w14:textId="77777777" w:rsidR="00D72FA2" w:rsidRPr="0086000A" w:rsidRDefault="00D72FA2" w:rsidP="00C346B1">
                  <w:pPr>
                    <w:framePr w:hSpace="180" w:wrap="around" w:vAnchor="text" w:hAnchor="margin" w:x="108" w:y="106"/>
                    <w:spacing w:before="60" w:after="60"/>
                    <w:rPr>
                      <w:i/>
                      <w:color w:val="000000"/>
                      <w:lang w:eastAsia="en-GB"/>
                    </w:rPr>
                  </w:pPr>
                  <w:r w:rsidRPr="0086000A">
                    <w:rPr>
                      <w:color w:val="000000"/>
                      <w:lang w:eastAsia="en-GB"/>
                    </w:rPr>
                    <w:t>N</w:t>
                  </w:r>
                  <w:r w:rsidRPr="0086000A">
                    <w:rPr>
                      <w:color w:val="000000"/>
                      <w:vertAlign w:val="subscript"/>
                      <w:lang w:eastAsia="en-GB"/>
                    </w:rPr>
                    <w:t>swimmer</w:t>
                  </w:r>
                  <w:r w:rsidRPr="0086000A">
                    <w:rPr>
                      <w:color w:val="000000"/>
                      <w:lang w:eastAsia="en-GB"/>
                    </w:rPr>
                    <w:t xml:space="preserve"> : daily number of swimmers </w:t>
                  </w:r>
                </w:p>
              </w:tc>
              <w:tc>
                <w:tcPr>
                  <w:tcW w:w="1332" w:type="dxa"/>
                  <w:shd w:val="clear" w:color="auto" w:fill="auto"/>
                  <w:vAlign w:val="center"/>
                </w:tcPr>
                <w:p w14:paraId="0DA3D2C4"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1500</w:t>
                  </w:r>
                </w:p>
              </w:tc>
              <w:tc>
                <w:tcPr>
                  <w:tcW w:w="1479" w:type="dxa"/>
                  <w:vAlign w:val="center"/>
                </w:tcPr>
                <w:p w14:paraId="60D9509D"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1500</w:t>
                  </w:r>
                </w:p>
              </w:tc>
              <w:tc>
                <w:tcPr>
                  <w:tcW w:w="1378" w:type="dxa"/>
                  <w:shd w:val="clear" w:color="auto" w:fill="auto"/>
                  <w:vAlign w:val="center"/>
                </w:tcPr>
                <w:p w14:paraId="0BF685B5" w14:textId="77777777" w:rsidR="00D72FA2" w:rsidRPr="0086000A" w:rsidRDefault="00D72FA2" w:rsidP="00C346B1">
                  <w:pPr>
                    <w:framePr w:hSpace="180" w:wrap="around" w:vAnchor="text" w:hAnchor="margin" w:x="108" w:y="106"/>
                    <w:spacing w:before="60" w:after="60"/>
                    <w:rPr>
                      <w:i/>
                      <w:color w:val="FF0000"/>
                      <w:lang w:eastAsia="en-GB"/>
                    </w:rPr>
                  </w:pPr>
                  <w:r w:rsidRPr="0086000A">
                    <w:rPr>
                      <w:color w:val="000000"/>
                      <w:lang w:val="fr-FR" w:eastAsia="fr-FR"/>
                    </w:rPr>
                    <w:t>[-]</w:t>
                  </w:r>
                </w:p>
              </w:tc>
              <w:tc>
                <w:tcPr>
                  <w:tcW w:w="1779" w:type="dxa"/>
                  <w:shd w:val="clear" w:color="auto" w:fill="auto"/>
                  <w:vAlign w:val="center"/>
                </w:tcPr>
                <w:p w14:paraId="0B742F19"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color w:val="000000"/>
                      <w:lang w:val="fr-FR" w:eastAsia="fr-FR"/>
                    </w:rPr>
                    <w:t>D – ESD-PT19 (2015)</w:t>
                  </w:r>
                </w:p>
              </w:tc>
            </w:tr>
            <w:tr w:rsidR="00D72FA2" w:rsidRPr="0086000A" w14:paraId="2A8A7B59" w14:textId="77777777" w:rsidTr="0086000A">
              <w:trPr>
                <w:trHeight w:val="101"/>
              </w:trPr>
              <w:tc>
                <w:tcPr>
                  <w:tcW w:w="3154" w:type="dxa"/>
                  <w:shd w:val="clear" w:color="auto" w:fill="auto"/>
                  <w:vAlign w:val="center"/>
                </w:tcPr>
                <w:p w14:paraId="37AB8858" w14:textId="77777777" w:rsidR="00D72FA2" w:rsidRPr="0086000A" w:rsidRDefault="00D72FA2" w:rsidP="00C346B1">
                  <w:pPr>
                    <w:framePr w:hSpace="180" w:wrap="around" w:vAnchor="text" w:hAnchor="margin" w:x="108" w:y="106"/>
                    <w:spacing w:before="60" w:after="60"/>
                    <w:rPr>
                      <w:color w:val="000000"/>
                      <w:lang w:eastAsia="en-GB"/>
                    </w:rPr>
                  </w:pPr>
                  <w:r w:rsidRPr="0086000A">
                    <w:rPr>
                      <w:color w:val="000000"/>
                      <w:lang w:eastAsia="en-GB"/>
                    </w:rPr>
                    <w:lastRenderedPageBreak/>
                    <w:t>Cform</w:t>
                  </w:r>
                  <w:r w:rsidRPr="0086000A">
                    <w:rPr>
                      <w:color w:val="000000"/>
                      <w:vertAlign w:val="subscript"/>
                      <w:lang w:eastAsia="en-GB"/>
                    </w:rPr>
                    <w:t>weight</w:t>
                  </w:r>
                  <w:r w:rsidRPr="0086000A">
                    <w:rPr>
                      <w:color w:val="000000"/>
                      <w:lang w:eastAsia="en-GB"/>
                    </w:rPr>
                    <w:t>: active substance in the product</w:t>
                  </w:r>
                </w:p>
              </w:tc>
              <w:tc>
                <w:tcPr>
                  <w:tcW w:w="1332" w:type="dxa"/>
                  <w:shd w:val="clear" w:color="auto" w:fill="auto"/>
                  <w:vAlign w:val="center"/>
                </w:tcPr>
                <w:p w14:paraId="4A9A7628"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200</w:t>
                  </w:r>
                </w:p>
              </w:tc>
              <w:tc>
                <w:tcPr>
                  <w:tcW w:w="1479" w:type="dxa"/>
                  <w:vAlign w:val="center"/>
                </w:tcPr>
                <w:p w14:paraId="22B3B360"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250</w:t>
                  </w:r>
                </w:p>
              </w:tc>
              <w:tc>
                <w:tcPr>
                  <w:tcW w:w="1378" w:type="dxa"/>
                  <w:shd w:val="clear" w:color="auto" w:fill="auto"/>
                  <w:vAlign w:val="center"/>
                </w:tcPr>
                <w:p w14:paraId="62F5315B" w14:textId="77777777" w:rsidR="00D72FA2" w:rsidRPr="0086000A" w:rsidRDefault="00D72FA2" w:rsidP="00C346B1">
                  <w:pPr>
                    <w:framePr w:hSpace="180" w:wrap="around" w:vAnchor="text" w:hAnchor="margin" w:x="108" w:y="106"/>
                    <w:spacing w:before="60" w:after="60"/>
                    <w:rPr>
                      <w:i/>
                      <w:color w:val="FF0000"/>
                      <w:lang w:eastAsia="en-GB"/>
                    </w:rPr>
                  </w:pPr>
                  <w:r w:rsidRPr="0086000A">
                    <w:rPr>
                      <w:color w:val="000000"/>
                      <w:lang w:val="fr-FR" w:eastAsia="fr-FR"/>
                    </w:rPr>
                    <w:t>[g.kg</w:t>
                  </w:r>
                  <w:r w:rsidRPr="0086000A">
                    <w:rPr>
                      <w:color w:val="000000"/>
                      <w:vertAlign w:val="superscript"/>
                      <w:lang w:val="fr-FR" w:eastAsia="fr-FR"/>
                    </w:rPr>
                    <w:t>-1</w:t>
                  </w:r>
                  <w:r w:rsidRPr="0086000A">
                    <w:rPr>
                      <w:color w:val="000000"/>
                      <w:lang w:val="fr-FR" w:eastAsia="fr-FR"/>
                    </w:rPr>
                    <w:t>]</w:t>
                  </w:r>
                </w:p>
              </w:tc>
              <w:tc>
                <w:tcPr>
                  <w:tcW w:w="1779" w:type="dxa"/>
                  <w:shd w:val="clear" w:color="auto" w:fill="auto"/>
                  <w:vAlign w:val="center"/>
                </w:tcPr>
                <w:p w14:paraId="737354D6"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color w:val="000000"/>
                      <w:lang w:val="en-US" w:eastAsia="fr-FR"/>
                    </w:rPr>
                    <w:t>S - worst case use</w:t>
                  </w:r>
                </w:p>
              </w:tc>
            </w:tr>
            <w:tr w:rsidR="00D72FA2" w:rsidRPr="0086000A" w14:paraId="7E23D60B" w14:textId="77777777" w:rsidTr="0086000A">
              <w:trPr>
                <w:trHeight w:val="101"/>
              </w:trPr>
              <w:tc>
                <w:tcPr>
                  <w:tcW w:w="3154" w:type="dxa"/>
                  <w:shd w:val="clear" w:color="auto" w:fill="auto"/>
                  <w:vAlign w:val="center"/>
                </w:tcPr>
                <w:p w14:paraId="1DAAC480"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Qform</w:t>
                  </w:r>
                  <w:r w:rsidRPr="0086000A">
                    <w:rPr>
                      <w:rFonts w:cs="Arial"/>
                      <w:color w:val="000000"/>
                      <w:vertAlign w:val="subscript"/>
                      <w:lang w:eastAsia="en-GB"/>
                    </w:rPr>
                    <w:t>appl</w:t>
                  </w:r>
                  <w:r w:rsidRPr="0086000A">
                    <w:rPr>
                      <w:rFonts w:cs="Arial"/>
                      <w:color w:val="000000"/>
                      <w:lang w:eastAsia="en-GB"/>
                    </w:rPr>
                    <w:t xml:space="preserve"> : consumption per application</w:t>
                  </w:r>
                </w:p>
              </w:tc>
              <w:tc>
                <w:tcPr>
                  <w:tcW w:w="1332" w:type="dxa"/>
                  <w:shd w:val="clear" w:color="auto" w:fill="auto"/>
                  <w:vAlign w:val="center"/>
                </w:tcPr>
                <w:p w14:paraId="3B411AB2"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1.95</w:t>
                  </w:r>
                </w:p>
              </w:tc>
              <w:tc>
                <w:tcPr>
                  <w:tcW w:w="1479" w:type="dxa"/>
                  <w:vAlign w:val="center"/>
                </w:tcPr>
                <w:p w14:paraId="4BAA0158"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0.73</w:t>
                  </w:r>
                </w:p>
              </w:tc>
              <w:tc>
                <w:tcPr>
                  <w:tcW w:w="1378" w:type="dxa"/>
                  <w:shd w:val="clear" w:color="auto" w:fill="auto"/>
                  <w:vAlign w:val="center"/>
                </w:tcPr>
                <w:p w14:paraId="54026F46"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[mg.cm</w:t>
                  </w:r>
                  <w:r w:rsidRPr="0086000A">
                    <w:rPr>
                      <w:color w:val="000000"/>
                      <w:vertAlign w:val="superscript"/>
                      <w:lang w:val="fr-FR" w:eastAsia="fr-FR"/>
                    </w:rPr>
                    <w:t>-2</w:t>
                  </w:r>
                  <w:r w:rsidRPr="0086000A">
                    <w:rPr>
                      <w:color w:val="000000"/>
                      <w:lang w:val="fr-FR" w:eastAsia="fr-FR"/>
                    </w:rPr>
                    <w:t>]</w:t>
                  </w:r>
                </w:p>
              </w:tc>
              <w:tc>
                <w:tcPr>
                  <w:tcW w:w="1779" w:type="dxa"/>
                  <w:shd w:val="clear" w:color="auto" w:fill="auto"/>
                  <w:vAlign w:val="center"/>
                </w:tcPr>
                <w:p w14:paraId="7C73B641"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en-US" w:eastAsia="fr-FR"/>
                    </w:rPr>
                    <w:t>S - worst case use</w:t>
                  </w:r>
                </w:p>
              </w:tc>
            </w:tr>
            <w:tr w:rsidR="00D72FA2" w:rsidRPr="0086000A" w14:paraId="71B1E0F1" w14:textId="77777777" w:rsidTr="0086000A">
              <w:trPr>
                <w:trHeight w:val="101"/>
              </w:trPr>
              <w:tc>
                <w:tcPr>
                  <w:tcW w:w="3154" w:type="dxa"/>
                  <w:shd w:val="clear" w:color="auto" w:fill="auto"/>
                  <w:vAlign w:val="center"/>
                </w:tcPr>
                <w:p w14:paraId="3FD75CB5"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appl</w:t>
                  </w:r>
                  <w:r w:rsidRPr="0086000A">
                    <w:rPr>
                      <w:rFonts w:cs="Arial"/>
                      <w:color w:val="000000"/>
                      <w:lang w:eastAsia="en-GB"/>
                    </w:rPr>
                    <w:t xml:space="preserve"> : number of applications per day</w:t>
                  </w:r>
                </w:p>
              </w:tc>
              <w:tc>
                <w:tcPr>
                  <w:tcW w:w="1332" w:type="dxa"/>
                  <w:shd w:val="clear" w:color="auto" w:fill="auto"/>
                  <w:vAlign w:val="center"/>
                </w:tcPr>
                <w:p w14:paraId="440C5735"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1</w:t>
                  </w:r>
                </w:p>
              </w:tc>
              <w:tc>
                <w:tcPr>
                  <w:tcW w:w="1479" w:type="dxa"/>
                  <w:vAlign w:val="center"/>
                </w:tcPr>
                <w:p w14:paraId="287A62B9" w14:textId="77777777" w:rsidR="00D72FA2" w:rsidRPr="0086000A" w:rsidRDefault="00D72FA2" w:rsidP="00C346B1">
                  <w:pPr>
                    <w:framePr w:hSpace="180" w:wrap="around" w:vAnchor="text" w:hAnchor="margin" w:x="108" w:y="106"/>
                    <w:spacing w:before="60" w:after="60"/>
                    <w:rPr>
                      <w:lang w:val="fr-FR" w:eastAsia="fr-FR"/>
                    </w:rPr>
                  </w:pPr>
                  <w:r w:rsidRPr="0086000A">
                    <w:rPr>
                      <w:lang w:val="fr-FR" w:eastAsia="fr-FR"/>
                    </w:rPr>
                    <w:t>1</w:t>
                  </w:r>
                </w:p>
              </w:tc>
              <w:tc>
                <w:tcPr>
                  <w:tcW w:w="1378" w:type="dxa"/>
                  <w:shd w:val="clear" w:color="auto" w:fill="auto"/>
                  <w:vAlign w:val="center"/>
                </w:tcPr>
                <w:p w14:paraId="7A2A1E35" w14:textId="77777777" w:rsidR="00D72FA2" w:rsidRPr="0086000A" w:rsidRDefault="00D72FA2" w:rsidP="00C346B1">
                  <w:pPr>
                    <w:framePr w:hSpace="180" w:wrap="around" w:vAnchor="text" w:hAnchor="margin" w:x="108" w:y="106"/>
                    <w:spacing w:before="60" w:after="60"/>
                    <w:rPr>
                      <w:lang w:val="fr-FR" w:eastAsia="fr-FR"/>
                    </w:rPr>
                  </w:pPr>
                  <w:r w:rsidRPr="0086000A">
                    <w:rPr>
                      <w:lang w:val="fr-FR" w:eastAsia="fr-FR"/>
                    </w:rPr>
                    <w:t>[d</w:t>
                  </w:r>
                  <w:r w:rsidRPr="0086000A">
                    <w:rPr>
                      <w:vertAlign w:val="superscript"/>
                      <w:lang w:val="fr-FR" w:eastAsia="fr-FR"/>
                    </w:rPr>
                    <w:t>-1</w:t>
                  </w:r>
                  <w:r w:rsidRPr="0086000A">
                    <w:rPr>
                      <w:lang w:val="fr-FR" w:eastAsia="fr-FR"/>
                    </w:rPr>
                    <w:t>]</w:t>
                  </w:r>
                </w:p>
              </w:tc>
              <w:tc>
                <w:tcPr>
                  <w:tcW w:w="1779" w:type="dxa"/>
                  <w:shd w:val="clear" w:color="auto" w:fill="auto"/>
                  <w:vAlign w:val="center"/>
                </w:tcPr>
                <w:p w14:paraId="3CD5D0A3" w14:textId="77777777" w:rsidR="00D72FA2" w:rsidRPr="0086000A" w:rsidRDefault="00D72FA2" w:rsidP="00C346B1">
                  <w:pPr>
                    <w:framePr w:hSpace="180" w:wrap="around" w:vAnchor="text" w:hAnchor="margin" w:x="108" w:y="106"/>
                    <w:spacing w:before="60" w:after="60"/>
                    <w:rPr>
                      <w:lang w:val="fr-FR" w:eastAsia="fr-FR"/>
                    </w:rPr>
                  </w:pPr>
                  <w:r w:rsidRPr="0086000A">
                    <w:rPr>
                      <w:lang w:val="fr-FR" w:eastAsia="fr-FR"/>
                    </w:rPr>
                    <w:t>D - ESD_PT19 (2015)</w:t>
                  </w:r>
                </w:p>
              </w:tc>
            </w:tr>
            <w:tr w:rsidR="00D72FA2" w:rsidRPr="0086000A" w14:paraId="07B3FF87" w14:textId="77777777" w:rsidTr="0086000A">
              <w:trPr>
                <w:trHeight w:val="101"/>
              </w:trPr>
              <w:tc>
                <w:tcPr>
                  <w:tcW w:w="3154" w:type="dxa"/>
                  <w:shd w:val="clear" w:color="auto" w:fill="auto"/>
                  <w:vAlign w:val="center"/>
                </w:tcPr>
                <w:p w14:paraId="500F74B0"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AREA</w:t>
                  </w:r>
                  <w:r w:rsidRPr="0086000A">
                    <w:rPr>
                      <w:rFonts w:cs="Arial"/>
                      <w:color w:val="000000"/>
                      <w:vertAlign w:val="subscript"/>
                      <w:lang w:eastAsia="en-GB"/>
                    </w:rPr>
                    <w:t>skin</w:t>
                  </w:r>
                  <w:r w:rsidRPr="0086000A">
                    <w:rPr>
                      <w:rFonts w:cs="Arial"/>
                      <w:color w:val="000000"/>
                      <w:lang w:eastAsia="en-GB"/>
                    </w:rPr>
                    <w:t xml:space="preserve"> : treated area of human skin</w:t>
                  </w:r>
                </w:p>
              </w:tc>
              <w:tc>
                <w:tcPr>
                  <w:tcW w:w="1332" w:type="dxa"/>
                  <w:shd w:val="clear" w:color="auto" w:fill="auto"/>
                  <w:vAlign w:val="center"/>
                </w:tcPr>
                <w:p w14:paraId="7BFC5694"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10660</w:t>
                  </w:r>
                </w:p>
              </w:tc>
              <w:tc>
                <w:tcPr>
                  <w:tcW w:w="1479" w:type="dxa"/>
                  <w:vAlign w:val="center"/>
                </w:tcPr>
                <w:p w14:paraId="1A927962"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rFonts w:cs="Arial"/>
                      <w:color w:val="000000"/>
                      <w:lang w:eastAsia="en-GB"/>
                    </w:rPr>
                    <w:t>10660</w:t>
                  </w:r>
                </w:p>
              </w:tc>
              <w:tc>
                <w:tcPr>
                  <w:tcW w:w="1378" w:type="dxa"/>
                  <w:shd w:val="clear" w:color="auto" w:fill="auto"/>
                  <w:vAlign w:val="center"/>
                </w:tcPr>
                <w:p w14:paraId="004763C5"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color w:val="000000"/>
                      <w:lang w:val="fr-FR" w:eastAsia="fr-FR"/>
                    </w:rPr>
                    <w:t>[cm²]</w:t>
                  </w:r>
                </w:p>
              </w:tc>
              <w:tc>
                <w:tcPr>
                  <w:tcW w:w="1779" w:type="dxa"/>
                  <w:shd w:val="clear" w:color="auto" w:fill="auto"/>
                  <w:vAlign w:val="center"/>
                </w:tcPr>
                <w:p w14:paraId="4DCB34C3"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P - table 3-3 of ESD_PT19 (2015) – Worst case use: total surface area for a standard adult</w:t>
                  </w:r>
                </w:p>
              </w:tc>
            </w:tr>
            <w:tr w:rsidR="00D72FA2" w:rsidRPr="0086000A" w14:paraId="7D7C3F7F" w14:textId="77777777" w:rsidTr="0086000A">
              <w:trPr>
                <w:trHeight w:val="101"/>
              </w:trPr>
              <w:tc>
                <w:tcPr>
                  <w:tcW w:w="3154" w:type="dxa"/>
                  <w:shd w:val="clear" w:color="auto" w:fill="auto"/>
                  <w:vAlign w:val="center"/>
                </w:tcPr>
                <w:p w14:paraId="1F5E8203"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swim</w:t>
                  </w:r>
                  <w:r w:rsidRPr="0086000A">
                    <w:rPr>
                      <w:rFonts w:cs="Arial"/>
                      <w:color w:val="000000"/>
                      <w:lang w:eastAsia="en-GB"/>
                    </w:rPr>
                    <w:t xml:space="preserve"> : fraction of swimmers using the repellent product</w:t>
                  </w:r>
                </w:p>
              </w:tc>
              <w:tc>
                <w:tcPr>
                  <w:tcW w:w="1332" w:type="dxa"/>
                  <w:shd w:val="clear" w:color="auto" w:fill="auto"/>
                  <w:vAlign w:val="center"/>
                </w:tcPr>
                <w:p w14:paraId="07AE67C3"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479" w:type="dxa"/>
                  <w:vAlign w:val="center"/>
                </w:tcPr>
                <w:p w14:paraId="48CF5FEF"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378" w:type="dxa"/>
                  <w:shd w:val="clear" w:color="auto" w:fill="auto"/>
                  <w:vAlign w:val="center"/>
                </w:tcPr>
                <w:p w14:paraId="56A02139"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582779E6"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D - ESD_PT19 (2015)</w:t>
                  </w:r>
                </w:p>
              </w:tc>
            </w:tr>
            <w:tr w:rsidR="00D72FA2" w:rsidRPr="0086000A" w14:paraId="22FD4C4A" w14:textId="77777777" w:rsidTr="0086000A">
              <w:trPr>
                <w:trHeight w:val="101"/>
              </w:trPr>
              <w:tc>
                <w:tcPr>
                  <w:tcW w:w="3154" w:type="dxa"/>
                  <w:shd w:val="clear" w:color="auto" w:fill="auto"/>
                  <w:vAlign w:val="center"/>
                </w:tcPr>
                <w:p w14:paraId="229CEE43"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waterbody</w:t>
                  </w:r>
                  <w:r w:rsidRPr="0086000A">
                    <w:rPr>
                      <w:rFonts w:cs="Arial"/>
                      <w:color w:val="000000"/>
                      <w:lang w:eastAsia="en-GB"/>
                    </w:rPr>
                    <w:t xml:space="preserve"> : Fraction released to surface water body</w:t>
                  </w:r>
                </w:p>
              </w:tc>
              <w:tc>
                <w:tcPr>
                  <w:tcW w:w="1332" w:type="dxa"/>
                  <w:shd w:val="clear" w:color="auto" w:fill="auto"/>
                  <w:vAlign w:val="center"/>
                </w:tcPr>
                <w:p w14:paraId="796D5561"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1</w:t>
                  </w:r>
                </w:p>
              </w:tc>
              <w:tc>
                <w:tcPr>
                  <w:tcW w:w="1479" w:type="dxa"/>
                  <w:vAlign w:val="center"/>
                </w:tcPr>
                <w:p w14:paraId="727170A8"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1</w:t>
                  </w:r>
                </w:p>
              </w:tc>
              <w:tc>
                <w:tcPr>
                  <w:tcW w:w="1378" w:type="dxa"/>
                  <w:shd w:val="clear" w:color="auto" w:fill="auto"/>
                  <w:vAlign w:val="center"/>
                </w:tcPr>
                <w:p w14:paraId="04FBD824"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4C9FA156"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D – ESD-PT19 (2015)</w:t>
                  </w:r>
                </w:p>
              </w:tc>
            </w:tr>
            <w:tr w:rsidR="00D72FA2" w:rsidRPr="0086000A" w14:paraId="135A29D5" w14:textId="77777777" w:rsidTr="0086000A">
              <w:trPr>
                <w:trHeight w:val="101"/>
              </w:trPr>
              <w:tc>
                <w:tcPr>
                  <w:tcW w:w="3154" w:type="dxa"/>
                  <w:shd w:val="clear" w:color="auto" w:fill="auto"/>
                  <w:vAlign w:val="center"/>
                </w:tcPr>
                <w:p w14:paraId="6A6489DF"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RHOform : specific density of the product</w:t>
                  </w:r>
                </w:p>
              </w:tc>
              <w:tc>
                <w:tcPr>
                  <w:tcW w:w="1332" w:type="dxa"/>
                  <w:shd w:val="clear" w:color="auto" w:fill="auto"/>
                  <w:vAlign w:val="center"/>
                </w:tcPr>
                <w:p w14:paraId="2E0A2BCB"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479" w:type="dxa"/>
                  <w:vAlign w:val="center"/>
                </w:tcPr>
                <w:p w14:paraId="573EE748"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378" w:type="dxa"/>
                  <w:shd w:val="clear" w:color="auto" w:fill="auto"/>
                  <w:vAlign w:val="center"/>
                </w:tcPr>
                <w:p w14:paraId="233B9B83"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[kg.m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40C9A8B6" w14:textId="77777777" w:rsidR="00D72FA2" w:rsidRPr="0086000A" w:rsidRDefault="00D72FA2" w:rsidP="00C346B1">
                  <w:pPr>
                    <w:framePr w:hSpace="180" w:wrap="around" w:vAnchor="text" w:hAnchor="margin" w:x="108" w:y="106"/>
                    <w:spacing w:before="60" w:after="60"/>
                    <w:rPr>
                      <w:color w:val="000000"/>
                      <w:lang w:val="en-US" w:eastAsia="fr-FR"/>
                    </w:rPr>
                  </w:pPr>
                  <w:r w:rsidRPr="0086000A">
                    <w:rPr>
                      <w:color w:val="000000"/>
                      <w:lang w:val="fr-FR" w:eastAsia="fr-FR"/>
                    </w:rPr>
                    <w:t>D – ESD-PT19 (2015)</w:t>
                  </w:r>
                </w:p>
              </w:tc>
            </w:tr>
            <w:tr w:rsidR="00D72FA2" w:rsidRPr="0086000A" w14:paraId="41AE2CEC" w14:textId="77777777" w:rsidTr="0086000A">
              <w:trPr>
                <w:trHeight w:val="101"/>
              </w:trPr>
              <w:tc>
                <w:tcPr>
                  <w:tcW w:w="3154" w:type="dxa"/>
                  <w:shd w:val="clear" w:color="auto" w:fill="auto"/>
                  <w:vAlign w:val="center"/>
                </w:tcPr>
                <w:p w14:paraId="05039072"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V</w:t>
                  </w:r>
                  <w:r w:rsidRPr="0086000A">
                    <w:rPr>
                      <w:rFonts w:cs="Arial"/>
                      <w:color w:val="000000"/>
                      <w:vertAlign w:val="subscript"/>
                      <w:lang w:eastAsia="en-GB"/>
                    </w:rPr>
                    <w:t xml:space="preserve">waterbody </w:t>
                  </w:r>
                  <w:r w:rsidRPr="0086000A">
                    <w:rPr>
                      <w:rFonts w:cs="Arial"/>
                      <w:color w:val="000000"/>
                      <w:lang w:eastAsia="en-GB"/>
                    </w:rPr>
                    <w:t>: volume of water body</w:t>
                  </w:r>
                </w:p>
              </w:tc>
              <w:tc>
                <w:tcPr>
                  <w:tcW w:w="1332" w:type="dxa"/>
                  <w:shd w:val="clear" w:color="auto" w:fill="auto"/>
                  <w:vAlign w:val="center"/>
                </w:tcPr>
                <w:p w14:paraId="74C92480"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479" w:type="dxa"/>
                  <w:vAlign w:val="center"/>
                </w:tcPr>
                <w:p w14:paraId="638A4074"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378" w:type="dxa"/>
                  <w:shd w:val="clear" w:color="auto" w:fill="auto"/>
                  <w:vAlign w:val="center"/>
                </w:tcPr>
                <w:p w14:paraId="49D78904"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color w:val="000000"/>
                      <w:lang w:val="fr-FR" w:eastAsia="fr-FR"/>
                    </w:rPr>
                    <w:t>[m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6CB0475A" w14:textId="77777777" w:rsidR="00D72FA2" w:rsidRPr="0086000A" w:rsidRDefault="00D72FA2" w:rsidP="00C346B1">
                  <w:pPr>
                    <w:framePr w:hSpace="180" w:wrap="around" w:vAnchor="text" w:hAnchor="margin" w:x="108" w:y="106"/>
                    <w:spacing w:before="60" w:after="60"/>
                    <w:rPr>
                      <w:color w:val="000000"/>
                      <w:lang w:val="fr-FR" w:eastAsia="fr-FR"/>
                    </w:rPr>
                  </w:pPr>
                  <w:r w:rsidRPr="0086000A">
                    <w:rPr>
                      <w:lang w:val="fr-FR" w:eastAsia="fr-FR"/>
                    </w:rPr>
                    <w:t>D - ESD_PT19 (2015)</w:t>
                  </w:r>
                </w:p>
              </w:tc>
            </w:tr>
            <w:tr w:rsidR="00D72FA2" w:rsidRPr="0086000A" w14:paraId="1F8F5AA2" w14:textId="77777777" w:rsidTr="0086000A">
              <w:trPr>
                <w:trHeight w:val="101"/>
              </w:trPr>
              <w:tc>
                <w:tcPr>
                  <w:tcW w:w="3154" w:type="dxa"/>
                  <w:shd w:val="clear" w:color="auto" w:fill="auto"/>
                  <w:vAlign w:val="center"/>
                </w:tcPr>
                <w:p w14:paraId="51FE42DC"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1d</w:t>
                  </w:r>
                </w:p>
                <w:p w14:paraId="2257C5B2"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91d</w:t>
                  </w:r>
                  <w:r w:rsidRPr="0086000A">
                    <w:rPr>
                      <w:rFonts w:cs="Arial"/>
                      <w:color w:val="000000"/>
                      <w:lang w:eastAsia="en-GB"/>
                    </w:rPr>
                    <w:t xml:space="preserve"> : number of emission days</w:t>
                  </w:r>
                </w:p>
              </w:tc>
              <w:tc>
                <w:tcPr>
                  <w:tcW w:w="1332" w:type="dxa"/>
                  <w:shd w:val="clear" w:color="auto" w:fill="auto"/>
                  <w:vAlign w:val="center"/>
                </w:tcPr>
                <w:p w14:paraId="1C47F3FD" w14:textId="77777777" w:rsidR="00D72FA2" w:rsidRPr="0086000A" w:rsidRDefault="00D72FA2" w:rsidP="00C346B1">
                  <w:pPr>
                    <w:framePr w:hSpace="180" w:wrap="around" w:vAnchor="text" w:hAnchor="margin" w:x="108" w:y="106"/>
                    <w:spacing w:before="60" w:after="60"/>
                    <w:rPr>
                      <w:color w:val="000000"/>
                      <w:lang w:eastAsia="fr-FR"/>
                    </w:rPr>
                  </w:pPr>
                  <w:r w:rsidRPr="0086000A">
                    <w:rPr>
                      <w:color w:val="000000"/>
                      <w:lang w:eastAsia="fr-FR"/>
                    </w:rPr>
                    <w:t>1</w:t>
                  </w:r>
                </w:p>
                <w:p w14:paraId="0F67FED7" w14:textId="77777777" w:rsidR="00D72FA2" w:rsidRPr="0086000A" w:rsidRDefault="00D72FA2" w:rsidP="00C346B1">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23A82DFD" w14:textId="77777777" w:rsidR="00D72FA2" w:rsidRPr="0086000A" w:rsidRDefault="00D72FA2" w:rsidP="00C346B1">
                  <w:pPr>
                    <w:framePr w:hSpace="180" w:wrap="around" w:vAnchor="text" w:hAnchor="margin" w:x="108" w:y="106"/>
                    <w:spacing w:before="60" w:after="60"/>
                    <w:rPr>
                      <w:color w:val="000000"/>
                      <w:lang w:eastAsia="fr-FR"/>
                    </w:rPr>
                  </w:pPr>
                  <w:r w:rsidRPr="0086000A">
                    <w:rPr>
                      <w:color w:val="000000"/>
                      <w:lang w:eastAsia="fr-FR"/>
                    </w:rPr>
                    <w:t>1</w:t>
                  </w:r>
                </w:p>
                <w:p w14:paraId="05F8F903" w14:textId="77777777" w:rsidR="00D72FA2" w:rsidRPr="0086000A" w:rsidRDefault="00D72FA2" w:rsidP="00C346B1">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3B75A11C" w14:textId="77777777" w:rsidR="00D72FA2" w:rsidRPr="0086000A" w:rsidRDefault="00D72FA2" w:rsidP="00C346B1">
                  <w:pPr>
                    <w:framePr w:hSpace="180" w:wrap="around" w:vAnchor="text" w:hAnchor="margin" w:x="108" w:y="106"/>
                    <w:spacing w:before="60" w:after="60"/>
                    <w:rPr>
                      <w:color w:val="000000"/>
                      <w:lang w:val="en-US" w:eastAsia="fr-FR"/>
                    </w:rPr>
                  </w:pPr>
                  <w:r w:rsidRPr="0086000A">
                    <w:rPr>
                      <w:lang w:val="fr-FR" w:eastAsia="fr-FR"/>
                    </w:rPr>
                    <w:t>[d]</w:t>
                  </w:r>
                </w:p>
              </w:tc>
              <w:tc>
                <w:tcPr>
                  <w:tcW w:w="1779" w:type="dxa"/>
                  <w:shd w:val="clear" w:color="auto" w:fill="auto"/>
                  <w:vAlign w:val="center"/>
                </w:tcPr>
                <w:p w14:paraId="2AB291C7" w14:textId="77777777" w:rsidR="00D72FA2" w:rsidRPr="0086000A" w:rsidRDefault="00D72FA2" w:rsidP="00C346B1">
                  <w:pPr>
                    <w:framePr w:hSpace="180" w:wrap="around" w:vAnchor="text" w:hAnchor="margin" w:x="108" w:y="106"/>
                    <w:spacing w:before="60" w:after="60"/>
                    <w:rPr>
                      <w:lang w:val="en-US" w:eastAsia="fr-FR"/>
                    </w:rPr>
                  </w:pPr>
                  <w:r w:rsidRPr="0086000A">
                    <w:rPr>
                      <w:lang w:val="fr-FR" w:eastAsia="fr-FR"/>
                    </w:rPr>
                    <w:t>D - ESD_PT19 (2015)</w:t>
                  </w:r>
                </w:p>
              </w:tc>
            </w:tr>
            <w:tr w:rsidR="00D72FA2" w:rsidRPr="0086000A" w14:paraId="3D875FCE" w14:textId="77777777" w:rsidTr="0086000A">
              <w:trPr>
                <w:trHeight w:val="101"/>
              </w:trPr>
              <w:tc>
                <w:tcPr>
                  <w:tcW w:w="3154" w:type="dxa"/>
                  <w:shd w:val="clear" w:color="auto" w:fill="auto"/>
                  <w:vAlign w:val="center"/>
                </w:tcPr>
                <w:p w14:paraId="5994BC70" w14:textId="77777777" w:rsidR="00D72FA2" w:rsidRPr="0086000A" w:rsidRDefault="00D72FA2" w:rsidP="00C346B1">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 xml:space="preserve">91d </w:t>
                  </w:r>
                  <w:r w:rsidRPr="0086000A">
                    <w:rPr>
                      <w:rFonts w:cs="Arial"/>
                      <w:color w:val="000000"/>
                      <w:lang w:eastAsia="en-GB"/>
                    </w:rPr>
                    <w:t>: number of emission events</w:t>
                  </w:r>
                </w:p>
              </w:tc>
              <w:tc>
                <w:tcPr>
                  <w:tcW w:w="1332" w:type="dxa"/>
                  <w:shd w:val="clear" w:color="auto" w:fill="auto"/>
                  <w:vAlign w:val="center"/>
                </w:tcPr>
                <w:p w14:paraId="3A0DE862" w14:textId="77777777" w:rsidR="00D72FA2" w:rsidRPr="0086000A" w:rsidRDefault="00D72FA2" w:rsidP="00C346B1">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4298CD52" w14:textId="77777777" w:rsidR="00D72FA2" w:rsidRPr="0086000A" w:rsidRDefault="00D72FA2" w:rsidP="00C346B1">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7B0994D5" w14:textId="77777777" w:rsidR="00D72FA2" w:rsidRPr="0086000A" w:rsidRDefault="00D72FA2" w:rsidP="00C346B1">
                  <w:pPr>
                    <w:framePr w:hSpace="180" w:wrap="around" w:vAnchor="text" w:hAnchor="margin" w:x="108" w:y="106"/>
                    <w:spacing w:before="60" w:after="60"/>
                    <w:rPr>
                      <w:color w:val="000000"/>
                      <w:lang w:val="en-US" w:eastAsia="fr-FR"/>
                    </w:rPr>
                  </w:pPr>
                  <w:r w:rsidRPr="0086000A">
                    <w:rPr>
                      <w:color w:val="000000"/>
                      <w:lang w:val="en-US" w:eastAsia="fr-FR"/>
                    </w:rPr>
                    <w:t>[-]</w:t>
                  </w:r>
                </w:p>
              </w:tc>
              <w:tc>
                <w:tcPr>
                  <w:tcW w:w="1779" w:type="dxa"/>
                  <w:shd w:val="clear" w:color="auto" w:fill="auto"/>
                  <w:vAlign w:val="center"/>
                </w:tcPr>
                <w:p w14:paraId="399FAB9C" w14:textId="77777777" w:rsidR="00D72FA2" w:rsidRPr="0086000A" w:rsidRDefault="00D72FA2" w:rsidP="00C346B1">
                  <w:pPr>
                    <w:framePr w:hSpace="180" w:wrap="around" w:vAnchor="text" w:hAnchor="margin" w:x="108" w:y="106"/>
                    <w:spacing w:before="60" w:after="60"/>
                    <w:rPr>
                      <w:lang w:val="en-US" w:eastAsia="fr-FR"/>
                    </w:rPr>
                  </w:pPr>
                  <w:r w:rsidRPr="0086000A">
                    <w:rPr>
                      <w:lang w:val="en-US" w:eastAsia="fr-FR"/>
                    </w:rPr>
                    <w:t>D - ESD_PT19 (2015)</w:t>
                  </w:r>
                </w:p>
              </w:tc>
            </w:tr>
          </w:tbl>
          <w:p w14:paraId="0D733D67" w14:textId="77777777" w:rsidR="00D72FA2" w:rsidRPr="0086000A" w:rsidRDefault="00D72FA2" w:rsidP="00D72FA2">
            <w:pPr>
              <w:pStyle w:val="Infobox"/>
              <w:framePr w:hSpace="0" w:wrap="auto" w:vAnchor="margin" w:hAnchor="text" w:xAlign="left" w:yAlign="inline"/>
              <w:rPr>
                <w:sz w:val="20"/>
              </w:rPr>
            </w:pPr>
            <w:r w:rsidRPr="0086000A">
              <w:rPr>
                <w:sz w:val="20"/>
              </w:rPr>
              <w:t>* The DT</w:t>
            </w:r>
            <w:r w:rsidRPr="0086000A">
              <w:rPr>
                <w:sz w:val="20"/>
                <w:vertAlign w:val="subscript"/>
              </w:rPr>
              <w:t>50</w:t>
            </w:r>
            <w:r w:rsidRPr="0086000A">
              <w:rPr>
                <w:sz w:val="20"/>
              </w:rPr>
              <w:t xml:space="preserve"> total corresponds to the degradation of the IR3535 acid free in the total system. It is the worst case value from two available studies </w:t>
            </w:r>
          </w:p>
          <w:p w14:paraId="19074A8C" w14:textId="77777777" w:rsidR="00D72FA2" w:rsidRPr="0086000A" w:rsidRDefault="00D72FA2" w:rsidP="00D72FA2">
            <w:pPr>
              <w:pStyle w:val="Infobox"/>
              <w:framePr w:hSpace="0" w:wrap="auto" w:vAnchor="margin" w:hAnchor="text" w:xAlign="left" w:yAlign="inline"/>
              <w:rPr>
                <w:sz w:val="20"/>
              </w:rPr>
            </w:pPr>
            <w:r w:rsidRPr="0086000A">
              <w:rPr>
                <w:sz w:val="20"/>
              </w:rPr>
              <w:t>** A value of 0.1 for F</w:t>
            </w:r>
            <w:r w:rsidRPr="0086000A">
              <w:rPr>
                <w:sz w:val="20"/>
                <w:vertAlign w:val="subscript"/>
              </w:rPr>
              <w:t>swin</w:t>
            </w:r>
            <w:r w:rsidRPr="0086000A">
              <w:rPr>
                <w:sz w:val="20"/>
              </w:rPr>
              <w:t xml:space="preserve"> should be used to cover areas with higher insect infestation. Whereas a value of 0.02 should be used to cover areas with lower insect infestation. </w:t>
            </w:r>
          </w:p>
          <w:p w14:paraId="47C3A431" w14:textId="77777777" w:rsidR="00D72FA2" w:rsidRPr="0086000A" w:rsidRDefault="00D72FA2" w:rsidP="00D72FA2">
            <w:pPr>
              <w:pStyle w:val="Infobox"/>
              <w:framePr w:hSpace="0" w:wrap="auto" w:vAnchor="margin" w:hAnchor="text" w:xAlign="left" w:yAlign="inline"/>
              <w:rPr>
                <w:sz w:val="20"/>
              </w:rPr>
            </w:pPr>
          </w:p>
          <w:p w14:paraId="377EC2A5" w14:textId="77777777" w:rsidR="00D72FA2" w:rsidRPr="0086000A" w:rsidRDefault="00D72FA2" w:rsidP="004135BE">
            <w:pPr>
              <w:jc w:val="both"/>
              <w:rPr>
                <w:u w:val="single"/>
                <w:lang w:eastAsia="en-US"/>
              </w:rPr>
            </w:pPr>
            <w:r w:rsidRPr="0086000A">
              <w:rPr>
                <w:u w:val="single"/>
                <w:lang w:eastAsia="en-US"/>
              </w:rPr>
              <w:t>Calculations for Scenario 2: Skin repellent</w:t>
            </w:r>
            <w:r w:rsidR="004135BE">
              <w:rPr>
                <w:u w:val="single"/>
                <w:lang w:eastAsia="en-US"/>
              </w:rPr>
              <w:t>,</w:t>
            </w:r>
            <w:r w:rsidRPr="0086000A">
              <w:rPr>
                <w:u w:val="single"/>
                <w:lang w:eastAsia="en-US"/>
              </w:rPr>
              <w:t xml:space="preserve"> human skin application</w:t>
            </w:r>
            <w:r w:rsidR="004135BE">
              <w:rPr>
                <w:u w:val="single"/>
                <w:lang w:eastAsia="en-US"/>
              </w:rPr>
              <w:t>,</w:t>
            </w:r>
            <w:r w:rsidRPr="0086000A">
              <w:rPr>
                <w:u w:val="single"/>
                <w:lang w:eastAsia="en-US"/>
              </w:rPr>
              <w:t xml:space="preserve"> release to surface water bodies via swimming of treated people.</w:t>
            </w:r>
          </w:p>
          <w:p w14:paraId="14FDFB6D" w14:textId="77777777" w:rsidR="00D72FA2" w:rsidRPr="0086000A" w:rsidRDefault="00D72FA2" w:rsidP="00D72FA2">
            <w:pPr>
              <w:pStyle w:val="Infobox"/>
              <w:framePr w:hSpace="0" w:wrap="auto" w:vAnchor="margin" w:hAnchor="text" w:xAlign="left" w:yAlign="inline"/>
              <w:rPr>
                <w:sz w:val="20"/>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084EAFB2"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EA34303"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Horseflies and Ticks</w:t>
                  </w:r>
                </w:p>
              </w:tc>
            </w:tr>
            <w:tr w:rsidR="00D72FA2" w:rsidRPr="0086000A" w14:paraId="61E0FAEF"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4DB6FED4"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05AE994"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ABF8F15"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31B28B38"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F07970B" w14:textId="77777777" w:rsidR="00D72FA2" w:rsidRPr="0086000A" w:rsidRDefault="00D72FA2" w:rsidP="00C346B1">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13A29E8"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1F6689DE"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3BC3C24B"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60019D5F"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8FF3575" w14:textId="77777777" w:rsidR="00D72FA2" w:rsidRPr="0086000A" w:rsidRDefault="00D72FA2" w:rsidP="00C346B1">
                  <w:pPr>
                    <w:framePr w:hSpace="180" w:wrap="around" w:vAnchor="text" w:hAnchor="margin" w:x="108" w:y="106"/>
                    <w:spacing w:before="60" w:after="60"/>
                    <w:ind w:left="194"/>
                    <w:rPr>
                      <w:b/>
                      <w:color w:val="000000"/>
                      <w:lang w:eastAsia="en-GB"/>
                    </w:rPr>
                  </w:pPr>
                </w:p>
              </w:tc>
            </w:tr>
            <w:tr w:rsidR="00D72FA2" w:rsidRPr="0086000A" w14:paraId="5CE1A5AC"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993A249"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C5942D"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0.12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79D24B06"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0.62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952CBA"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2E0520DC"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579DA9F9"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b/>
                      <w:color w:val="000000"/>
                      <w:lang w:eastAsia="en-GB"/>
                    </w:rPr>
                    <w:lastRenderedPageBreak/>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68EA446"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bCs/>
                      <w:lang w:val="en-US" w:eastAsia="fr-FR"/>
                    </w:rPr>
                    <w:t xml:space="preserve">2.36E-02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39410412"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1.18E-01 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E45FCEF"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51A25A9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5CA6F11"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2139C2C"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bCs/>
                      <w:lang w:val="en-US" w:eastAsia="fr-FR"/>
                    </w:rPr>
                    <w:t>2.62E</w:t>
                  </w:r>
                  <w:r w:rsidRPr="0086000A">
                    <w:rPr>
                      <w:b/>
                      <w:bCs/>
                      <w:lang w:val="fr-FR" w:eastAsia="fr-FR"/>
                    </w:rPr>
                    <w:t>-01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155AF1EB"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 xml:space="preserve">1.31 </w:t>
                  </w:r>
                  <w:r w:rsidRPr="0086000A">
                    <w:rPr>
                      <w:b/>
                      <w:bCs/>
                      <w:lang w:val="fr-FR" w:eastAsia="fr-FR"/>
                    </w:rPr>
                    <w:t>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FF851C"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5C7B11E6" w14:textId="77777777" w:rsidR="00D72FA2" w:rsidRPr="00A75535" w:rsidRDefault="00D72FA2" w:rsidP="00D72FA2">
            <w:pPr>
              <w:pStyle w:val="Infobox"/>
              <w:framePr w:hSpace="0" w:wrap="auto" w:vAnchor="margin" w:hAnchor="text" w:xAlign="left" w:yAlign="inline"/>
              <w:rPr>
                <w:sz w:val="20"/>
                <w:lang w:val="en-US"/>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2AF25E2C"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86A8EBA"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Mosquitoes</w:t>
                  </w:r>
                </w:p>
              </w:tc>
            </w:tr>
            <w:tr w:rsidR="00D72FA2" w:rsidRPr="0086000A" w14:paraId="41801E1D"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2F138757"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1B3BE7C7"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4378898"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78C2BE6A"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1011C7" w14:textId="77777777" w:rsidR="00D72FA2" w:rsidRPr="0086000A" w:rsidRDefault="00D72FA2" w:rsidP="00C346B1">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286F7ED"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6EE22A05"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7572E35F"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5389A088" w14:textId="77777777" w:rsidR="00D72FA2" w:rsidRPr="0086000A" w:rsidRDefault="00D72FA2" w:rsidP="00C346B1">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1E06655" w14:textId="77777777" w:rsidR="00D72FA2" w:rsidRPr="0086000A" w:rsidRDefault="00D72FA2" w:rsidP="00C346B1">
                  <w:pPr>
                    <w:framePr w:hSpace="180" w:wrap="around" w:vAnchor="text" w:hAnchor="margin" w:x="108" w:y="106"/>
                    <w:spacing w:before="60" w:after="60"/>
                    <w:ind w:left="194"/>
                    <w:rPr>
                      <w:b/>
                      <w:color w:val="000000"/>
                      <w:lang w:eastAsia="en-GB"/>
                    </w:rPr>
                  </w:pPr>
                </w:p>
              </w:tc>
            </w:tr>
            <w:tr w:rsidR="00D72FA2" w:rsidRPr="0086000A" w14:paraId="4BE58876"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0FEC28"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E399EB"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0.06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1194889E"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0.29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A49CA60"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1A3CB4A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FB0EA90"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1236C09"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bCs/>
                      <w:lang w:val="en-US" w:eastAsia="fr-FR"/>
                    </w:rPr>
                    <w:t xml:space="preserve">1.10E-02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46F440F4"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bCs/>
                      <w:lang w:val="en-US" w:eastAsia="fr-FR"/>
                    </w:rPr>
                    <w:t xml:space="preserve">5.51E-02 </w:t>
                  </w:r>
                  <w:r w:rsidRPr="0086000A">
                    <w:rPr>
                      <w:b/>
                      <w:color w:val="000000"/>
                      <w:lang w:eastAsia="en-GB"/>
                    </w:rPr>
                    <w:t>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36CA683"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4BAFB2B4"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25EC1675"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D265686"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bCs/>
                      <w:lang w:val="en-US" w:eastAsia="fr-FR"/>
                    </w:rPr>
                    <w:t>1.23E-0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72D25294" w14:textId="77777777" w:rsidR="00D72FA2" w:rsidRPr="0086000A" w:rsidRDefault="00D72FA2" w:rsidP="00C346B1">
                  <w:pPr>
                    <w:framePr w:hSpace="180" w:wrap="around" w:vAnchor="text" w:hAnchor="margin" w:x="108" w:y="106"/>
                    <w:spacing w:before="60" w:after="60"/>
                    <w:ind w:left="194"/>
                    <w:rPr>
                      <w:b/>
                      <w:color w:val="000000"/>
                      <w:lang w:eastAsia="en-GB"/>
                    </w:rPr>
                  </w:pPr>
                  <w:r w:rsidRPr="0086000A">
                    <w:rPr>
                      <w:b/>
                      <w:bCs/>
                      <w:lang w:val="en-US" w:eastAsia="fr-FR"/>
                    </w:rPr>
                    <w:t>6.13E-0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9B6FA5F" w14:textId="77777777" w:rsidR="00D72FA2" w:rsidRPr="0086000A" w:rsidRDefault="00D72FA2" w:rsidP="00C346B1">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2E6772F7" w14:textId="77777777" w:rsidR="00D72FA2" w:rsidRPr="00A75535" w:rsidRDefault="00D72FA2" w:rsidP="00D72FA2">
            <w:pPr>
              <w:pStyle w:val="Infobox"/>
              <w:framePr w:hSpace="0" w:wrap="auto" w:vAnchor="margin" w:hAnchor="text" w:xAlign="left" w:yAlign="inline"/>
              <w:rPr>
                <w:sz w:val="20"/>
                <w:lang w:val="en-US"/>
              </w:rPr>
            </w:pPr>
          </w:p>
        </w:tc>
      </w:tr>
    </w:tbl>
    <w:p w14:paraId="3EE0C42D" w14:textId="77777777" w:rsidR="00D72FA2" w:rsidRPr="006F3AA2" w:rsidRDefault="00D72FA2" w:rsidP="00D72FA2">
      <w:pPr>
        <w:rPr>
          <w:u w:val="single"/>
          <w:lang w:eastAsia="en-US"/>
        </w:rPr>
      </w:pPr>
    </w:p>
    <w:p w14:paraId="4FD2D9F9" w14:textId="77777777" w:rsidR="00D72FA2" w:rsidRPr="006C0A8D" w:rsidRDefault="00D72FA2" w:rsidP="00D72FA2">
      <w:pPr>
        <w:rPr>
          <w:b/>
          <w:i/>
          <w:szCs w:val="22"/>
          <w:lang w:eastAsia="en-US"/>
        </w:rPr>
      </w:pPr>
      <w:bookmarkStart w:id="382" w:name="_Toc377651046"/>
      <w:bookmarkStart w:id="383" w:name="_Toc389729115"/>
      <w:bookmarkStart w:id="384" w:name="_Toc403472800"/>
      <w:r w:rsidRPr="006C0A8D">
        <w:rPr>
          <w:b/>
          <w:i/>
          <w:szCs w:val="22"/>
          <w:lang w:eastAsia="en-US"/>
        </w:rPr>
        <w:t>Fate and distribution in exposed environment</w:t>
      </w:r>
      <w:bookmarkEnd w:id="382"/>
      <w:r w:rsidRPr="006C0A8D">
        <w:rPr>
          <w:b/>
          <w:i/>
          <w:szCs w:val="22"/>
          <w:lang w:eastAsia="en-US"/>
        </w:rPr>
        <w:t>al compartments</w:t>
      </w:r>
      <w:bookmarkEnd w:id="383"/>
      <w:bookmarkEnd w:id="384"/>
    </w:p>
    <w:p w14:paraId="67010750" w14:textId="77777777" w:rsidR="00D72FA2" w:rsidRPr="006C0A8D" w:rsidRDefault="00D72FA2" w:rsidP="00D72FA2">
      <w:pPr>
        <w:rPr>
          <w:lang w:eastAsia="en-US"/>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6"/>
        <w:gridCol w:w="837"/>
        <w:gridCol w:w="1255"/>
        <w:gridCol w:w="837"/>
        <w:gridCol w:w="1115"/>
        <w:gridCol w:w="560"/>
        <w:gridCol w:w="558"/>
        <w:gridCol w:w="560"/>
        <w:gridCol w:w="1108"/>
        <w:gridCol w:w="1117"/>
      </w:tblGrid>
      <w:tr w:rsidR="00D72FA2" w:rsidRPr="006C0A8D" w14:paraId="7F3A5DD8" w14:textId="77777777" w:rsidTr="00D72FA2">
        <w:trPr>
          <w:trHeight w:val="333"/>
          <w:tblHeader/>
        </w:trPr>
        <w:tc>
          <w:tcPr>
            <w:tcW w:w="5000" w:type="pct"/>
            <w:gridSpan w:val="10"/>
            <w:shd w:val="clear" w:color="auto" w:fill="FFFFCC"/>
          </w:tcPr>
          <w:p w14:paraId="2D826A72" w14:textId="77777777" w:rsidR="00D72FA2" w:rsidRPr="006C0A8D" w:rsidRDefault="00D72FA2" w:rsidP="00D72FA2">
            <w:pPr>
              <w:widowControl w:val="0"/>
              <w:tabs>
                <w:tab w:val="center" w:pos="4536"/>
                <w:tab w:val="right" w:pos="9072"/>
              </w:tabs>
              <w:jc w:val="center"/>
              <w:rPr>
                <w:b/>
                <w:bCs/>
                <w:color w:val="000000"/>
                <w:lang w:eastAsia="en-GB"/>
              </w:rPr>
            </w:pPr>
            <w:r w:rsidRPr="006C0A8D">
              <w:rPr>
                <w:b/>
                <w:lang w:eastAsia="en-US"/>
              </w:rPr>
              <w:t>Identification of relevant receiving compartments based on the exposure pathway</w:t>
            </w:r>
          </w:p>
        </w:tc>
      </w:tr>
      <w:tr w:rsidR="00D72FA2" w:rsidRPr="006C0A8D" w14:paraId="7F81A1D8" w14:textId="77777777" w:rsidTr="00D72FA2">
        <w:trPr>
          <w:tblHeader/>
        </w:trPr>
        <w:tc>
          <w:tcPr>
            <w:tcW w:w="682" w:type="pct"/>
            <w:shd w:val="clear" w:color="auto" w:fill="auto"/>
            <w:vAlign w:val="center"/>
          </w:tcPr>
          <w:p w14:paraId="7D2F1DC7" w14:textId="77777777" w:rsidR="00D72FA2" w:rsidRPr="00856F72" w:rsidRDefault="00D72FA2" w:rsidP="00D72FA2">
            <w:pPr>
              <w:widowControl w:val="0"/>
              <w:rPr>
                <w:bCs/>
                <w:color w:val="000000"/>
                <w:lang w:eastAsia="en-GB"/>
              </w:rPr>
            </w:pPr>
          </w:p>
        </w:tc>
        <w:tc>
          <w:tcPr>
            <w:tcW w:w="455" w:type="pct"/>
            <w:shd w:val="clear" w:color="auto" w:fill="auto"/>
            <w:tcMar>
              <w:top w:w="57" w:type="dxa"/>
              <w:left w:w="70" w:type="dxa"/>
              <w:bottom w:w="57" w:type="dxa"/>
              <w:right w:w="70" w:type="dxa"/>
            </w:tcMar>
            <w:vAlign w:val="center"/>
          </w:tcPr>
          <w:p w14:paraId="1396544E"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w:t>
            </w:r>
          </w:p>
        </w:tc>
        <w:tc>
          <w:tcPr>
            <w:tcW w:w="682" w:type="pct"/>
            <w:shd w:val="clear" w:color="auto" w:fill="auto"/>
            <w:tcMar>
              <w:top w:w="57" w:type="dxa"/>
              <w:left w:w="70" w:type="dxa"/>
              <w:bottom w:w="57" w:type="dxa"/>
              <w:right w:w="70" w:type="dxa"/>
            </w:tcMar>
            <w:vAlign w:val="center"/>
          </w:tcPr>
          <w:p w14:paraId="092CF54D"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 sediment</w:t>
            </w:r>
          </w:p>
        </w:tc>
        <w:tc>
          <w:tcPr>
            <w:tcW w:w="455" w:type="pct"/>
            <w:shd w:val="clear" w:color="auto" w:fill="auto"/>
            <w:tcMar>
              <w:top w:w="57" w:type="dxa"/>
              <w:left w:w="70" w:type="dxa"/>
              <w:bottom w:w="57" w:type="dxa"/>
              <w:right w:w="70" w:type="dxa"/>
            </w:tcMar>
            <w:vAlign w:val="center"/>
          </w:tcPr>
          <w:p w14:paraId="1CCB50F5" w14:textId="77777777" w:rsidR="00D72FA2" w:rsidRPr="00856F72" w:rsidRDefault="00D72FA2" w:rsidP="00D72FA2">
            <w:pPr>
              <w:widowControl w:val="0"/>
              <w:rPr>
                <w:rFonts w:cs="Arial"/>
                <w:color w:val="000000"/>
                <w:lang w:eastAsia="en-GB"/>
              </w:rPr>
            </w:pPr>
            <w:r w:rsidRPr="00856F72">
              <w:rPr>
                <w:rFonts w:cs="Arial"/>
                <w:color w:val="000000"/>
                <w:lang w:eastAsia="en-GB"/>
              </w:rPr>
              <w:t>Sea-water</w:t>
            </w:r>
          </w:p>
        </w:tc>
        <w:tc>
          <w:tcPr>
            <w:tcW w:w="606" w:type="pct"/>
            <w:shd w:val="clear" w:color="auto" w:fill="auto"/>
            <w:vAlign w:val="center"/>
          </w:tcPr>
          <w:p w14:paraId="3EED9382" w14:textId="77777777" w:rsidR="00D72FA2" w:rsidRPr="00856F72" w:rsidRDefault="00D72FA2" w:rsidP="00D72FA2">
            <w:pPr>
              <w:widowControl w:val="0"/>
              <w:rPr>
                <w:rFonts w:cs="Arial"/>
                <w:color w:val="000000"/>
                <w:lang w:eastAsia="en-GB"/>
              </w:rPr>
            </w:pPr>
            <w:r w:rsidRPr="00856F72">
              <w:rPr>
                <w:rFonts w:cs="Arial"/>
                <w:color w:val="000000"/>
                <w:lang w:eastAsia="en-GB"/>
              </w:rPr>
              <w:t>Seawater sediment</w:t>
            </w:r>
          </w:p>
        </w:tc>
        <w:tc>
          <w:tcPr>
            <w:tcW w:w="304" w:type="pct"/>
            <w:shd w:val="clear" w:color="auto" w:fill="auto"/>
            <w:vAlign w:val="center"/>
          </w:tcPr>
          <w:p w14:paraId="3B40A729" w14:textId="77777777" w:rsidR="00D72FA2" w:rsidRPr="00856F72" w:rsidRDefault="00D72FA2" w:rsidP="00D72FA2">
            <w:pPr>
              <w:widowControl w:val="0"/>
              <w:rPr>
                <w:rFonts w:cs="Arial"/>
                <w:color w:val="000000"/>
                <w:lang w:eastAsia="en-GB"/>
              </w:rPr>
            </w:pPr>
            <w:r w:rsidRPr="00856F72">
              <w:rPr>
                <w:rFonts w:cs="Arial"/>
                <w:color w:val="000000"/>
                <w:lang w:eastAsia="en-GB"/>
              </w:rPr>
              <w:t>STP</w:t>
            </w:r>
          </w:p>
        </w:tc>
        <w:tc>
          <w:tcPr>
            <w:tcW w:w="303" w:type="pct"/>
            <w:shd w:val="clear" w:color="auto" w:fill="auto"/>
            <w:vAlign w:val="center"/>
          </w:tcPr>
          <w:p w14:paraId="3A59ADEE" w14:textId="77777777" w:rsidR="00D72FA2" w:rsidRPr="00856F72" w:rsidRDefault="00D72FA2" w:rsidP="00D72FA2">
            <w:pPr>
              <w:widowControl w:val="0"/>
              <w:rPr>
                <w:rFonts w:cs="Arial"/>
                <w:color w:val="000000"/>
                <w:lang w:eastAsia="en-GB"/>
              </w:rPr>
            </w:pPr>
            <w:r w:rsidRPr="00856F72">
              <w:rPr>
                <w:rFonts w:cs="Arial"/>
                <w:color w:val="000000"/>
                <w:lang w:eastAsia="en-GB"/>
              </w:rPr>
              <w:t>Air</w:t>
            </w:r>
          </w:p>
        </w:tc>
        <w:tc>
          <w:tcPr>
            <w:tcW w:w="304" w:type="pct"/>
            <w:vAlign w:val="center"/>
          </w:tcPr>
          <w:p w14:paraId="1D725BBB"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Soil</w:t>
            </w:r>
          </w:p>
        </w:tc>
        <w:tc>
          <w:tcPr>
            <w:tcW w:w="602" w:type="pct"/>
            <w:vAlign w:val="center"/>
          </w:tcPr>
          <w:p w14:paraId="4735C75C"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Ground-water</w:t>
            </w:r>
          </w:p>
        </w:tc>
        <w:tc>
          <w:tcPr>
            <w:tcW w:w="607" w:type="pct"/>
            <w:shd w:val="clear" w:color="auto" w:fill="auto"/>
            <w:tcMar>
              <w:top w:w="57" w:type="dxa"/>
              <w:left w:w="70" w:type="dxa"/>
              <w:bottom w:w="57" w:type="dxa"/>
              <w:right w:w="70" w:type="dxa"/>
            </w:tcMar>
            <w:vAlign w:val="center"/>
          </w:tcPr>
          <w:p w14:paraId="752DF7A0"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Other</w:t>
            </w:r>
          </w:p>
        </w:tc>
      </w:tr>
      <w:tr w:rsidR="00D72FA2" w:rsidRPr="006C0A8D" w14:paraId="6DA89DC7" w14:textId="77777777" w:rsidTr="00D72FA2">
        <w:trPr>
          <w:tblHeader/>
        </w:trPr>
        <w:tc>
          <w:tcPr>
            <w:tcW w:w="682" w:type="pct"/>
            <w:shd w:val="clear" w:color="auto" w:fill="auto"/>
            <w:tcMar>
              <w:top w:w="57" w:type="dxa"/>
              <w:left w:w="70" w:type="dxa"/>
              <w:bottom w:w="57" w:type="dxa"/>
              <w:right w:w="70" w:type="dxa"/>
            </w:tcMar>
            <w:vAlign w:val="center"/>
          </w:tcPr>
          <w:p w14:paraId="2B2ACAE4" w14:textId="77777777" w:rsidR="00D72FA2" w:rsidRPr="00856F72" w:rsidRDefault="00D72FA2" w:rsidP="00D72FA2">
            <w:pPr>
              <w:widowControl w:val="0"/>
              <w:tabs>
                <w:tab w:val="center" w:pos="4536"/>
                <w:tab w:val="right" w:pos="9072"/>
              </w:tabs>
              <w:rPr>
                <w:color w:val="000000"/>
                <w:lang w:eastAsia="en-GB"/>
              </w:rPr>
            </w:pPr>
            <w:r w:rsidRPr="00856F72">
              <w:rPr>
                <w:color w:val="000000"/>
                <w:lang w:eastAsia="en-GB"/>
              </w:rPr>
              <w:t>Scenario 1</w:t>
            </w:r>
          </w:p>
        </w:tc>
        <w:tc>
          <w:tcPr>
            <w:tcW w:w="455" w:type="pct"/>
            <w:shd w:val="clear" w:color="auto" w:fill="auto"/>
            <w:tcMar>
              <w:top w:w="57" w:type="dxa"/>
              <w:left w:w="70" w:type="dxa"/>
              <w:bottom w:w="57" w:type="dxa"/>
              <w:right w:w="70" w:type="dxa"/>
            </w:tcMar>
            <w:vAlign w:val="center"/>
          </w:tcPr>
          <w:p w14:paraId="23B64434"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22633B49"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53E6226E" w14:textId="77777777" w:rsidR="00D72FA2" w:rsidRPr="00856F72" w:rsidRDefault="00D72FA2" w:rsidP="00D72FA2">
            <w:r w:rsidRPr="00856F72">
              <w:t>NR</w:t>
            </w:r>
          </w:p>
        </w:tc>
        <w:tc>
          <w:tcPr>
            <w:tcW w:w="606" w:type="pct"/>
            <w:shd w:val="clear" w:color="auto" w:fill="auto"/>
            <w:vAlign w:val="center"/>
          </w:tcPr>
          <w:p w14:paraId="3EC3B7AB" w14:textId="77777777" w:rsidR="00D72FA2" w:rsidRPr="00856F72" w:rsidRDefault="00D72FA2" w:rsidP="00D72FA2">
            <w:r w:rsidRPr="00856F72">
              <w:t>NR</w:t>
            </w:r>
          </w:p>
        </w:tc>
        <w:tc>
          <w:tcPr>
            <w:tcW w:w="304" w:type="pct"/>
            <w:shd w:val="clear" w:color="auto" w:fill="auto"/>
            <w:vAlign w:val="center"/>
          </w:tcPr>
          <w:p w14:paraId="7569EF90" w14:textId="77777777" w:rsidR="00D72FA2" w:rsidRPr="00856F72" w:rsidRDefault="00D72FA2" w:rsidP="00D72FA2">
            <w:r w:rsidRPr="00856F72">
              <w:t>Yes</w:t>
            </w:r>
          </w:p>
        </w:tc>
        <w:tc>
          <w:tcPr>
            <w:tcW w:w="303" w:type="pct"/>
            <w:shd w:val="clear" w:color="auto" w:fill="auto"/>
            <w:vAlign w:val="center"/>
          </w:tcPr>
          <w:p w14:paraId="7C185C59" w14:textId="77777777" w:rsidR="00D72FA2" w:rsidRPr="00856F72" w:rsidRDefault="00D72FA2" w:rsidP="00D72FA2">
            <w:r w:rsidRPr="00856F72">
              <w:t>NR</w:t>
            </w:r>
          </w:p>
        </w:tc>
        <w:tc>
          <w:tcPr>
            <w:tcW w:w="304" w:type="pct"/>
            <w:vAlign w:val="center"/>
          </w:tcPr>
          <w:p w14:paraId="4D9BB80B" w14:textId="77777777" w:rsidR="00D72FA2" w:rsidRPr="00856F72" w:rsidRDefault="00D72FA2" w:rsidP="00D72FA2">
            <w:r w:rsidRPr="00856F72">
              <w:t>Yes</w:t>
            </w:r>
          </w:p>
        </w:tc>
        <w:tc>
          <w:tcPr>
            <w:tcW w:w="602" w:type="pct"/>
            <w:vAlign w:val="center"/>
          </w:tcPr>
          <w:p w14:paraId="69F0659F" w14:textId="77777777" w:rsidR="00D72FA2" w:rsidRPr="00856F72" w:rsidRDefault="00D72FA2" w:rsidP="00D72FA2">
            <w:r w:rsidRPr="00856F72">
              <w:t>Yes</w:t>
            </w:r>
          </w:p>
        </w:tc>
        <w:tc>
          <w:tcPr>
            <w:tcW w:w="607" w:type="pct"/>
            <w:shd w:val="clear" w:color="auto" w:fill="auto"/>
            <w:tcMar>
              <w:top w:w="57" w:type="dxa"/>
              <w:left w:w="70" w:type="dxa"/>
              <w:bottom w:w="57" w:type="dxa"/>
              <w:right w:w="70" w:type="dxa"/>
            </w:tcMar>
            <w:vAlign w:val="center"/>
          </w:tcPr>
          <w:p w14:paraId="4677669E" w14:textId="77777777" w:rsidR="00D72FA2" w:rsidRPr="00856F72" w:rsidRDefault="00D72FA2" w:rsidP="00D72FA2">
            <w:pPr>
              <w:widowControl w:val="0"/>
              <w:tabs>
                <w:tab w:val="center" w:pos="4536"/>
                <w:tab w:val="right" w:pos="9072"/>
              </w:tabs>
              <w:rPr>
                <w:color w:val="000000"/>
                <w:lang w:eastAsia="en-GB"/>
              </w:rPr>
            </w:pPr>
          </w:p>
        </w:tc>
      </w:tr>
      <w:tr w:rsidR="00D72FA2" w:rsidRPr="006C0A8D" w14:paraId="2075BAC9" w14:textId="77777777" w:rsidTr="00D72FA2">
        <w:trPr>
          <w:tblHeader/>
        </w:trPr>
        <w:tc>
          <w:tcPr>
            <w:tcW w:w="682" w:type="pct"/>
            <w:shd w:val="clear" w:color="auto" w:fill="auto"/>
            <w:tcMar>
              <w:top w:w="57" w:type="dxa"/>
              <w:left w:w="70" w:type="dxa"/>
              <w:bottom w:w="57" w:type="dxa"/>
              <w:right w:w="70" w:type="dxa"/>
            </w:tcMar>
            <w:vAlign w:val="center"/>
          </w:tcPr>
          <w:p w14:paraId="78B9C816" w14:textId="77777777" w:rsidR="00D72FA2" w:rsidRPr="00856F72" w:rsidRDefault="00D72FA2" w:rsidP="00D72FA2">
            <w:pPr>
              <w:widowControl w:val="0"/>
              <w:tabs>
                <w:tab w:val="center" w:pos="4536"/>
                <w:tab w:val="right" w:pos="9072"/>
              </w:tabs>
              <w:rPr>
                <w:color w:val="000000"/>
                <w:lang w:eastAsia="en-GB"/>
              </w:rPr>
            </w:pPr>
            <w:r>
              <w:rPr>
                <w:color w:val="000000"/>
                <w:lang w:eastAsia="en-GB"/>
              </w:rPr>
              <w:t>Scenario 2</w:t>
            </w:r>
          </w:p>
        </w:tc>
        <w:tc>
          <w:tcPr>
            <w:tcW w:w="455" w:type="pct"/>
            <w:shd w:val="clear" w:color="auto" w:fill="auto"/>
            <w:tcMar>
              <w:top w:w="57" w:type="dxa"/>
              <w:left w:w="70" w:type="dxa"/>
              <w:bottom w:w="57" w:type="dxa"/>
              <w:right w:w="70" w:type="dxa"/>
            </w:tcMar>
            <w:vAlign w:val="center"/>
          </w:tcPr>
          <w:p w14:paraId="0A3DEA4F"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045284FC"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6CC4786F" w14:textId="77777777" w:rsidR="00D72FA2" w:rsidRPr="00856F72" w:rsidRDefault="00D72FA2" w:rsidP="00D72FA2">
            <w:r w:rsidRPr="00856F72">
              <w:t>NR*</w:t>
            </w:r>
          </w:p>
        </w:tc>
        <w:tc>
          <w:tcPr>
            <w:tcW w:w="606" w:type="pct"/>
            <w:shd w:val="clear" w:color="auto" w:fill="auto"/>
            <w:vAlign w:val="center"/>
          </w:tcPr>
          <w:p w14:paraId="484D1FB4" w14:textId="77777777" w:rsidR="00D72FA2" w:rsidRPr="00856F72" w:rsidRDefault="00D72FA2" w:rsidP="00D72FA2">
            <w:r w:rsidRPr="00856F72">
              <w:t>NR*</w:t>
            </w:r>
          </w:p>
        </w:tc>
        <w:tc>
          <w:tcPr>
            <w:tcW w:w="304" w:type="pct"/>
            <w:shd w:val="clear" w:color="auto" w:fill="auto"/>
            <w:vAlign w:val="center"/>
          </w:tcPr>
          <w:p w14:paraId="51C60D16" w14:textId="77777777" w:rsidR="00D72FA2" w:rsidRPr="00856F72" w:rsidRDefault="00D72FA2" w:rsidP="00D72FA2">
            <w:r w:rsidRPr="00856F72">
              <w:t>NR</w:t>
            </w:r>
          </w:p>
        </w:tc>
        <w:tc>
          <w:tcPr>
            <w:tcW w:w="303" w:type="pct"/>
            <w:shd w:val="clear" w:color="auto" w:fill="auto"/>
            <w:vAlign w:val="center"/>
          </w:tcPr>
          <w:p w14:paraId="35F0F6E2" w14:textId="77777777" w:rsidR="00D72FA2" w:rsidRPr="00856F72" w:rsidRDefault="00D72FA2" w:rsidP="00D72FA2">
            <w:r w:rsidRPr="00856F72">
              <w:t>NR</w:t>
            </w:r>
          </w:p>
        </w:tc>
        <w:tc>
          <w:tcPr>
            <w:tcW w:w="304" w:type="pct"/>
            <w:vAlign w:val="center"/>
          </w:tcPr>
          <w:p w14:paraId="783C1989" w14:textId="77777777" w:rsidR="00D72FA2" w:rsidRPr="00856F72" w:rsidRDefault="00D72FA2" w:rsidP="00D72FA2">
            <w:r w:rsidRPr="00856F72">
              <w:t>NR</w:t>
            </w:r>
          </w:p>
        </w:tc>
        <w:tc>
          <w:tcPr>
            <w:tcW w:w="602" w:type="pct"/>
            <w:vAlign w:val="center"/>
          </w:tcPr>
          <w:p w14:paraId="34AC8A04" w14:textId="77777777" w:rsidR="00D72FA2" w:rsidRPr="00856F72" w:rsidRDefault="00D72FA2" w:rsidP="00D72FA2">
            <w:r w:rsidRPr="00856F72">
              <w:t>NR</w:t>
            </w:r>
          </w:p>
        </w:tc>
        <w:tc>
          <w:tcPr>
            <w:tcW w:w="607" w:type="pct"/>
            <w:shd w:val="clear" w:color="auto" w:fill="auto"/>
            <w:tcMar>
              <w:top w:w="57" w:type="dxa"/>
              <w:left w:w="70" w:type="dxa"/>
              <w:bottom w:w="57" w:type="dxa"/>
              <w:right w:w="70" w:type="dxa"/>
            </w:tcMar>
            <w:vAlign w:val="center"/>
          </w:tcPr>
          <w:p w14:paraId="5A378EFF" w14:textId="77777777" w:rsidR="00D72FA2" w:rsidRPr="00856F72" w:rsidRDefault="00D72FA2" w:rsidP="00D72FA2">
            <w:pPr>
              <w:widowControl w:val="0"/>
              <w:tabs>
                <w:tab w:val="center" w:pos="4536"/>
                <w:tab w:val="right" w:pos="9072"/>
              </w:tabs>
              <w:rPr>
                <w:color w:val="000000"/>
                <w:lang w:eastAsia="en-GB"/>
              </w:rPr>
            </w:pPr>
          </w:p>
        </w:tc>
      </w:tr>
    </w:tbl>
    <w:p w14:paraId="5F8B64F1" w14:textId="77777777" w:rsidR="00D72FA2" w:rsidRPr="00DC2B3F" w:rsidRDefault="00D72FA2" w:rsidP="00D72FA2">
      <w:pPr>
        <w:spacing w:before="60" w:line="276" w:lineRule="auto"/>
        <w:jc w:val="both"/>
        <w:rPr>
          <w:i/>
          <w:lang w:eastAsia="en-US"/>
        </w:rPr>
      </w:pPr>
      <w:r w:rsidRPr="00DC2B3F">
        <w:rPr>
          <w:i/>
          <w:lang w:eastAsia="en-US"/>
        </w:rPr>
        <w:t>NR: not relevant</w:t>
      </w:r>
    </w:p>
    <w:p w14:paraId="01AC6D09" w14:textId="77777777" w:rsidR="00D72FA2" w:rsidRPr="00DC2B3F" w:rsidRDefault="00D72FA2" w:rsidP="00D72FA2">
      <w:pPr>
        <w:spacing w:before="60" w:line="276" w:lineRule="auto"/>
        <w:jc w:val="both"/>
        <w:rPr>
          <w:i/>
          <w:lang w:eastAsia="en-US"/>
        </w:rPr>
      </w:pPr>
      <w:r w:rsidRPr="00DC2B3F">
        <w:rPr>
          <w:i/>
          <w:lang w:eastAsia="en-US"/>
        </w:rPr>
        <w:t>NR*: To represent a realistic worst-case scenario</w:t>
      </w:r>
      <w:r w:rsidR="00B93677">
        <w:rPr>
          <w:i/>
          <w:lang w:eastAsia="en-US"/>
        </w:rPr>
        <w:t>,</w:t>
      </w:r>
      <w:r w:rsidRPr="00DC2B3F">
        <w:rPr>
          <w:i/>
          <w:lang w:eastAsia="en-US"/>
        </w:rPr>
        <w:t xml:space="preserve"> the release of repellents from the skin of treated humans into ponds</w:t>
      </w:r>
      <w:r w:rsidR="00B93677">
        <w:rPr>
          <w:i/>
          <w:lang w:eastAsia="en-US"/>
        </w:rPr>
        <w:t>,</w:t>
      </w:r>
      <w:r w:rsidRPr="00DC2B3F">
        <w:rPr>
          <w:i/>
          <w:lang w:eastAsia="en-US"/>
        </w:rPr>
        <w:t xml:space="preserve"> lakes or reservoirs during swimming was evaluated. Due to dilution effects</w:t>
      </w:r>
      <w:r w:rsidR="00B93677">
        <w:rPr>
          <w:i/>
          <w:lang w:eastAsia="en-US"/>
        </w:rPr>
        <w:t>,</w:t>
      </w:r>
      <w:r w:rsidRPr="00DC2B3F">
        <w:rPr>
          <w:i/>
          <w:lang w:eastAsia="en-US"/>
        </w:rPr>
        <w:t xml:space="preserve"> neither coastal areas nor rivers were considered in the context of the PT19 ESD.</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86000A" w14:paraId="15B5969A"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EDFB2EF"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6 – </w:t>
            </w:r>
          </w:p>
          <w:p w14:paraId="76E04B4C" w14:textId="77777777" w:rsidR="00D72FA2" w:rsidRPr="0086000A" w:rsidRDefault="00D72FA2" w:rsidP="00B93677">
            <w:pPr>
              <w:pStyle w:val="Infobox"/>
              <w:framePr w:hSpace="0" w:wrap="auto" w:vAnchor="margin" w:hAnchor="text" w:xAlign="left" w:yAlign="inline"/>
              <w:rPr>
                <w:sz w:val="20"/>
              </w:rPr>
            </w:pPr>
            <w:r w:rsidRPr="0086000A">
              <w:rPr>
                <w:b/>
                <w:sz w:val="20"/>
              </w:rPr>
              <w:t>For scenario 1</w:t>
            </w:r>
            <w:r w:rsidR="00B93677">
              <w:rPr>
                <w:b/>
                <w:sz w:val="20"/>
              </w:rPr>
              <w:t>,</w:t>
            </w:r>
            <w:r w:rsidRPr="0086000A">
              <w:rPr>
                <w:b/>
                <w:sz w:val="20"/>
              </w:rPr>
              <w:t xml:space="preserve"> </w:t>
            </w:r>
            <w:r w:rsidRPr="0086000A">
              <w:rPr>
                <w:sz w:val="20"/>
              </w:rPr>
              <w:t>we agree for the identification of relevant receiving compartments proposed by the applicant; however it should be</w:t>
            </w:r>
            <w:r w:rsidRPr="0086000A">
              <w:rPr>
                <w:sz w:val="20"/>
                <w:lang w:eastAsia="en-GB"/>
              </w:rPr>
              <w:t xml:space="preserve"> noted that the seawater and seawater sediment compartments are covered by the risk assessment in the freshwater and freshwater sediment compartments. There is no consequence on the risk characterisation ratio.</w:t>
            </w:r>
          </w:p>
        </w:tc>
      </w:tr>
    </w:tbl>
    <w:p w14:paraId="725F4C50" w14:textId="77777777" w:rsidR="00D72FA2" w:rsidRPr="00FD2055" w:rsidRDefault="00D72FA2" w:rsidP="00D72FA2">
      <w:pPr>
        <w:rPr>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309"/>
        <w:gridCol w:w="1843"/>
        <w:gridCol w:w="2268"/>
      </w:tblGrid>
      <w:tr w:rsidR="00D72FA2" w:rsidRPr="006C0A8D" w14:paraId="01C4D8C4" w14:textId="77777777" w:rsidTr="00D72FA2">
        <w:trPr>
          <w:trHeight w:val="313"/>
        </w:trPr>
        <w:tc>
          <w:tcPr>
            <w:tcW w:w="9356" w:type="dxa"/>
            <w:gridSpan w:val="4"/>
            <w:shd w:val="clear" w:color="auto" w:fill="FFFFCC"/>
            <w:vAlign w:val="center"/>
          </w:tcPr>
          <w:p w14:paraId="4CFF8602" w14:textId="77777777" w:rsidR="00D72FA2" w:rsidRPr="006C0A8D" w:rsidRDefault="00D72FA2" w:rsidP="00D72FA2">
            <w:pPr>
              <w:autoSpaceDE w:val="0"/>
              <w:autoSpaceDN w:val="0"/>
              <w:adjustRightInd w:val="0"/>
              <w:jc w:val="center"/>
              <w:rPr>
                <w:rFonts w:cs="Arial"/>
                <w:b/>
                <w:color w:val="000000"/>
                <w:lang w:eastAsia="en-GB"/>
              </w:rPr>
            </w:pPr>
            <w:r w:rsidRPr="006C0A8D">
              <w:rPr>
                <w:rFonts w:cs="Arial"/>
                <w:b/>
                <w:color w:val="000000"/>
                <w:lang w:eastAsia="en-GB"/>
              </w:rPr>
              <w:t>Input parameters (only set values) for calculating the fate and distribution in the environment</w:t>
            </w:r>
          </w:p>
        </w:tc>
      </w:tr>
      <w:tr w:rsidR="00D72FA2" w:rsidRPr="006C0A8D" w14:paraId="6D0CDA6F" w14:textId="77777777" w:rsidTr="00D72FA2">
        <w:trPr>
          <w:trHeight w:val="313"/>
        </w:trPr>
        <w:tc>
          <w:tcPr>
            <w:tcW w:w="3936" w:type="dxa"/>
            <w:shd w:val="clear" w:color="auto" w:fill="FFFFFF"/>
            <w:vAlign w:val="center"/>
          </w:tcPr>
          <w:p w14:paraId="77BC891A"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lastRenderedPageBreak/>
              <w:t>Input</w:t>
            </w:r>
          </w:p>
        </w:tc>
        <w:tc>
          <w:tcPr>
            <w:tcW w:w="1309" w:type="dxa"/>
            <w:shd w:val="clear" w:color="auto" w:fill="FFFFFF"/>
            <w:vAlign w:val="center"/>
          </w:tcPr>
          <w:p w14:paraId="16E4A99B"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Value</w:t>
            </w:r>
          </w:p>
        </w:tc>
        <w:tc>
          <w:tcPr>
            <w:tcW w:w="1843" w:type="dxa"/>
            <w:shd w:val="clear" w:color="auto" w:fill="FFFFFF"/>
            <w:vAlign w:val="center"/>
          </w:tcPr>
          <w:p w14:paraId="5D4B4CC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Unit</w:t>
            </w:r>
          </w:p>
        </w:tc>
        <w:tc>
          <w:tcPr>
            <w:tcW w:w="2268" w:type="dxa"/>
            <w:shd w:val="clear" w:color="auto" w:fill="FFFFFF"/>
            <w:vAlign w:val="center"/>
          </w:tcPr>
          <w:p w14:paraId="2CCDC50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Remarks</w:t>
            </w:r>
          </w:p>
        </w:tc>
      </w:tr>
      <w:tr w:rsidR="00D72FA2" w:rsidRPr="006C0A8D" w14:paraId="6043F50B" w14:textId="77777777" w:rsidTr="00D72FA2">
        <w:trPr>
          <w:trHeight w:val="75"/>
        </w:trPr>
        <w:tc>
          <w:tcPr>
            <w:tcW w:w="3936" w:type="dxa"/>
            <w:shd w:val="clear" w:color="auto" w:fill="FFFFFF"/>
            <w:vAlign w:val="center"/>
          </w:tcPr>
          <w:p w14:paraId="2124D14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Molecular weight</w:t>
            </w:r>
          </w:p>
        </w:tc>
        <w:tc>
          <w:tcPr>
            <w:tcW w:w="1309" w:type="dxa"/>
            <w:shd w:val="clear" w:color="auto" w:fill="FFFFFF"/>
            <w:vAlign w:val="center"/>
          </w:tcPr>
          <w:p w14:paraId="1C7E7647"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215.29</w:t>
            </w:r>
          </w:p>
        </w:tc>
        <w:tc>
          <w:tcPr>
            <w:tcW w:w="1843" w:type="dxa"/>
            <w:shd w:val="clear" w:color="auto" w:fill="FFFFFF"/>
            <w:vAlign w:val="center"/>
          </w:tcPr>
          <w:p w14:paraId="3A8C4C92"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3626185"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B6BEA27" w14:textId="77777777" w:rsidTr="00D72FA2">
        <w:trPr>
          <w:trHeight w:val="75"/>
        </w:trPr>
        <w:tc>
          <w:tcPr>
            <w:tcW w:w="3936" w:type="dxa"/>
            <w:shd w:val="clear" w:color="auto" w:fill="FFFFFF"/>
            <w:vAlign w:val="center"/>
          </w:tcPr>
          <w:p w14:paraId="2A1C9D03"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Vapour pressure (at 20°</w:t>
            </w:r>
            <w:r w:rsidRPr="006C0A8D">
              <w:rPr>
                <w:rFonts w:cs="Arial"/>
                <w:color w:val="000000"/>
                <w:lang w:eastAsia="en-GB"/>
              </w:rPr>
              <w:t>C)</w:t>
            </w:r>
          </w:p>
        </w:tc>
        <w:tc>
          <w:tcPr>
            <w:tcW w:w="1309" w:type="dxa"/>
            <w:shd w:val="clear" w:color="auto" w:fill="FFFFFF"/>
            <w:vAlign w:val="center"/>
          </w:tcPr>
          <w:p w14:paraId="26C032C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0.15</w:t>
            </w:r>
          </w:p>
        </w:tc>
        <w:tc>
          <w:tcPr>
            <w:tcW w:w="1843" w:type="dxa"/>
            <w:shd w:val="clear" w:color="auto" w:fill="FFFFFF"/>
            <w:vAlign w:val="center"/>
          </w:tcPr>
          <w:p w14:paraId="366939CA"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w:t>
            </w:r>
          </w:p>
        </w:tc>
        <w:tc>
          <w:tcPr>
            <w:tcW w:w="2268" w:type="dxa"/>
            <w:shd w:val="clear" w:color="auto" w:fill="FFFFFF"/>
            <w:vAlign w:val="center"/>
          </w:tcPr>
          <w:p w14:paraId="7DDABC04"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BAF774B" w14:textId="77777777" w:rsidTr="00D72FA2">
        <w:trPr>
          <w:trHeight w:val="75"/>
        </w:trPr>
        <w:tc>
          <w:tcPr>
            <w:tcW w:w="3936" w:type="dxa"/>
            <w:shd w:val="clear" w:color="auto" w:fill="FFFFFF"/>
            <w:vAlign w:val="center"/>
          </w:tcPr>
          <w:p w14:paraId="0602A806"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Water solubility (at  20</w:t>
            </w:r>
            <w:r w:rsidRPr="006C0A8D">
              <w:rPr>
                <w:rFonts w:cs="Arial"/>
                <w:color w:val="000000"/>
                <w:lang w:eastAsia="en-GB"/>
              </w:rPr>
              <w:t>°C)</w:t>
            </w:r>
          </w:p>
        </w:tc>
        <w:tc>
          <w:tcPr>
            <w:tcW w:w="1309" w:type="dxa"/>
            <w:shd w:val="clear" w:color="auto" w:fill="FFFFFF"/>
            <w:vAlign w:val="center"/>
          </w:tcPr>
          <w:p w14:paraId="2EF49718" w14:textId="77777777" w:rsidR="00D72FA2" w:rsidRPr="006C0A8D" w:rsidRDefault="00D72FA2" w:rsidP="00D72FA2">
            <w:pPr>
              <w:autoSpaceDE w:val="0"/>
              <w:autoSpaceDN w:val="0"/>
              <w:adjustRightInd w:val="0"/>
              <w:ind w:right="175"/>
              <w:rPr>
                <w:rFonts w:cs="Arial"/>
                <w:color w:val="000000"/>
                <w:lang w:eastAsia="en-GB"/>
              </w:rPr>
            </w:pPr>
            <w:r>
              <w:rPr>
                <w:rFonts w:cs="Arial"/>
                <w:color w:val="000000"/>
                <w:lang w:eastAsia="en-GB"/>
              </w:rPr>
              <w:t>70000</w:t>
            </w:r>
          </w:p>
        </w:tc>
        <w:tc>
          <w:tcPr>
            <w:tcW w:w="1843" w:type="dxa"/>
            <w:shd w:val="clear" w:color="auto" w:fill="FFFFFF"/>
            <w:vAlign w:val="center"/>
          </w:tcPr>
          <w:p w14:paraId="78552DE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mg/l</w:t>
            </w:r>
          </w:p>
        </w:tc>
        <w:tc>
          <w:tcPr>
            <w:tcW w:w="2268" w:type="dxa"/>
            <w:shd w:val="clear" w:color="auto" w:fill="FFFFFF"/>
            <w:vAlign w:val="center"/>
          </w:tcPr>
          <w:p w14:paraId="76D02F3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052874F6" w14:textId="77777777" w:rsidTr="00D72FA2">
        <w:trPr>
          <w:trHeight w:val="75"/>
        </w:trPr>
        <w:tc>
          <w:tcPr>
            <w:tcW w:w="3936" w:type="dxa"/>
            <w:shd w:val="clear" w:color="auto" w:fill="FFFFFF"/>
            <w:vAlign w:val="center"/>
          </w:tcPr>
          <w:p w14:paraId="058041E8" w14:textId="77777777" w:rsidR="00D72FA2" w:rsidRPr="006C0A8D" w:rsidRDefault="00D72FA2" w:rsidP="00D72FA2">
            <w:pPr>
              <w:autoSpaceDE w:val="0"/>
              <w:autoSpaceDN w:val="0"/>
              <w:adjustRightInd w:val="0"/>
              <w:rPr>
                <w:rFonts w:cs="Arial"/>
                <w:color w:val="000000"/>
                <w:lang w:val="fr-BE" w:eastAsia="en-GB"/>
              </w:rPr>
            </w:pPr>
            <w:r w:rsidRPr="006C0A8D">
              <w:rPr>
                <w:rFonts w:cs="Arial"/>
                <w:color w:val="000000"/>
                <w:lang w:val="fr-BE" w:eastAsia="en-GB"/>
              </w:rPr>
              <w:t>Log Octanol/water partition coefficient</w:t>
            </w:r>
          </w:p>
        </w:tc>
        <w:tc>
          <w:tcPr>
            <w:tcW w:w="1309" w:type="dxa"/>
            <w:shd w:val="clear" w:color="auto" w:fill="FFFFFF"/>
            <w:vAlign w:val="center"/>
          </w:tcPr>
          <w:p w14:paraId="246D039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1.7</w:t>
            </w:r>
          </w:p>
        </w:tc>
        <w:tc>
          <w:tcPr>
            <w:tcW w:w="1843" w:type="dxa"/>
            <w:shd w:val="clear" w:color="auto" w:fill="FFFFFF"/>
            <w:vAlign w:val="center"/>
          </w:tcPr>
          <w:p w14:paraId="052FE5C5"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val="fr-BE" w:eastAsia="en-GB"/>
              </w:rPr>
              <w:t>Log 10</w:t>
            </w:r>
          </w:p>
        </w:tc>
        <w:tc>
          <w:tcPr>
            <w:tcW w:w="2268" w:type="dxa"/>
            <w:shd w:val="clear" w:color="auto" w:fill="FFFFFF"/>
            <w:vAlign w:val="center"/>
          </w:tcPr>
          <w:p w14:paraId="198E5A3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8C75C9F" w14:textId="77777777" w:rsidTr="00D72FA2">
        <w:trPr>
          <w:trHeight w:val="75"/>
        </w:trPr>
        <w:tc>
          <w:tcPr>
            <w:tcW w:w="3936" w:type="dxa"/>
            <w:shd w:val="clear" w:color="auto" w:fill="FFFFFF"/>
            <w:vAlign w:val="center"/>
          </w:tcPr>
          <w:p w14:paraId="7C1BA794"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Organic carbon/water partition coefficient (Koc)</w:t>
            </w:r>
          </w:p>
        </w:tc>
        <w:tc>
          <w:tcPr>
            <w:tcW w:w="1309" w:type="dxa"/>
            <w:shd w:val="clear" w:color="auto" w:fill="FFFFFF"/>
            <w:vAlign w:val="center"/>
          </w:tcPr>
          <w:p w14:paraId="4BF8CB0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475.325</w:t>
            </w:r>
          </w:p>
        </w:tc>
        <w:tc>
          <w:tcPr>
            <w:tcW w:w="1843" w:type="dxa"/>
            <w:shd w:val="clear" w:color="auto" w:fill="FFFFFF"/>
            <w:vAlign w:val="center"/>
          </w:tcPr>
          <w:p w14:paraId="2291CBE6"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l/kg</w:t>
            </w:r>
          </w:p>
        </w:tc>
        <w:tc>
          <w:tcPr>
            <w:tcW w:w="2268" w:type="dxa"/>
            <w:shd w:val="clear" w:color="auto" w:fill="FFFFFF"/>
            <w:vAlign w:val="center"/>
          </w:tcPr>
          <w:p w14:paraId="4E47EFCD"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A652EFF" w14:textId="77777777" w:rsidTr="00D72FA2">
        <w:trPr>
          <w:trHeight w:val="93"/>
        </w:trPr>
        <w:tc>
          <w:tcPr>
            <w:tcW w:w="3936" w:type="dxa"/>
            <w:shd w:val="clear" w:color="auto" w:fill="FFFFFF"/>
            <w:vAlign w:val="center"/>
          </w:tcPr>
          <w:p w14:paraId="53390EBC"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Henry’s Law Constant (at 25°</w:t>
            </w:r>
            <w:r w:rsidRPr="006C0A8D">
              <w:rPr>
                <w:rFonts w:cs="Arial"/>
                <w:color w:val="000000"/>
                <w:lang w:eastAsia="en-GB"/>
              </w:rPr>
              <w:t>C)</w:t>
            </w:r>
          </w:p>
        </w:tc>
        <w:tc>
          <w:tcPr>
            <w:tcW w:w="1309" w:type="dxa"/>
            <w:shd w:val="clear" w:color="auto" w:fill="FFFFFF"/>
            <w:vAlign w:val="center"/>
          </w:tcPr>
          <w:p w14:paraId="4EF72D5E" w14:textId="77777777" w:rsidR="00D72FA2" w:rsidRPr="00856F72" w:rsidRDefault="00D72FA2" w:rsidP="00D72FA2">
            <w:pPr>
              <w:autoSpaceDE w:val="0"/>
              <w:autoSpaceDN w:val="0"/>
              <w:adjustRightInd w:val="0"/>
              <w:rPr>
                <w:rFonts w:cs="Arial"/>
                <w:color w:val="000000"/>
                <w:lang w:eastAsia="en-GB"/>
              </w:rPr>
            </w:pPr>
            <w:r w:rsidRPr="00856F72">
              <w:rPr>
                <w:rFonts w:cs="Arial"/>
                <w:color w:val="000000"/>
                <w:lang w:eastAsia="en-GB"/>
              </w:rPr>
              <w:t>6.08E-4</w:t>
            </w:r>
          </w:p>
        </w:tc>
        <w:tc>
          <w:tcPr>
            <w:tcW w:w="1843" w:type="dxa"/>
            <w:shd w:val="clear" w:color="auto" w:fill="FFFFFF"/>
            <w:vAlign w:val="center"/>
          </w:tcPr>
          <w:p w14:paraId="7B945EA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Pa/m3/mol</w:t>
            </w:r>
          </w:p>
        </w:tc>
        <w:tc>
          <w:tcPr>
            <w:tcW w:w="2268" w:type="dxa"/>
            <w:shd w:val="clear" w:color="auto" w:fill="FFFFFF"/>
            <w:vAlign w:val="center"/>
          </w:tcPr>
          <w:p w14:paraId="05FF9E36"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2CB4F44" w14:textId="77777777" w:rsidTr="00D72FA2">
        <w:trPr>
          <w:trHeight w:val="75"/>
        </w:trPr>
        <w:tc>
          <w:tcPr>
            <w:tcW w:w="3936" w:type="dxa"/>
            <w:shd w:val="clear" w:color="auto" w:fill="FFFFFF"/>
            <w:vAlign w:val="center"/>
          </w:tcPr>
          <w:p w14:paraId="56C8BB0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6DBB3BC7" w14:textId="77777777" w:rsidR="00D72FA2" w:rsidRPr="006C0A8D" w:rsidRDefault="00D72FA2" w:rsidP="00D72FA2">
            <w:pPr>
              <w:autoSpaceDE w:val="0"/>
              <w:autoSpaceDN w:val="0"/>
              <w:adjustRightInd w:val="0"/>
              <w:rPr>
                <w:i/>
                <w:color w:val="FF0000"/>
                <w:lang w:eastAsia="en-GB"/>
              </w:rPr>
            </w:pPr>
            <w:r w:rsidRPr="00856F72">
              <w:rPr>
                <w:rFonts w:cs="Arial"/>
                <w:color w:val="000000"/>
                <w:lang w:eastAsia="en-GB"/>
              </w:rPr>
              <w:t>Not ready biodegradable</w:t>
            </w:r>
          </w:p>
        </w:tc>
        <w:tc>
          <w:tcPr>
            <w:tcW w:w="1843" w:type="dxa"/>
            <w:shd w:val="clear" w:color="auto" w:fill="FFFFFF"/>
            <w:vAlign w:val="center"/>
          </w:tcPr>
          <w:p w14:paraId="42F12B64"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91A7CF6" w14:textId="77777777" w:rsidR="00D72FA2" w:rsidRDefault="00D72FA2" w:rsidP="00D72FA2">
            <w:pPr>
              <w:autoSpaceDE w:val="0"/>
              <w:autoSpaceDN w:val="0"/>
              <w:adjustRightInd w:val="0"/>
              <w:rPr>
                <w:rFonts w:cs="Arial"/>
                <w:color w:val="000000"/>
                <w:lang w:eastAsia="en-GB"/>
              </w:rPr>
            </w:pPr>
          </w:p>
          <w:p w14:paraId="4838B6D8"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A224EF0" w14:textId="77777777" w:rsidTr="00D72FA2">
        <w:trPr>
          <w:trHeight w:val="93"/>
        </w:trPr>
        <w:tc>
          <w:tcPr>
            <w:tcW w:w="3936" w:type="dxa"/>
            <w:shd w:val="clear" w:color="auto" w:fill="FFFFFF"/>
            <w:vAlign w:val="center"/>
          </w:tcPr>
          <w:p w14:paraId="0CACB28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5849C22D"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99% elimination</w:t>
            </w:r>
          </w:p>
        </w:tc>
        <w:tc>
          <w:tcPr>
            <w:tcW w:w="1843" w:type="dxa"/>
            <w:shd w:val="clear" w:color="auto" w:fill="FFFFFF"/>
            <w:vAlign w:val="center"/>
          </w:tcPr>
          <w:p w14:paraId="20AB3016"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6260798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19BBCBE1" w14:textId="77777777" w:rsidTr="00D72FA2">
        <w:trPr>
          <w:trHeight w:val="93"/>
        </w:trPr>
        <w:tc>
          <w:tcPr>
            <w:tcW w:w="3936" w:type="dxa"/>
            <w:shd w:val="clear" w:color="auto" w:fill="FFFFFF"/>
            <w:vAlign w:val="center"/>
          </w:tcPr>
          <w:p w14:paraId="013B1772"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DT</w:t>
            </w:r>
            <w:r w:rsidRPr="006C0A8D">
              <w:rPr>
                <w:rFonts w:cs="Arial"/>
                <w:color w:val="000000"/>
                <w:vertAlign w:val="subscript"/>
                <w:lang w:eastAsia="en-GB"/>
              </w:rPr>
              <w:t>50</w:t>
            </w:r>
            <w:r w:rsidRPr="006C0A8D">
              <w:rPr>
                <w:rFonts w:cs="Arial"/>
                <w:color w:val="000000"/>
                <w:lang w:eastAsia="en-GB"/>
              </w:rPr>
              <w:t xml:space="preserve"> in surface water</w:t>
            </w:r>
          </w:p>
        </w:tc>
        <w:tc>
          <w:tcPr>
            <w:tcW w:w="1309" w:type="dxa"/>
            <w:shd w:val="clear" w:color="auto" w:fill="FFFFFF"/>
            <w:vAlign w:val="center"/>
          </w:tcPr>
          <w:p w14:paraId="52FF241D"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15.59</w:t>
            </w:r>
          </w:p>
        </w:tc>
        <w:tc>
          <w:tcPr>
            <w:tcW w:w="1843" w:type="dxa"/>
            <w:shd w:val="clear" w:color="auto" w:fill="FFFFFF"/>
            <w:vAlign w:val="center"/>
          </w:tcPr>
          <w:p w14:paraId="2119531E"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d</w:t>
            </w:r>
            <w:r w:rsidRPr="006C0A8D">
              <w:rPr>
                <w:rFonts w:cs="Arial"/>
                <w:color w:val="000000"/>
                <w:lang w:eastAsia="en-GB"/>
              </w:rPr>
              <w:t xml:space="preserve"> (at 12ºC)</w:t>
            </w:r>
          </w:p>
        </w:tc>
        <w:tc>
          <w:tcPr>
            <w:tcW w:w="2268" w:type="dxa"/>
            <w:shd w:val="clear" w:color="auto" w:fill="FFFFFF"/>
            <w:vAlign w:val="center"/>
          </w:tcPr>
          <w:p w14:paraId="63965806" w14:textId="77777777" w:rsidR="00D72FA2" w:rsidRPr="006C0A8D" w:rsidRDefault="00D72FA2" w:rsidP="00D72FA2">
            <w:pPr>
              <w:autoSpaceDE w:val="0"/>
              <w:autoSpaceDN w:val="0"/>
              <w:adjustRightInd w:val="0"/>
              <w:rPr>
                <w:rFonts w:cs="Arial"/>
                <w:color w:val="000000"/>
                <w:lang w:eastAsia="en-GB"/>
              </w:rPr>
            </w:pPr>
          </w:p>
        </w:tc>
      </w:tr>
    </w:tbl>
    <w:p w14:paraId="54892737" w14:textId="77777777" w:rsidR="00D72FA2" w:rsidRPr="00FD2055" w:rsidRDefault="00D72FA2" w:rsidP="00D72FA2">
      <w:pPr>
        <w:rPr>
          <w:lang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843"/>
        <w:gridCol w:w="2126"/>
      </w:tblGrid>
      <w:tr w:rsidR="00D72FA2" w:rsidRPr="006C0A8D" w14:paraId="50B9C16E" w14:textId="77777777" w:rsidTr="00DD0759">
        <w:trPr>
          <w:trHeight w:val="269"/>
          <w:jc w:val="center"/>
        </w:trPr>
        <w:tc>
          <w:tcPr>
            <w:tcW w:w="8364" w:type="dxa"/>
            <w:gridSpan w:val="4"/>
            <w:shd w:val="clear" w:color="auto" w:fill="FFFFCC"/>
            <w:vAlign w:val="center"/>
          </w:tcPr>
          <w:p w14:paraId="2CB256D4" w14:textId="77777777" w:rsidR="00D72FA2" w:rsidRPr="006C0A8D" w:rsidRDefault="00D72FA2" w:rsidP="00D72FA2">
            <w:pPr>
              <w:keepNext/>
              <w:autoSpaceDE w:val="0"/>
              <w:autoSpaceDN w:val="0"/>
              <w:adjustRightInd w:val="0"/>
              <w:jc w:val="center"/>
              <w:rPr>
                <w:rFonts w:cs="Arial"/>
                <w:b/>
                <w:color w:val="000000"/>
                <w:lang w:eastAsia="en-GB"/>
              </w:rPr>
            </w:pPr>
            <w:r w:rsidRPr="006C0A8D">
              <w:rPr>
                <w:b/>
                <w:lang w:eastAsia="en-US"/>
              </w:rPr>
              <w:t xml:space="preserve">Calculated fate and distribution in the STP </w:t>
            </w:r>
            <w:r w:rsidRPr="006C0A8D">
              <w:rPr>
                <w:b/>
                <w:i/>
                <w:lang w:eastAsia="en-US"/>
              </w:rPr>
              <w:t>[if STP is a relevant compartment]</w:t>
            </w:r>
          </w:p>
        </w:tc>
      </w:tr>
      <w:tr w:rsidR="00D72FA2" w:rsidRPr="006C0A8D" w14:paraId="66D9DCE6" w14:textId="77777777" w:rsidTr="00DD0759">
        <w:trPr>
          <w:trHeight w:val="187"/>
          <w:jc w:val="center"/>
        </w:trPr>
        <w:tc>
          <w:tcPr>
            <w:tcW w:w="2410" w:type="dxa"/>
            <w:vMerge w:val="restart"/>
            <w:shd w:val="clear" w:color="auto" w:fill="FFFFFF"/>
            <w:vAlign w:val="center"/>
          </w:tcPr>
          <w:p w14:paraId="013E7E91"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Compartment</w:t>
            </w:r>
          </w:p>
        </w:tc>
        <w:tc>
          <w:tcPr>
            <w:tcW w:w="3828" w:type="dxa"/>
            <w:gridSpan w:val="2"/>
            <w:shd w:val="clear" w:color="auto" w:fill="FFFFFF"/>
            <w:vAlign w:val="center"/>
          </w:tcPr>
          <w:p w14:paraId="558A3FD7" w14:textId="77777777" w:rsidR="00D72FA2" w:rsidRPr="006C0A8D" w:rsidRDefault="00D72FA2" w:rsidP="00D72FA2">
            <w:pPr>
              <w:autoSpaceDE w:val="0"/>
              <w:autoSpaceDN w:val="0"/>
              <w:adjustRightInd w:val="0"/>
              <w:jc w:val="center"/>
              <w:rPr>
                <w:rFonts w:cs="Arial"/>
                <w:bCs/>
                <w:color w:val="000000"/>
                <w:lang w:eastAsia="en-GB"/>
              </w:rPr>
            </w:pPr>
            <w:r w:rsidRPr="006C0A8D">
              <w:rPr>
                <w:rFonts w:cs="Arial"/>
                <w:bCs/>
                <w:color w:val="000000"/>
                <w:lang w:eastAsia="en-GB"/>
              </w:rPr>
              <w:t>Percentage [%]</w:t>
            </w:r>
          </w:p>
        </w:tc>
        <w:tc>
          <w:tcPr>
            <w:tcW w:w="2126" w:type="dxa"/>
            <w:vMerge w:val="restart"/>
            <w:shd w:val="clear" w:color="auto" w:fill="FFFFFF"/>
            <w:vAlign w:val="center"/>
          </w:tcPr>
          <w:p w14:paraId="33BFF9AB" w14:textId="77777777" w:rsidR="00D72FA2" w:rsidRPr="006C0A8D" w:rsidRDefault="00D72FA2" w:rsidP="00D72FA2">
            <w:pPr>
              <w:autoSpaceDE w:val="0"/>
              <w:autoSpaceDN w:val="0"/>
              <w:adjustRightInd w:val="0"/>
              <w:jc w:val="center"/>
              <w:rPr>
                <w:rFonts w:cs="Arial"/>
                <w:color w:val="000000"/>
                <w:lang w:eastAsia="en-GB"/>
              </w:rPr>
            </w:pPr>
            <w:r w:rsidRPr="006C0A8D">
              <w:rPr>
                <w:rFonts w:cs="Arial"/>
                <w:bCs/>
                <w:color w:val="000000"/>
                <w:lang w:eastAsia="en-GB"/>
              </w:rPr>
              <w:t>Remarks</w:t>
            </w:r>
          </w:p>
        </w:tc>
      </w:tr>
      <w:tr w:rsidR="00D72FA2" w:rsidRPr="006C0A8D" w14:paraId="5989DA71" w14:textId="77777777" w:rsidTr="00DD0759">
        <w:trPr>
          <w:trHeight w:val="97"/>
          <w:jc w:val="center"/>
        </w:trPr>
        <w:tc>
          <w:tcPr>
            <w:tcW w:w="2410" w:type="dxa"/>
            <w:vMerge/>
            <w:shd w:val="clear" w:color="auto" w:fill="FFFFFF"/>
            <w:vAlign w:val="center"/>
          </w:tcPr>
          <w:p w14:paraId="4EFC6435" w14:textId="77777777" w:rsidR="00D72FA2" w:rsidRPr="006C0A8D" w:rsidRDefault="00D72FA2" w:rsidP="00D72FA2">
            <w:pPr>
              <w:autoSpaceDE w:val="0"/>
              <w:autoSpaceDN w:val="0"/>
              <w:adjustRightInd w:val="0"/>
              <w:rPr>
                <w:rFonts w:cs="Arial"/>
                <w:bCs/>
                <w:color w:val="000000"/>
                <w:lang w:eastAsia="en-GB"/>
              </w:rPr>
            </w:pPr>
          </w:p>
        </w:tc>
        <w:tc>
          <w:tcPr>
            <w:tcW w:w="1985" w:type="dxa"/>
            <w:shd w:val="clear" w:color="auto" w:fill="FFFFFF"/>
            <w:vAlign w:val="center"/>
          </w:tcPr>
          <w:p w14:paraId="439D1A5F"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Scenario 1</w:t>
            </w:r>
          </w:p>
        </w:tc>
        <w:tc>
          <w:tcPr>
            <w:tcW w:w="1843" w:type="dxa"/>
            <w:shd w:val="clear" w:color="auto" w:fill="FFFFFF"/>
            <w:vAlign w:val="center"/>
          </w:tcPr>
          <w:p w14:paraId="7D099589" w14:textId="77777777" w:rsidR="00D72FA2" w:rsidRPr="006C0A8D" w:rsidRDefault="00D72FA2" w:rsidP="00D72FA2">
            <w:pPr>
              <w:autoSpaceDE w:val="0"/>
              <w:autoSpaceDN w:val="0"/>
              <w:adjustRightInd w:val="0"/>
              <w:rPr>
                <w:rFonts w:cs="Arial"/>
                <w:bCs/>
                <w:color w:val="000000"/>
                <w:lang w:eastAsia="en-GB"/>
              </w:rPr>
            </w:pPr>
            <w:r>
              <w:rPr>
                <w:rFonts w:cs="Arial"/>
                <w:bCs/>
                <w:color w:val="000000"/>
                <w:lang w:eastAsia="en-GB"/>
              </w:rPr>
              <w:t>Scenario 2</w:t>
            </w:r>
          </w:p>
        </w:tc>
        <w:tc>
          <w:tcPr>
            <w:tcW w:w="2126" w:type="dxa"/>
            <w:vMerge/>
            <w:shd w:val="clear" w:color="auto" w:fill="FFFFFF"/>
            <w:vAlign w:val="center"/>
          </w:tcPr>
          <w:p w14:paraId="73BA9F9A" w14:textId="77777777" w:rsidR="00D72FA2" w:rsidRPr="006C0A8D" w:rsidRDefault="00D72FA2" w:rsidP="00D72FA2">
            <w:pPr>
              <w:autoSpaceDE w:val="0"/>
              <w:autoSpaceDN w:val="0"/>
              <w:adjustRightInd w:val="0"/>
              <w:rPr>
                <w:rFonts w:cs="Arial"/>
                <w:bCs/>
                <w:color w:val="000000"/>
                <w:lang w:eastAsia="en-GB"/>
              </w:rPr>
            </w:pPr>
          </w:p>
        </w:tc>
      </w:tr>
      <w:tr w:rsidR="00D72FA2" w:rsidRPr="006C0A8D" w14:paraId="56006270" w14:textId="77777777" w:rsidTr="00DD0759">
        <w:trPr>
          <w:trHeight w:val="75"/>
          <w:jc w:val="center"/>
        </w:trPr>
        <w:tc>
          <w:tcPr>
            <w:tcW w:w="2410" w:type="dxa"/>
            <w:shd w:val="clear" w:color="auto" w:fill="FFFFFF"/>
            <w:vAlign w:val="center"/>
          </w:tcPr>
          <w:p w14:paraId="188E18D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Air</w:t>
            </w:r>
          </w:p>
        </w:tc>
        <w:tc>
          <w:tcPr>
            <w:tcW w:w="1985" w:type="dxa"/>
            <w:shd w:val="clear" w:color="auto" w:fill="FFFFFF"/>
            <w:vAlign w:val="center"/>
          </w:tcPr>
          <w:p w14:paraId="1E5C9AC6"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61AA5227"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5E1E9329"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6A4B43E" w14:textId="77777777" w:rsidTr="00DD0759">
        <w:trPr>
          <w:trHeight w:val="75"/>
          <w:jc w:val="center"/>
        </w:trPr>
        <w:tc>
          <w:tcPr>
            <w:tcW w:w="2410" w:type="dxa"/>
            <w:shd w:val="clear" w:color="auto" w:fill="FFFFFF"/>
            <w:vAlign w:val="center"/>
          </w:tcPr>
          <w:p w14:paraId="67CD34A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Water</w:t>
            </w:r>
          </w:p>
        </w:tc>
        <w:tc>
          <w:tcPr>
            <w:tcW w:w="1985" w:type="dxa"/>
            <w:shd w:val="clear" w:color="auto" w:fill="FFFFFF"/>
            <w:vAlign w:val="center"/>
          </w:tcPr>
          <w:p w14:paraId="466A064B"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w:t>
            </w:r>
          </w:p>
        </w:tc>
        <w:tc>
          <w:tcPr>
            <w:tcW w:w="1843" w:type="dxa"/>
            <w:shd w:val="clear" w:color="auto" w:fill="FFFFFF"/>
            <w:vAlign w:val="center"/>
          </w:tcPr>
          <w:p w14:paraId="6C804F59"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1170FCF3" w14:textId="77777777" w:rsidR="00D72FA2" w:rsidRPr="006C0A8D" w:rsidRDefault="00D72FA2" w:rsidP="00D72FA2">
            <w:pPr>
              <w:autoSpaceDE w:val="0"/>
              <w:autoSpaceDN w:val="0"/>
              <w:adjustRightInd w:val="0"/>
              <w:rPr>
                <w:rFonts w:cs="Arial"/>
                <w:color w:val="000000"/>
                <w:lang w:eastAsia="en-GB"/>
              </w:rPr>
            </w:pPr>
          </w:p>
        </w:tc>
      </w:tr>
      <w:tr w:rsidR="00D72FA2" w:rsidRPr="006C0A8D" w14:paraId="5A916F95" w14:textId="77777777" w:rsidTr="00DD0759">
        <w:trPr>
          <w:trHeight w:val="75"/>
          <w:jc w:val="center"/>
        </w:trPr>
        <w:tc>
          <w:tcPr>
            <w:tcW w:w="2410" w:type="dxa"/>
            <w:shd w:val="clear" w:color="auto" w:fill="FFFFFF"/>
            <w:vAlign w:val="center"/>
          </w:tcPr>
          <w:p w14:paraId="67A390A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Sludge</w:t>
            </w:r>
          </w:p>
        </w:tc>
        <w:tc>
          <w:tcPr>
            <w:tcW w:w="1985" w:type="dxa"/>
            <w:shd w:val="clear" w:color="auto" w:fill="FFFFFF"/>
            <w:vAlign w:val="center"/>
          </w:tcPr>
          <w:p w14:paraId="08F23B1B"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4FD230C2"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4DA553E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4FEAACD" w14:textId="77777777" w:rsidTr="00DD0759">
        <w:trPr>
          <w:trHeight w:val="75"/>
          <w:jc w:val="center"/>
        </w:trPr>
        <w:tc>
          <w:tcPr>
            <w:tcW w:w="2410" w:type="dxa"/>
            <w:shd w:val="clear" w:color="auto" w:fill="FFFFFF"/>
            <w:vAlign w:val="center"/>
          </w:tcPr>
          <w:p w14:paraId="187281B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Degraded in STP</w:t>
            </w:r>
          </w:p>
        </w:tc>
        <w:tc>
          <w:tcPr>
            <w:tcW w:w="1985" w:type="dxa"/>
            <w:shd w:val="clear" w:color="auto" w:fill="FFFFFF"/>
            <w:vAlign w:val="center"/>
          </w:tcPr>
          <w:p w14:paraId="7BE73A7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99</w:t>
            </w:r>
          </w:p>
        </w:tc>
        <w:tc>
          <w:tcPr>
            <w:tcW w:w="1843" w:type="dxa"/>
            <w:shd w:val="clear" w:color="auto" w:fill="FFFFFF"/>
            <w:vAlign w:val="center"/>
          </w:tcPr>
          <w:p w14:paraId="70BB0A7F"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528EA28C"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From STP simulation test</w:t>
            </w:r>
          </w:p>
        </w:tc>
      </w:tr>
    </w:tbl>
    <w:p w14:paraId="78EB616C" w14:textId="77777777" w:rsidR="00D72FA2" w:rsidRPr="00856F72" w:rsidRDefault="00D72FA2" w:rsidP="00D72FA2">
      <w:pPr>
        <w:spacing w:before="60" w:line="276" w:lineRule="auto"/>
        <w:ind w:left="142"/>
        <w:jc w:val="both"/>
        <w:rPr>
          <w:i/>
          <w:lang w:eastAsia="en-US"/>
        </w:rPr>
      </w:pPr>
      <w:r w:rsidRPr="00545B1C">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69FBC6A8"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9055C19"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7</w:t>
            </w:r>
            <w:r w:rsidRPr="00DD0759">
              <w:rPr>
                <w:b/>
                <w:sz w:val="20"/>
              </w:rPr>
              <w:t xml:space="preserve"> – </w:t>
            </w:r>
          </w:p>
          <w:p w14:paraId="5DAB32A0"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proposed values.</w:t>
            </w:r>
          </w:p>
          <w:p w14:paraId="0BC21499" w14:textId="77777777" w:rsidR="00D72FA2" w:rsidRPr="00DD0759" w:rsidRDefault="00D72FA2" w:rsidP="00D72FA2">
            <w:pPr>
              <w:pStyle w:val="Infobox"/>
              <w:framePr w:hSpace="0" w:wrap="auto" w:vAnchor="margin" w:hAnchor="text" w:xAlign="left" w:yAlign="inline"/>
              <w:rPr>
                <w:sz w:val="20"/>
              </w:rPr>
            </w:pPr>
            <w:r w:rsidRPr="00DD0759">
              <w:rPr>
                <w:sz w:val="20"/>
              </w:rPr>
              <w:t>Concerning the distribution in the STP</w:t>
            </w:r>
            <w:r w:rsidR="00B93677">
              <w:rPr>
                <w:sz w:val="20"/>
              </w:rPr>
              <w:t>,</w:t>
            </w:r>
            <w:r w:rsidRPr="00DD0759">
              <w:rPr>
                <w:sz w:val="20"/>
              </w:rPr>
              <w:t xml:space="preserve"> the proposed values were accepted for the approval of the substance as a Tier 2 approach based on a STP simulation test</w:t>
            </w:r>
            <w:r w:rsidR="00B93677">
              <w:rPr>
                <w:sz w:val="20"/>
              </w:rPr>
              <w:t>,</w:t>
            </w:r>
            <w:r w:rsidRPr="00DD0759">
              <w:rPr>
                <w:sz w:val="20"/>
              </w:rPr>
              <w:t xml:space="preserve"> leading to no exposure of the terrestrial compartment (including groundwater).</w:t>
            </w:r>
          </w:p>
          <w:p w14:paraId="2F9CD759" w14:textId="77777777" w:rsidR="00D72FA2" w:rsidRPr="00DD0759" w:rsidRDefault="00D72FA2" w:rsidP="00D72FA2">
            <w:pPr>
              <w:pStyle w:val="Infobox"/>
              <w:framePr w:hSpace="0" w:wrap="auto" w:vAnchor="margin" w:hAnchor="text" w:xAlign="left" w:yAlign="inline"/>
              <w:rPr>
                <w:sz w:val="20"/>
              </w:rPr>
            </w:pPr>
          </w:p>
          <w:p w14:paraId="2EFE39CA" w14:textId="77777777" w:rsidR="00D72FA2" w:rsidRPr="00DD0759" w:rsidRDefault="00D72FA2" w:rsidP="00B93677">
            <w:pPr>
              <w:pStyle w:val="Infobox"/>
              <w:framePr w:hSpace="0" w:wrap="auto" w:vAnchor="margin" w:hAnchor="text" w:xAlign="left" w:yAlign="inline"/>
              <w:rPr>
                <w:sz w:val="20"/>
              </w:rPr>
            </w:pPr>
            <w:r w:rsidRPr="00DD0759">
              <w:rPr>
                <w:sz w:val="20"/>
              </w:rPr>
              <w:t>We do not agree with the DT</w:t>
            </w:r>
            <w:r w:rsidRPr="00DD0759">
              <w:rPr>
                <w:sz w:val="20"/>
                <w:vertAlign w:val="subscript"/>
              </w:rPr>
              <w:t>50</w:t>
            </w:r>
            <w:r w:rsidRPr="00DD0759">
              <w:rPr>
                <w:sz w:val="20"/>
              </w:rPr>
              <w:t xml:space="preserve"> value. IR3535 is transformed in its free acid which has a higher half-life. Thus</w:t>
            </w:r>
            <w:r w:rsidR="00B93677">
              <w:rPr>
                <w:sz w:val="20"/>
              </w:rPr>
              <w:t>,</w:t>
            </w:r>
            <w:r w:rsidRPr="00DD0759">
              <w:rPr>
                <w:sz w:val="20"/>
              </w:rPr>
              <w:t xml:space="preserve"> we propose the value of 299.64 days at 12° C for the degradation of free acid in total system. </w:t>
            </w:r>
          </w:p>
        </w:tc>
      </w:tr>
    </w:tbl>
    <w:p w14:paraId="7B0117C9" w14:textId="77777777" w:rsidR="00D72FA2" w:rsidRDefault="00D72FA2" w:rsidP="00D72FA2">
      <w:pPr>
        <w:rPr>
          <w:lang w:eastAsia="en-US"/>
        </w:rPr>
      </w:pPr>
      <w:bookmarkStart w:id="385" w:name="_Toc389729116"/>
      <w:bookmarkStart w:id="386" w:name="_Toc403472801"/>
    </w:p>
    <w:p w14:paraId="73FA646A" w14:textId="77777777" w:rsidR="00D72FA2" w:rsidRDefault="00D72FA2" w:rsidP="00D72FA2">
      <w:pPr>
        <w:rPr>
          <w:b/>
          <w:i/>
          <w:szCs w:val="22"/>
          <w:lang w:eastAsia="en-US"/>
        </w:rPr>
      </w:pPr>
    </w:p>
    <w:p w14:paraId="67EB3403" w14:textId="77777777" w:rsidR="00D72FA2" w:rsidRDefault="00D72FA2" w:rsidP="00D72FA2">
      <w:pPr>
        <w:rPr>
          <w:b/>
          <w:i/>
          <w:szCs w:val="22"/>
          <w:lang w:eastAsia="en-US"/>
        </w:rPr>
      </w:pPr>
      <w:r w:rsidRPr="006C0A8D">
        <w:rPr>
          <w:b/>
          <w:i/>
          <w:szCs w:val="22"/>
          <w:lang w:eastAsia="en-US"/>
        </w:rPr>
        <w:t>Calculated PEC values</w:t>
      </w:r>
      <w:bookmarkEnd w:id="385"/>
      <w:bookmarkEnd w:id="386"/>
    </w:p>
    <w:p w14:paraId="45373A85" w14:textId="77777777" w:rsidR="00D72FA2" w:rsidRPr="00856F72" w:rsidRDefault="00D72FA2" w:rsidP="00D72FA2">
      <w:pPr>
        <w:rPr>
          <w:b/>
          <w: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50"/>
        <w:gridCol w:w="1133"/>
        <w:gridCol w:w="1211"/>
        <w:gridCol w:w="1000"/>
      </w:tblGrid>
      <w:tr w:rsidR="00D72FA2" w:rsidRPr="006C0A8D" w14:paraId="38109FBF" w14:textId="77777777" w:rsidTr="00DD0759">
        <w:trPr>
          <w:trHeight w:val="249"/>
          <w:jc w:val="center"/>
        </w:trPr>
        <w:tc>
          <w:tcPr>
            <w:tcW w:w="0" w:type="auto"/>
            <w:gridSpan w:val="5"/>
            <w:tcBorders>
              <w:top w:val="single" w:sz="4" w:space="0" w:color="auto"/>
              <w:left w:val="single" w:sz="4" w:space="0" w:color="auto"/>
              <w:bottom w:val="single" w:sz="4" w:space="0" w:color="auto"/>
            </w:tcBorders>
            <w:shd w:val="clear" w:color="auto" w:fill="FFFFCC"/>
            <w:vAlign w:val="center"/>
          </w:tcPr>
          <w:p w14:paraId="72CCDB94"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
                <w:bCs/>
                <w:sz w:val="18"/>
                <w:lang w:eastAsia="en-GB"/>
              </w:rPr>
              <w:t>Summary table on calculated PEC values</w:t>
            </w:r>
          </w:p>
        </w:tc>
      </w:tr>
      <w:tr w:rsidR="00D72FA2" w:rsidRPr="006C0A8D" w14:paraId="52A08322" w14:textId="77777777" w:rsidTr="00DD0759">
        <w:trPr>
          <w:trHeight w:val="249"/>
          <w:jc w:val="center"/>
        </w:trPr>
        <w:tc>
          <w:tcPr>
            <w:tcW w:w="1296" w:type="dxa"/>
            <w:vMerge w:val="restart"/>
            <w:shd w:val="clear" w:color="auto" w:fill="FFFFFF"/>
            <w:vAlign w:val="center"/>
          </w:tcPr>
          <w:p w14:paraId="70CD3A46" w14:textId="77777777" w:rsidR="00D72FA2" w:rsidRPr="006C0A8D" w:rsidRDefault="00D72FA2" w:rsidP="00D72FA2">
            <w:pPr>
              <w:spacing w:before="60" w:after="60" w:line="276" w:lineRule="auto"/>
              <w:jc w:val="center"/>
              <w:rPr>
                <w:rFonts w:cs="Arial"/>
                <w:sz w:val="18"/>
                <w:lang w:eastAsia="en-GB"/>
              </w:rPr>
            </w:pPr>
          </w:p>
        </w:tc>
        <w:tc>
          <w:tcPr>
            <w:tcW w:w="0" w:type="auto"/>
            <w:shd w:val="clear" w:color="auto" w:fill="FFFFFF"/>
            <w:vAlign w:val="center"/>
          </w:tcPr>
          <w:p w14:paraId="0C41921C"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
                <w:bCs/>
                <w:color w:val="000000"/>
                <w:sz w:val="18"/>
                <w:lang w:eastAsia="en-GB"/>
              </w:rPr>
              <w:t>PEC</w:t>
            </w:r>
            <w:r w:rsidRPr="006C0A8D">
              <w:rPr>
                <w:rFonts w:cs="Arial"/>
                <w:b/>
                <w:bCs/>
                <w:color w:val="000000"/>
                <w:sz w:val="18"/>
                <w:vertAlign w:val="subscript"/>
                <w:lang w:eastAsia="en-GB"/>
              </w:rPr>
              <w:t>STP</w:t>
            </w:r>
          </w:p>
        </w:tc>
        <w:tc>
          <w:tcPr>
            <w:tcW w:w="1133" w:type="dxa"/>
            <w:shd w:val="clear" w:color="auto" w:fill="FFFFFF"/>
            <w:vAlign w:val="center"/>
          </w:tcPr>
          <w:p w14:paraId="4A8EE741"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water</w:t>
            </w:r>
          </w:p>
        </w:tc>
        <w:tc>
          <w:tcPr>
            <w:tcW w:w="0" w:type="auto"/>
            <w:shd w:val="clear" w:color="auto" w:fill="FFFFFF"/>
            <w:vAlign w:val="center"/>
          </w:tcPr>
          <w:p w14:paraId="674A9375" w14:textId="77777777" w:rsidR="00D72FA2" w:rsidRPr="006C0A8D" w:rsidRDefault="00D72FA2" w:rsidP="00D72FA2">
            <w:pPr>
              <w:spacing w:before="60" w:after="60" w:line="276" w:lineRule="auto"/>
              <w:jc w:val="center"/>
              <w:rPr>
                <w:rFonts w:cs="Arial"/>
                <w:b/>
                <w:sz w:val="18"/>
                <w:lang w:eastAsia="en-GB"/>
              </w:rPr>
            </w:pPr>
            <w:r w:rsidRPr="006C0A8D">
              <w:rPr>
                <w:rFonts w:cs="Arial"/>
                <w:b/>
                <w:sz w:val="18"/>
                <w:lang w:eastAsia="en-GB"/>
              </w:rPr>
              <w:t>PEC</w:t>
            </w:r>
            <w:r w:rsidRPr="006C0A8D">
              <w:rPr>
                <w:rFonts w:cs="Arial"/>
                <w:b/>
                <w:sz w:val="18"/>
                <w:vertAlign w:val="subscript"/>
                <w:lang w:eastAsia="en-GB"/>
              </w:rPr>
              <w:t>sed</w:t>
            </w:r>
          </w:p>
        </w:tc>
        <w:tc>
          <w:tcPr>
            <w:tcW w:w="0" w:type="auto"/>
            <w:vAlign w:val="center"/>
          </w:tcPr>
          <w:p w14:paraId="3307F075"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soil</w:t>
            </w:r>
          </w:p>
        </w:tc>
      </w:tr>
      <w:tr w:rsidR="00D72FA2" w:rsidRPr="006C0A8D" w14:paraId="494513E4" w14:textId="77777777" w:rsidTr="00DD0759">
        <w:trPr>
          <w:trHeight w:val="249"/>
          <w:jc w:val="center"/>
        </w:trPr>
        <w:tc>
          <w:tcPr>
            <w:tcW w:w="1296" w:type="dxa"/>
            <w:vMerge/>
            <w:shd w:val="clear" w:color="auto" w:fill="FFFFFF"/>
            <w:vAlign w:val="center"/>
          </w:tcPr>
          <w:p w14:paraId="72D385E4" w14:textId="77777777" w:rsidR="00D72FA2" w:rsidRPr="006C0A8D" w:rsidRDefault="00D72FA2" w:rsidP="00D72FA2">
            <w:pPr>
              <w:spacing w:before="60" w:after="60" w:line="276" w:lineRule="auto"/>
              <w:jc w:val="center"/>
              <w:rPr>
                <w:rFonts w:cs="Arial"/>
                <w:b/>
                <w:bCs/>
                <w:sz w:val="18"/>
                <w:lang w:eastAsia="en-GB"/>
              </w:rPr>
            </w:pPr>
          </w:p>
        </w:tc>
        <w:tc>
          <w:tcPr>
            <w:tcW w:w="0" w:type="auto"/>
            <w:shd w:val="clear" w:color="auto" w:fill="FFFFFF"/>
          </w:tcPr>
          <w:p w14:paraId="37C4742A"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w:t>
            </w:r>
            <w:r w:rsidRPr="00571A7F">
              <w:rPr>
                <w:rFonts w:cs="Arial"/>
                <w:bCs/>
                <w:color w:val="000000"/>
                <w:sz w:val="18"/>
                <w:lang w:eastAsia="en-GB"/>
              </w:rPr>
              <w:t>mg/</w:t>
            </w:r>
            <w:r w:rsidRPr="00326B4D">
              <w:rPr>
                <w:rFonts w:cs="Arial"/>
                <w:bCs/>
                <w:color w:val="000000"/>
                <w:sz w:val="18"/>
                <w:lang w:eastAsia="en-GB"/>
              </w:rPr>
              <w:t>L</w:t>
            </w:r>
            <w:r w:rsidRPr="00571A7F">
              <w:rPr>
                <w:rFonts w:cs="Arial"/>
                <w:bCs/>
                <w:color w:val="000000"/>
                <w:sz w:val="18"/>
                <w:lang w:eastAsia="en-GB"/>
              </w:rPr>
              <w:t>]</w:t>
            </w:r>
          </w:p>
        </w:tc>
        <w:tc>
          <w:tcPr>
            <w:tcW w:w="0" w:type="auto"/>
            <w:shd w:val="clear" w:color="auto" w:fill="FFFFFF"/>
            <w:vAlign w:val="center"/>
          </w:tcPr>
          <w:p w14:paraId="06A93E5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[mg/l]</w:t>
            </w:r>
          </w:p>
        </w:tc>
        <w:tc>
          <w:tcPr>
            <w:tcW w:w="0" w:type="auto"/>
            <w:shd w:val="clear" w:color="auto" w:fill="FFFFFF"/>
            <w:vAlign w:val="center"/>
          </w:tcPr>
          <w:p w14:paraId="25C82861"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[mg/kg</w:t>
            </w:r>
            <w:r w:rsidRPr="006C0A8D">
              <w:rPr>
                <w:rFonts w:cs="Arial"/>
                <w:bCs/>
                <w:color w:val="000000"/>
                <w:sz w:val="18"/>
                <w:vertAlign w:val="subscript"/>
                <w:lang w:eastAsia="en-GB"/>
              </w:rPr>
              <w:t>wwt</w:t>
            </w:r>
            <w:r w:rsidRPr="006C0A8D">
              <w:rPr>
                <w:rFonts w:cs="Arial"/>
                <w:bCs/>
                <w:color w:val="000000"/>
                <w:sz w:val="18"/>
                <w:lang w:eastAsia="en-GB"/>
              </w:rPr>
              <w:t>]</w:t>
            </w:r>
          </w:p>
        </w:tc>
        <w:tc>
          <w:tcPr>
            <w:tcW w:w="0" w:type="auto"/>
            <w:vAlign w:val="center"/>
          </w:tcPr>
          <w:p w14:paraId="0AC1D64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[mg/m</w:t>
            </w:r>
            <w:r w:rsidRPr="006C0A8D">
              <w:rPr>
                <w:rFonts w:cs="Arial"/>
                <w:bCs/>
                <w:color w:val="000000"/>
                <w:sz w:val="18"/>
                <w:vertAlign w:val="superscript"/>
                <w:lang w:eastAsia="en-GB"/>
              </w:rPr>
              <w:t>3</w:t>
            </w:r>
            <w:r w:rsidRPr="006C0A8D">
              <w:rPr>
                <w:rFonts w:cs="Arial"/>
                <w:bCs/>
                <w:color w:val="000000"/>
                <w:sz w:val="18"/>
                <w:lang w:eastAsia="en-GB"/>
              </w:rPr>
              <w:t>]</w:t>
            </w:r>
          </w:p>
        </w:tc>
      </w:tr>
      <w:tr w:rsidR="00D72FA2" w:rsidRPr="006C0A8D" w14:paraId="54F679E7" w14:textId="77777777" w:rsidTr="00DD0759">
        <w:trPr>
          <w:trHeight w:val="75"/>
          <w:jc w:val="center"/>
        </w:trPr>
        <w:tc>
          <w:tcPr>
            <w:tcW w:w="0" w:type="auto"/>
            <w:shd w:val="clear" w:color="auto" w:fill="FFFFFF"/>
          </w:tcPr>
          <w:p w14:paraId="7A18E5F8" w14:textId="77777777" w:rsidR="00D72FA2" w:rsidRPr="006C0A8D" w:rsidRDefault="00D72FA2" w:rsidP="00D72FA2">
            <w:pPr>
              <w:spacing w:before="60" w:after="60" w:line="276" w:lineRule="auto"/>
              <w:rPr>
                <w:rFonts w:cs="Arial"/>
                <w:sz w:val="18"/>
                <w:lang w:eastAsia="en-GB"/>
              </w:rPr>
            </w:pPr>
            <w:r w:rsidRPr="00856F72">
              <w:rPr>
                <w:rFonts w:cs="Arial"/>
                <w:sz w:val="16"/>
                <w:lang w:eastAsia="en-GB"/>
              </w:rPr>
              <w:t>Scenario 1</w:t>
            </w:r>
          </w:p>
        </w:tc>
        <w:tc>
          <w:tcPr>
            <w:tcW w:w="0" w:type="auto"/>
            <w:shd w:val="clear" w:color="auto" w:fill="FFFFFF"/>
            <w:vAlign w:val="center"/>
          </w:tcPr>
          <w:p w14:paraId="283B5AA0"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856F72">
              <w:rPr>
                <w:rFonts w:cs="Arial"/>
                <w:color w:val="000000"/>
                <w:sz w:val="18"/>
                <w:szCs w:val="18"/>
                <w:lang w:eastAsia="en-GB"/>
              </w:rPr>
              <w:t>3.24E-02</w:t>
            </w:r>
          </w:p>
        </w:tc>
        <w:tc>
          <w:tcPr>
            <w:tcW w:w="0" w:type="auto"/>
            <w:shd w:val="clear" w:color="auto" w:fill="FFFFFF"/>
            <w:vAlign w:val="center"/>
          </w:tcPr>
          <w:p w14:paraId="0810659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3.23E-03</w:t>
            </w:r>
          </w:p>
        </w:tc>
        <w:tc>
          <w:tcPr>
            <w:tcW w:w="0" w:type="auto"/>
            <w:shd w:val="clear" w:color="auto" w:fill="FFFFFF"/>
            <w:vAlign w:val="center"/>
          </w:tcPr>
          <w:p w14:paraId="78165E45"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3.60E-02</w:t>
            </w:r>
          </w:p>
        </w:tc>
        <w:tc>
          <w:tcPr>
            <w:tcW w:w="0" w:type="auto"/>
            <w:vAlign w:val="center"/>
          </w:tcPr>
          <w:p w14:paraId="0D2B660B" w14:textId="77777777" w:rsidR="00D72FA2" w:rsidRPr="006C0A8D" w:rsidRDefault="00D72FA2" w:rsidP="00D72FA2">
            <w:pPr>
              <w:spacing w:before="60" w:after="60"/>
              <w:jc w:val="center"/>
              <w:rPr>
                <w:rFonts w:cs="Arial"/>
                <w:sz w:val="18"/>
                <w:lang w:eastAsia="en-GB"/>
              </w:rPr>
            </w:pPr>
            <w:r>
              <w:rPr>
                <w:rFonts w:cs="Arial"/>
                <w:sz w:val="18"/>
                <w:lang w:eastAsia="en-GB"/>
              </w:rPr>
              <w:t>0</w:t>
            </w:r>
          </w:p>
        </w:tc>
      </w:tr>
      <w:tr w:rsidR="00D72FA2" w:rsidRPr="006C0A8D" w14:paraId="7C4FECD7" w14:textId="77777777" w:rsidTr="00DD0759">
        <w:trPr>
          <w:trHeight w:val="75"/>
          <w:jc w:val="center"/>
        </w:trPr>
        <w:tc>
          <w:tcPr>
            <w:tcW w:w="0" w:type="auto"/>
            <w:shd w:val="clear" w:color="auto" w:fill="FFFFFF"/>
          </w:tcPr>
          <w:p w14:paraId="0EAF7ED1" w14:textId="77777777" w:rsidR="00D72FA2" w:rsidRPr="006C0A8D" w:rsidRDefault="00D72FA2" w:rsidP="00D72FA2">
            <w:pPr>
              <w:spacing w:before="60" w:after="60" w:line="276" w:lineRule="auto"/>
              <w:rPr>
                <w:rFonts w:cs="Arial"/>
                <w:sz w:val="18"/>
                <w:lang w:eastAsia="en-GB"/>
              </w:rPr>
            </w:pPr>
            <w:r w:rsidRPr="00856F72">
              <w:rPr>
                <w:rFonts w:cs="Arial"/>
                <w:sz w:val="18"/>
                <w:lang w:eastAsia="en-GB"/>
              </w:rPr>
              <w:t>Scenario 2</w:t>
            </w:r>
          </w:p>
        </w:tc>
        <w:tc>
          <w:tcPr>
            <w:tcW w:w="0" w:type="auto"/>
            <w:shd w:val="clear" w:color="auto" w:fill="FFFFFF"/>
            <w:vAlign w:val="center"/>
          </w:tcPr>
          <w:p w14:paraId="7DA0E0FA" w14:textId="77777777" w:rsidR="00D72FA2" w:rsidRPr="006C0A8D" w:rsidRDefault="00D72FA2" w:rsidP="00D72FA2">
            <w:pPr>
              <w:spacing w:before="60" w:after="60"/>
              <w:jc w:val="center"/>
              <w:rPr>
                <w:rFonts w:cs="Arial"/>
                <w:sz w:val="18"/>
                <w:lang w:eastAsia="en-GB"/>
              </w:rPr>
            </w:pPr>
            <w:r>
              <w:rPr>
                <w:rFonts w:cs="Arial"/>
                <w:sz w:val="18"/>
                <w:lang w:eastAsia="en-GB"/>
              </w:rPr>
              <w:t>NR</w:t>
            </w:r>
          </w:p>
        </w:tc>
        <w:tc>
          <w:tcPr>
            <w:tcW w:w="0" w:type="auto"/>
            <w:shd w:val="clear" w:color="auto" w:fill="FFFFFF"/>
            <w:vAlign w:val="center"/>
          </w:tcPr>
          <w:p w14:paraId="1FE3DAD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5.04E-02</w:t>
            </w:r>
          </w:p>
        </w:tc>
        <w:tc>
          <w:tcPr>
            <w:tcW w:w="0" w:type="auto"/>
            <w:shd w:val="clear" w:color="auto" w:fill="FFFFFF"/>
            <w:vAlign w:val="center"/>
          </w:tcPr>
          <w:p w14:paraId="034F6C6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5.61E-01</w:t>
            </w:r>
          </w:p>
        </w:tc>
        <w:tc>
          <w:tcPr>
            <w:tcW w:w="0" w:type="auto"/>
            <w:vAlign w:val="center"/>
          </w:tcPr>
          <w:p w14:paraId="18FEA6C1" w14:textId="77777777" w:rsidR="00D72FA2" w:rsidRPr="006C0A8D" w:rsidRDefault="00D72FA2" w:rsidP="00D72FA2">
            <w:pPr>
              <w:spacing w:before="60" w:after="60"/>
              <w:jc w:val="center"/>
              <w:rPr>
                <w:rFonts w:cs="Arial"/>
                <w:sz w:val="18"/>
                <w:lang w:eastAsia="en-GB"/>
              </w:rPr>
            </w:pPr>
            <w:r>
              <w:rPr>
                <w:rFonts w:cs="Arial"/>
                <w:sz w:val="18"/>
                <w:lang w:eastAsia="en-GB"/>
              </w:rPr>
              <w:t>NR</w:t>
            </w:r>
          </w:p>
        </w:tc>
      </w:tr>
    </w:tbl>
    <w:p w14:paraId="213DE3D3" w14:textId="77777777" w:rsidR="00D72FA2" w:rsidRPr="00FD1998" w:rsidRDefault="00D72FA2" w:rsidP="00D72FA2">
      <w:pPr>
        <w:spacing w:before="60" w:line="276" w:lineRule="auto"/>
        <w:ind w:left="142"/>
        <w:jc w:val="both"/>
        <w:rPr>
          <w:i/>
          <w:lang w:eastAsia="en-US"/>
        </w:rPr>
      </w:pPr>
      <w:r w:rsidRPr="00FD1998">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45F7A0DB"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E59E8E5"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8</w:t>
            </w:r>
            <w:r w:rsidRPr="00DD0759">
              <w:rPr>
                <w:b/>
                <w:sz w:val="20"/>
              </w:rPr>
              <w:t xml:space="preserve"> – FR: </w:t>
            </w:r>
          </w:p>
          <w:p w14:paraId="3A4891D4" w14:textId="77777777" w:rsidR="00D72FA2" w:rsidRPr="00DD0759" w:rsidRDefault="00D72FA2" w:rsidP="00D72FA2">
            <w:pPr>
              <w:pStyle w:val="Infobox"/>
              <w:framePr w:hSpace="0" w:wrap="auto" w:vAnchor="margin" w:hAnchor="text" w:xAlign="left" w:yAlign="inline"/>
              <w:rPr>
                <w:sz w:val="20"/>
              </w:rPr>
            </w:pPr>
            <w:r w:rsidRPr="00DD0759">
              <w:rPr>
                <w:sz w:val="20"/>
              </w:rPr>
              <w:lastRenderedPageBreak/>
              <w:t>We agree with the PEC values for scenarios 1 (indirect release after skin application) but not for the scenario 2 (direct release via swimming after skin application).</w:t>
            </w:r>
          </w:p>
          <w:p w14:paraId="0D0F366E"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E927E1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1BA7C738"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Mosquitoes</w:t>
                  </w:r>
                </w:p>
              </w:tc>
            </w:tr>
            <w:tr w:rsidR="00D72FA2" w:rsidRPr="00DD0759" w14:paraId="390766D9" w14:textId="77777777" w:rsidTr="00D72FA2">
              <w:trPr>
                <w:trHeight w:val="249"/>
              </w:trPr>
              <w:tc>
                <w:tcPr>
                  <w:tcW w:w="1296" w:type="dxa"/>
                  <w:vMerge w:val="restart"/>
                  <w:shd w:val="clear" w:color="auto" w:fill="FFFFFF"/>
                  <w:vAlign w:val="center"/>
                </w:tcPr>
                <w:p w14:paraId="24FC34E3" w14:textId="77777777" w:rsidR="00D72FA2" w:rsidRPr="00DD0759" w:rsidRDefault="00D72FA2" w:rsidP="00C346B1">
                  <w:pPr>
                    <w:framePr w:hSpace="180" w:wrap="around" w:vAnchor="text" w:hAnchor="margin" w:x="108" w:y="106"/>
                    <w:spacing w:before="60" w:after="60" w:line="276" w:lineRule="auto"/>
                    <w:jc w:val="center"/>
                    <w:rPr>
                      <w:rFonts w:cs="Arial"/>
                      <w:lang w:eastAsia="en-GB"/>
                    </w:rPr>
                  </w:pPr>
                  <w:r w:rsidRPr="00DD0759">
                    <w:rPr>
                      <w:rFonts w:cs="Arial"/>
                      <w:lang w:eastAsia="en-GB"/>
                    </w:rPr>
                    <w:t>Scenario 2 (mosquitoes)</w:t>
                  </w:r>
                </w:p>
              </w:tc>
              <w:tc>
                <w:tcPr>
                  <w:tcW w:w="0" w:type="auto"/>
                  <w:shd w:val="clear" w:color="auto" w:fill="FFFFFF"/>
                  <w:vAlign w:val="center"/>
                </w:tcPr>
                <w:p w14:paraId="7A85BDF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77D54381" w14:textId="77777777" w:rsidR="00D72FA2" w:rsidRPr="00DD0759" w:rsidRDefault="00D72FA2" w:rsidP="00C346B1">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B8BB475" w14:textId="77777777" w:rsidR="00D72FA2" w:rsidRPr="00DD0759" w:rsidRDefault="00D72FA2" w:rsidP="00C346B1">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4996CB70" w14:textId="77777777" w:rsidR="00D72FA2" w:rsidRPr="00DD0759" w:rsidRDefault="00D72FA2" w:rsidP="00C346B1">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1EAD8966" w14:textId="77777777" w:rsidTr="00D72FA2">
              <w:trPr>
                <w:trHeight w:val="249"/>
              </w:trPr>
              <w:tc>
                <w:tcPr>
                  <w:tcW w:w="1296" w:type="dxa"/>
                  <w:vMerge/>
                  <w:shd w:val="clear" w:color="auto" w:fill="FFFFFF"/>
                  <w:vAlign w:val="center"/>
                </w:tcPr>
                <w:p w14:paraId="6C016088" w14:textId="77777777" w:rsidR="00D72FA2" w:rsidRPr="00DD0759" w:rsidRDefault="00D72FA2" w:rsidP="00C346B1">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0BE1291C"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57F2D9A2"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1A93FA1D"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39EEF158"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23FEB20F" w14:textId="77777777" w:rsidTr="00D72FA2">
              <w:trPr>
                <w:trHeight w:val="75"/>
              </w:trPr>
              <w:tc>
                <w:tcPr>
                  <w:tcW w:w="0" w:type="auto"/>
                  <w:shd w:val="clear" w:color="auto" w:fill="FFFFFF"/>
                </w:tcPr>
                <w:p w14:paraId="027CCC06" w14:textId="77777777" w:rsidR="00D72FA2" w:rsidRPr="00DD0759" w:rsidRDefault="00D72FA2" w:rsidP="00C346B1">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08ABBDFA"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3FA3D15A"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1.10E-02</w:t>
                  </w:r>
                </w:p>
              </w:tc>
              <w:tc>
                <w:tcPr>
                  <w:tcW w:w="0" w:type="auto"/>
                  <w:shd w:val="clear" w:color="auto" w:fill="FFFFFF"/>
                  <w:vAlign w:val="center"/>
                </w:tcPr>
                <w:p w14:paraId="0AA336A4"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1.23E-01</w:t>
                  </w:r>
                </w:p>
              </w:tc>
              <w:tc>
                <w:tcPr>
                  <w:tcW w:w="0" w:type="auto"/>
                  <w:vAlign w:val="center"/>
                </w:tcPr>
                <w:p w14:paraId="3273EAAD"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070542FE" w14:textId="77777777" w:rsidTr="00D72FA2">
              <w:trPr>
                <w:trHeight w:val="75"/>
              </w:trPr>
              <w:tc>
                <w:tcPr>
                  <w:tcW w:w="0" w:type="auto"/>
                  <w:shd w:val="clear" w:color="auto" w:fill="FFFFFF"/>
                </w:tcPr>
                <w:p w14:paraId="7D01C0AA" w14:textId="77777777" w:rsidR="00D72FA2" w:rsidRPr="00DD0759" w:rsidRDefault="00D72FA2" w:rsidP="00C346B1">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47492415"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5BFA09E0"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5.51E-02</w:t>
                  </w:r>
                </w:p>
              </w:tc>
              <w:tc>
                <w:tcPr>
                  <w:tcW w:w="0" w:type="auto"/>
                  <w:shd w:val="clear" w:color="auto" w:fill="FFFFFF"/>
                  <w:vAlign w:val="center"/>
                </w:tcPr>
                <w:p w14:paraId="2259C4D2"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6.13E-01</w:t>
                  </w:r>
                </w:p>
              </w:tc>
              <w:tc>
                <w:tcPr>
                  <w:tcW w:w="0" w:type="auto"/>
                  <w:vAlign w:val="center"/>
                </w:tcPr>
                <w:p w14:paraId="68E07C16"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NR</w:t>
                  </w:r>
                </w:p>
              </w:tc>
            </w:tr>
          </w:tbl>
          <w:p w14:paraId="6FE7CC6F"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A085B5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2A9AA713"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Horseflies/Ticks</w:t>
                  </w:r>
                </w:p>
              </w:tc>
            </w:tr>
            <w:tr w:rsidR="00D72FA2" w:rsidRPr="00DD0759" w14:paraId="2F38DB10" w14:textId="77777777" w:rsidTr="00D72FA2">
              <w:trPr>
                <w:trHeight w:val="249"/>
              </w:trPr>
              <w:tc>
                <w:tcPr>
                  <w:tcW w:w="3062" w:type="dxa"/>
                  <w:vMerge w:val="restart"/>
                  <w:shd w:val="clear" w:color="auto" w:fill="FFFFFF"/>
                  <w:vAlign w:val="center"/>
                </w:tcPr>
                <w:p w14:paraId="7DA517D5" w14:textId="77777777" w:rsidR="00D72FA2" w:rsidRPr="00DD0759" w:rsidRDefault="00D72FA2" w:rsidP="00C346B1">
                  <w:pPr>
                    <w:framePr w:hSpace="180" w:wrap="around" w:vAnchor="text" w:hAnchor="margin" w:x="108" w:y="106"/>
                    <w:spacing w:before="60" w:after="60" w:line="276" w:lineRule="auto"/>
                    <w:jc w:val="center"/>
                    <w:rPr>
                      <w:rFonts w:cs="Arial"/>
                      <w:lang w:eastAsia="en-GB"/>
                    </w:rPr>
                  </w:pPr>
                  <w:r w:rsidRPr="00DD0759">
                    <w:rPr>
                      <w:rFonts w:cs="Arial"/>
                      <w:lang w:eastAsia="en-GB"/>
                    </w:rPr>
                    <w:t>Scenario 2 (horseflies/ticks)</w:t>
                  </w:r>
                </w:p>
              </w:tc>
              <w:tc>
                <w:tcPr>
                  <w:tcW w:w="0" w:type="auto"/>
                  <w:shd w:val="clear" w:color="auto" w:fill="FFFFFF"/>
                  <w:vAlign w:val="center"/>
                </w:tcPr>
                <w:p w14:paraId="4190308D"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53A379E6" w14:textId="77777777" w:rsidR="00D72FA2" w:rsidRPr="00DD0759" w:rsidRDefault="00D72FA2" w:rsidP="00C346B1">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1883CE1" w14:textId="77777777" w:rsidR="00D72FA2" w:rsidRPr="00DD0759" w:rsidRDefault="00D72FA2" w:rsidP="00C346B1">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229452CA" w14:textId="77777777" w:rsidR="00D72FA2" w:rsidRPr="00DD0759" w:rsidRDefault="00D72FA2" w:rsidP="00C346B1">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3E2B419F" w14:textId="77777777" w:rsidTr="00D72FA2">
              <w:trPr>
                <w:trHeight w:val="249"/>
              </w:trPr>
              <w:tc>
                <w:tcPr>
                  <w:tcW w:w="3062" w:type="dxa"/>
                  <w:vMerge/>
                  <w:shd w:val="clear" w:color="auto" w:fill="FFFFFF"/>
                  <w:vAlign w:val="center"/>
                </w:tcPr>
                <w:p w14:paraId="3338B9D3" w14:textId="77777777" w:rsidR="00D72FA2" w:rsidRPr="00DD0759" w:rsidRDefault="00D72FA2" w:rsidP="00C346B1">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223D924B"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2F221B6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4A81A47E"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6A90557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729ED849" w14:textId="77777777" w:rsidTr="00D72FA2">
              <w:trPr>
                <w:trHeight w:val="75"/>
              </w:trPr>
              <w:tc>
                <w:tcPr>
                  <w:tcW w:w="0" w:type="auto"/>
                  <w:shd w:val="clear" w:color="auto" w:fill="FFFFFF"/>
                </w:tcPr>
                <w:p w14:paraId="1C813B9E" w14:textId="77777777" w:rsidR="00D72FA2" w:rsidRPr="00DD0759" w:rsidRDefault="00D72FA2" w:rsidP="00C346B1">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4D8E17C"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2F4F17A8"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2.36E-02</w:t>
                  </w:r>
                </w:p>
              </w:tc>
              <w:tc>
                <w:tcPr>
                  <w:tcW w:w="0" w:type="auto"/>
                  <w:shd w:val="clear" w:color="auto" w:fill="FFFFFF"/>
                  <w:vAlign w:val="center"/>
                </w:tcPr>
                <w:p w14:paraId="084B580F"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2.62E-01</w:t>
                  </w:r>
                </w:p>
              </w:tc>
              <w:tc>
                <w:tcPr>
                  <w:tcW w:w="0" w:type="auto"/>
                  <w:vAlign w:val="center"/>
                </w:tcPr>
                <w:p w14:paraId="4D7DEAA0"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56A89965" w14:textId="77777777" w:rsidTr="00D72FA2">
              <w:trPr>
                <w:trHeight w:val="75"/>
              </w:trPr>
              <w:tc>
                <w:tcPr>
                  <w:tcW w:w="0" w:type="auto"/>
                  <w:shd w:val="clear" w:color="auto" w:fill="FFFFFF"/>
                </w:tcPr>
                <w:p w14:paraId="52DC5264" w14:textId="77777777" w:rsidR="00D72FA2" w:rsidRPr="00DD0759" w:rsidRDefault="00D72FA2" w:rsidP="00C346B1">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6951B97E"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7F45F794"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1.18E-01</w:t>
                  </w:r>
                </w:p>
              </w:tc>
              <w:tc>
                <w:tcPr>
                  <w:tcW w:w="0" w:type="auto"/>
                  <w:shd w:val="clear" w:color="auto" w:fill="FFFFFF"/>
                  <w:vAlign w:val="center"/>
                </w:tcPr>
                <w:p w14:paraId="3A37DCAE"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1.31</w:t>
                  </w:r>
                </w:p>
              </w:tc>
              <w:tc>
                <w:tcPr>
                  <w:tcW w:w="0" w:type="auto"/>
                  <w:vAlign w:val="center"/>
                </w:tcPr>
                <w:p w14:paraId="0C19D90E" w14:textId="77777777" w:rsidR="00D72FA2" w:rsidRPr="00DD0759" w:rsidRDefault="00D72FA2" w:rsidP="00C346B1">
                  <w:pPr>
                    <w:framePr w:hSpace="180" w:wrap="around" w:vAnchor="text" w:hAnchor="margin" w:x="108" w:y="106"/>
                    <w:spacing w:before="60" w:after="60"/>
                    <w:jc w:val="center"/>
                    <w:rPr>
                      <w:rFonts w:cs="Arial"/>
                      <w:lang w:eastAsia="en-GB"/>
                    </w:rPr>
                  </w:pPr>
                  <w:r w:rsidRPr="00DD0759">
                    <w:rPr>
                      <w:rFonts w:cs="Arial"/>
                      <w:lang w:eastAsia="en-GB"/>
                    </w:rPr>
                    <w:t>NR</w:t>
                  </w:r>
                </w:p>
              </w:tc>
            </w:tr>
          </w:tbl>
          <w:p w14:paraId="1D119115" w14:textId="77777777" w:rsidR="00D72FA2" w:rsidRPr="00DD0759" w:rsidRDefault="00D72FA2" w:rsidP="00D72FA2">
            <w:pPr>
              <w:pStyle w:val="Infobox"/>
              <w:framePr w:hSpace="0" w:wrap="auto" w:vAnchor="margin" w:hAnchor="text" w:xAlign="left" w:yAlign="inline"/>
              <w:rPr>
                <w:sz w:val="20"/>
              </w:rPr>
            </w:pPr>
          </w:p>
        </w:tc>
      </w:tr>
    </w:tbl>
    <w:p w14:paraId="47E2BD50" w14:textId="77777777" w:rsidR="00D72FA2" w:rsidRPr="00FD2055" w:rsidRDefault="00D72FA2" w:rsidP="00D72FA2">
      <w:pPr>
        <w:rPr>
          <w:lang w:eastAsia="en-US"/>
        </w:rPr>
      </w:pPr>
    </w:p>
    <w:p w14:paraId="6085720A" w14:textId="77777777" w:rsidR="00D72FA2" w:rsidRPr="006C0A8D" w:rsidRDefault="00D72FA2" w:rsidP="00D72FA2">
      <w:pPr>
        <w:rPr>
          <w:b/>
          <w:i/>
          <w:szCs w:val="22"/>
          <w:lang w:eastAsia="en-US"/>
        </w:rPr>
      </w:pPr>
      <w:bookmarkStart w:id="387" w:name="_Toc377651047"/>
      <w:bookmarkStart w:id="388" w:name="_Toc389729117"/>
      <w:bookmarkStart w:id="389" w:name="_Toc403472802"/>
      <w:r w:rsidRPr="006C0A8D">
        <w:rPr>
          <w:b/>
          <w:i/>
          <w:szCs w:val="22"/>
          <w:lang w:eastAsia="en-US"/>
        </w:rPr>
        <w:t>Primary and secondary poisoning</w:t>
      </w:r>
      <w:bookmarkEnd w:id="387"/>
      <w:bookmarkEnd w:id="388"/>
      <w:bookmarkEnd w:id="389"/>
    </w:p>
    <w:p w14:paraId="7A74CA83" w14:textId="77777777" w:rsidR="00D72FA2" w:rsidRPr="00FD2055" w:rsidRDefault="00D72FA2" w:rsidP="00D72FA2">
      <w:pPr>
        <w:rPr>
          <w:lang w:eastAsia="en-US"/>
        </w:rPr>
      </w:pPr>
    </w:p>
    <w:p w14:paraId="6D89FE78" w14:textId="77777777" w:rsidR="00D72FA2" w:rsidRPr="00FD1998" w:rsidRDefault="00D72FA2" w:rsidP="00D72FA2">
      <w:pPr>
        <w:jc w:val="both"/>
        <w:rPr>
          <w:lang w:eastAsia="en-US"/>
        </w:rPr>
      </w:pPr>
      <w:r w:rsidRPr="00FD1998">
        <w:rPr>
          <w:lang w:eastAsia="en-US"/>
        </w:rPr>
        <w:t>The IR3535® is unlike to bioaccumulate in aquatic or terrestrial environment according to the TGD. It has a low log Kow (1.7) and it is not highly adsorptive. For these reasons</w:t>
      </w:r>
      <w:r w:rsidR="00B93677">
        <w:rPr>
          <w:lang w:eastAsia="en-US"/>
        </w:rPr>
        <w:t>,</w:t>
      </w:r>
      <w:r w:rsidRPr="00FD1998">
        <w:rPr>
          <w:lang w:eastAsia="en-US"/>
        </w:rPr>
        <w:t xml:space="preserve"> primary and secondary poisoning assessment have been waived.</w:t>
      </w:r>
    </w:p>
    <w:p w14:paraId="61F43D99" w14:textId="77777777" w:rsidR="00D72FA2" w:rsidRDefault="00D72FA2" w:rsidP="00D72FA2">
      <w:pPr>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1412C346"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1EC081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9</w:t>
            </w:r>
            <w:r w:rsidRPr="00DD0759">
              <w:rPr>
                <w:b/>
                <w:sz w:val="20"/>
              </w:rPr>
              <w:t xml:space="preserve"> – </w:t>
            </w:r>
          </w:p>
          <w:p w14:paraId="06FF880B"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this waiving.</w:t>
            </w:r>
          </w:p>
        </w:tc>
      </w:tr>
    </w:tbl>
    <w:p w14:paraId="2EDA0D87" w14:textId="77777777" w:rsidR="00D72FA2" w:rsidRPr="00FD1998" w:rsidRDefault="00D72FA2" w:rsidP="00D72FA2">
      <w:pPr>
        <w:rPr>
          <w:i/>
          <w:iCs/>
          <w:lang w:eastAsia="en-US"/>
        </w:rPr>
      </w:pPr>
    </w:p>
    <w:p w14:paraId="7E45B740" w14:textId="77777777" w:rsidR="009D0C0B" w:rsidRDefault="00FA480B">
      <w:pPr>
        <w:pStyle w:val="Titre4"/>
        <w:rPr>
          <w:b/>
          <w:i/>
          <w:szCs w:val="22"/>
          <w:lang w:eastAsia="en-US"/>
        </w:rPr>
      </w:pPr>
      <w:bookmarkStart w:id="390" w:name="_Toc11162708"/>
      <w:r>
        <w:t>Risk characterisation</w:t>
      </w:r>
      <w:bookmarkEnd w:id="390"/>
    </w:p>
    <w:p w14:paraId="53940FD4" w14:textId="77777777" w:rsidR="00D72FA2" w:rsidRPr="006C0A8D" w:rsidRDefault="00D72FA2" w:rsidP="00D72FA2">
      <w:pPr>
        <w:rPr>
          <w:b/>
          <w:i/>
          <w:szCs w:val="22"/>
          <w:lang w:eastAsia="en-US"/>
        </w:rPr>
      </w:pPr>
      <w:bookmarkStart w:id="391" w:name="_Toc377651050"/>
      <w:bookmarkStart w:id="392" w:name="_Toc389729119"/>
      <w:bookmarkStart w:id="393" w:name="_Toc403472803"/>
      <w:r w:rsidRPr="006C0A8D">
        <w:rPr>
          <w:b/>
          <w:i/>
          <w:szCs w:val="22"/>
          <w:lang w:eastAsia="en-US"/>
        </w:rPr>
        <w:t>Atmosphere</w:t>
      </w:r>
      <w:bookmarkEnd w:id="391"/>
      <w:bookmarkEnd w:id="392"/>
      <w:bookmarkEnd w:id="393"/>
    </w:p>
    <w:p w14:paraId="72302256" w14:textId="77777777" w:rsidR="00D72FA2" w:rsidRPr="00FD2055" w:rsidRDefault="00D72FA2" w:rsidP="00D72FA2">
      <w:pPr>
        <w:rPr>
          <w:lang w:eastAsia="en-US"/>
        </w:rPr>
      </w:pPr>
    </w:p>
    <w:p w14:paraId="3BA233C8" w14:textId="77777777" w:rsidR="00D72FA2" w:rsidRPr="009F74F3" w:rsidRDefault="00D72FA2" w:rsidP="00D72FA2">
      <w:pPr>
        <w:spacing w:before="60" w:line="276" w:lineRule="auto"/>
        <w:ind w:left="142"/>
        <w:jc w:val="both"/>
        <w:rPr>
          <w:i/>
          <w:lang w:eastAsia="en-US"/>
        </w:rPr>
      </w:pPr>
      <w:r w:rsidRPr="009F74F3">
        <w:rPr>
          <w:u w:val="single"/>
          <w:lang w:eastAsia="en-US"/>
        </w:rPr>
        <w:t>Conclusion</w:t>
      </w:r>
      <w:r w:rsidRPr="009F74F3">
        <w:rPr>
          <w:lang w:eastAsia="en-US"/>
        </w:rPr>
        <w:t>:</w:t>
      </w:r>
      <w:r w:rsidRPr="009F74F3">
        <w:rPr>
          <w:i/>
          <w:lang w:eastAsia="en-US"/>
        </w:rPr>
        <w:t xml:space="preserve"> </w:t>
      </w:r>
      <w:r w:rsidRPr="009F74F3">
        <w:rPr>
          <w:lang w:eastAsia="de-DE"/>
        </w:rPr>
        <w:t>IR3535® has a low potential for volatilisation. Consequently</w:t>
      </w:r>
      <w:r w:rsidR="00B93677">
        <w:rPr>
          <w:lang w:eastAsia="de-DE"/>
        </w:rPr>
        <w:t>,</w:t>
      </w:r>
      <w:r w:rsidRPr="009F74F3">
        <w:rPr>
          <w:lang w:eastAsia="de-DE"/>
        </w:rPr>
        <w:t xml:space="preserve"> exposure assessment and risk characterisation were not conducted for the atmosphere.</w:t>
      </w:r>
    </w:p>
    <w:p w14:paraId="58A940EB" w14:textId="77777777" w:rsidR="00D72FA2" w:rsidRDefault="00D72FA2" w:rsidP="00D72FA2">
      <w:pPr>
        <w:rPr>
          <w:b/>
          <w:i/>
          <w:szCs w:val="22"/>
          <w:lang w:eastAsia="en-US"/>
        </w:rPr>
      </w:pPr>
      <w:bookmarkStart w:id="394" w:name="_Toc377651051"/>
      <w:bookmarkStart w:id="395" w:name="_Toc389729120"/>
      <w:bookmarkStart w:id="396" w:name="_Toc403472804"/>
    </w:p>
    <w:p w14:paraId="702C593A" w14:textId="77777777" w:rsidR="00D72FA2" w:rsidRPr="006C0A8D" w:rsidRDefault="00D72FA2" w:rsidP="00D72FA2">
      <w:pPr>
        <w:rPr>
          <w:b/>
          <w:i/>
          <w:szCs w:val="22"/>
          <w:lang w:eastAsia="en-US"/>
        </w:rPr>
      </w:pPr>
      <w:r w:rsidRPr="006C0A8D">
        <w:rPr>
          <w:b/>
          <w:i/>
          <w:szCs w:val="22"/>
          <w:lang w:eastAsia="en-US"/>
        </w:rPr>
        <w:t>Sewage treatment plant (STP</w:t>
      </w:r>
      <w:bookmarkEnd w:id="394"/>
      <w:r w:rsidRPr="006C0A8D">
        <w:rPr>
          <w:b/>
          <w:i/>
          <w:szCs w:val="22"/>
          <w:lang w:eastAsia="en-US"/>
        </w:rPr>
        <w:t>)</w:t>
      </w:r>
      <w:bookmarkEnd w:id="395"/>
      <w:bookmarkEnd w:id="396"/>
      <w:r w:rsidRPr="006C0A8D">
        <w:rPr>
          <w:b/>
          <w:i/>
          <w:szCs w:val="22"/>
          <w:lang w:eastAsia="en-US"/>
        </w:rPr>
        <w:t xml:space="preserve"> </w:t>
      </w:r>
    </w:p>
    <w:p w14:paraId="7067E873" w14:textId="77777777" w:rsidR="00D72FA2" w:rsidRPr="00FD2055" w:rsidRDefault="00D72FA2" w:rsidP="00D72FA2">
      <w:pPr>
        <w:spacing w:before="60" w:line="276" w:lineRule="auto"/>
        <w:rPr>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78"/>
      </w:tblGrid>
      <w:tr w:rsidR="00D72FA2" w:rsidRPr="006C0A8D" w14:paraId="7EE7674B" w14:textId="77777777" w:rsidTr="00DD0759">
        <w:trPr>
          <w:trHeight w:val="249"/>
          <w:jc w:val="center"/>
        </w:trPr>
        <w:tc>
          <w:tcPr>
            <w:tcW w:w="666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D4D70A6" w14:textId="77777777" w:rsidR="00D72FA2" w:rsidRPr="006C0A8D" w:rsidRDefault="00D72FA2" w:rsidP="00D72FA2">
            <w:pPr>
              <w:spacing w:before="60" w:after="60"/>
              <w:jc w:val="center"/>
              <w:rPr>
                <w:rFonts w:cs="Arial"/>
                <w:b/>
                <w:bCs/>
                <w:color w:val="000000"/>
                <w:lang w:eastAsia="en-GB"/>
              </w:rPr>
            </w:pPr>
            <w:r w:rsidRPr="006C0A8D">
              <w:rPr>
                <w:rFonts w:cs="Arial"/>
                <w:b/>
                <w:bCs/>
                <w:color w:val="000000"/>
                <w:lang w:eastAsia="en-GB"/>
              </w:rPr>
              <w:t>Summary table on calculated PEC/PNEC values</w:t>
            </w:r>
          </w:p>
        </w:tc>
      </w:tr>
      <w:tr w:rsidR="00D72FA2" w:rsidRPr="006C0A8D" w14:paraId="56CA4E9E" w14:textId="77777777" w:rsidTr="00DD0759">
        <w:trPr>
          <w:trHeight w:val="471"/>
          <w:jc w:val="center"/>
        </w:trPr>
        <w:tc>
          <w:tcPr>
            <w:tcW w:w="1384" w:type="dxa"/>
            <w:shd w:val="clear" w:color="auto" w:fill="FFFFFF"/>
            <w:vAlign w:val="center"/>
          </w:tcPr>
          <w:p w14:paraId="0E72A408" w14:textId="77777777" w:rsidR="00D72FA2" w:rsidRPr="006C0A8D" w:rsidRDefault="00D72FA2" w:rsidP="00D72FA2">
            <w:pPr>
              <w:spacing w:before="60" w:after="60"/>
              <w:jc w:val="center"/>
              <w:rPr>
                <w:rFonts w:cs="Arial"/>
                <w:color w:val="000000"/>
                <w:lang w:eastAsia="en-GB"/>
              </w:rPr>
            </w:pPr>
          </w:p>
        </w:tc>
        <w:tc>
          <w:tcPr>
            <w:tcW w:w="5278" w:type="dxa"/>
            <w:shd w:val="clear" w:color="auto" w:fill="FFFFFF"/>
            <w:vAlign w:val="center"/>
          </w:tcPr>
          <w:p w14:paraId="5F0B7D14" w14:textId="77777777" w:rsidR="00D72FA2" w:rsidRPr="006C0A8D" w:rsidRDefault="00D72FA2" w:rsidP="00D72FA2">
            <w:pPr>
              <w:spacing w:before="60" w:after="60"/>
              <w:jc w:val="center"/>
              <w:rPr>
                <w:rFonts w:cs="Arial"/>
                <w:color w:val="000000"/>
                <w:lang w:eastAsia="en-GB"/>
              </w:rPr>
            </w:pPr>
            <w:r w:rsidRPr="006C0A8D">
              <w:rPr>
                <w:rFonts w:cs="Arial"/>
                <w:b/>
                <w:bCs/>
                <w:color w:val="000000"/>
                <w:lang w:eastAsia="en-GB"/>
              </w:rPr>
              <w:t>PEC/PNEC</w:t>
            </w:r>
            <w:r w:rsidRPr="006C0A8D">
              <w:rPr>
                <w:rFonts w:cs="Arial"/>
                <w:b/>
                <w:bCs/>
                <w:color w:val="000000"/>
                <w:vertAlign w:val="subscript"/>
                <w:lang w:eastAsia="en-GB"/>
              </w:rPr>
              <w:t>STP</w:t>
            </w:r>
          </w:p>
        </w:tc>
      </w:tr>
      <w:tr w:rsidR="00D72FA2" w:rsidRPr="006C0A8D" w14:paraId="72CEEFFD" w14:textId="77777777" w:rsidTr="00DD0759">
        <w:trPr>
          <w:trHeight w:val="75"/>
          <w:jc w:val="center"/>
        </w:trPr>
        <w:tc>
          <w:tcPr>
            <w:tcW w:w="1384" w:type="dxa"/>
            <w:shd w:val="clear" w:color="auto" w:fill="FFFFFF"/>
          </w:tcPr>
          <w:p w14:paraId="2A36E1E2" w14:textId="77777777" w:rsidR="00D72FA2" w:rsidRPr="006C0A8D" w:rsidRDefault="00D72FA2" w:rsidP="00D72FA2">
            <w:pPr>
              <w:spacing w:before="60" w:after="60"/>
              <w:rPr>
                <w:rFonts w:cs="Arial"/>
                <w:color w:val="000000"/>
                <w:lang w:eastAsia="en-GB"/>
              </w:rPr>
            </w:pPr>
            <w:r w:rsidRPr="006C0A8D">
              <w:rPr>
                <w:rFonts w:cs="Arial"/>
                <w:color w:val="000000"/>
                <w:lang w:eastAsia="en-GB"/>
              </w:rPr>
              <w:t>Scenario 1</w:t>
            </w:r>
          </w:p>
        </w:tc>
        <w:tc>
          <w:tcPr>
            <w:tcW w:w="5278" w:type="dxa"/>
            <w:shd w:val="clear" w:color="auto" w:fill="FFFFFF"/>
          </w:tcPr>
          <w:p w14:paraId="168476D1"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3.24E-03</w:t>
            </w:r>
          </w:p>
        </w:tc>
      </w:tr>
      <w:tr w:rsidR="00D72FA2" w:rsidRPr="006C0A8D" w14:paraId="21DF866C" w14:textId="77777777" w:rsidTr="00DD0759">
        <w:trPr>
          <w:trHeight w:val="75"/>
          <w:jc w:val="center"/>
        </w:trPr>
        <w:tc>
          <w:tcPr>
            <w:tcW w:w="1384" w:type="dxa"/>
            <w:shd w:val="clear" w:color="auto" w:fill="FFFFFF"/>
          </w:tcPr>
          <w:p w14:paraId="07D9A25E" w14:textId="77777777" w:rsidR="00D72FA2" w:rsidRPr="006C0A8D" w:rsidRDefault="00D72FA2" w:rsidP="00D72FA2">
            <w:pPr>
              <w:spacing w:before="60" w:after="60"/>
              <w:rPr>
                <w:rFonts w:cs="Arial"/>
                <w:color w:val="000000"/>
                <w:lang w:eastAsia="en-GB"/>
              </w:rPr>
            </w:pPr>
            <w:r>
              <w:rPr>
                <w:rFonts w:cs="Arial"/>
                <w:color w:val="000000"/>
                <w:lang w:eastAsia="en-GB"/>
              </w:rPr>
              <w:t>Scenario 2</w:t>
            </w:r>
          </w:p>
        </w:tc>
        <w:tc>
          <w:tcPr>
            <w:tcW w:w="5278" w:type="dxa"/>
            <w:shd w:val="clear" w:color="auto" w:fill="FFFFFF"/>
          </w:tcPr>
          <w:p w14:paraId="4336A187"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Not relevant</w:t>
            </w:r>
          </w:p>
        </w:tc>
      </w:tr>
    </w:tbl>
    <w:p w14:paraId="17349090" w14:textId="77777777" w:rsidR="00D72FA2" w:rsidRPr="00FD2055" w:rsidRDefault="00D72FA2" w:rsidP="00D72FA2">
      <w:pPr>
        <w:rPr>
          <w:lang w:eastAsia="en-US"/>
        </w:rPr>
      </w:pPr>
    </w:p>
    <w:p w14:paraId="569AA80C" w14:textId="77777777" w:rsidR="00D72FA2" w:rsidRPr="00FD2055" w:rsidRDefault="00D72FA2" w:rsidP="00D72FA2">
      <w:pPr>
        <w:spacing w:before="60" w:line="276" w:lineRule="auto"/>
        <w:ind w:left="142"/>
        <w:jc w:val="both"/>
        <w:rPr>
          <w:lang w:eastAsia="en-US"/>
        </w:rPr>
      </w:pPr>
      <w:r w:rsidRPr="006C0A8D">
        <w:rPr>
          <w:u w:val="single"/>
          <w:lang w:eastAsia="en-US"/>
        </w:rPr>
        <w:t>Conclusion</w:t>
      </w:r>
      <w:r w:rsidRPr="006C0A8D">
        <w:rPr>
          <w:lang w:eastAsia="en-US"/>
        </w:rPr>
        <w:t xml:space="preserve">: </w:t>
      </w:r>
      <w:r w:rsidRPr="009F74F3">
        <w:rPr>
          <w:lang w:eastAsia="de-DE"/>
        </w:rPr>
        <w:t>No risk is identified for the sewage treatment plant.</w:t>
      </w:r>
    </w:p>
    <w:p w14:paraId="062DB5FF" w14:textId="77777777" w:rsidR="00D72FA2" w:rsidRPr="00FD2055" w:rsidRDefault="00D72FA2" w:rsidP="00D72FA2">
      <w:pPr>
        <w:rPr>
          <w:lang w:eastAsia="en-US"/>
        </w:rPr>
      </w:pPr>
    </w:p>
    <w:p w14:paraId="22AB9EC0" w14:textId="77777777" w:rsidR="00D72FA2" w:rsidRPr="006C0A8D" w:rsidRDefault="00D72FA2" w:rsidP="00D72FA2">
      <w:pPr>
        <w:rPr>
          <w:b/>
          <w:i/>
          <w:szCs w:val="22"/>
          <w:lang w:eastAsia="en-US"/>
        </w:rPr>
      </w:pPr>
      <w:bookmarkStart w:id="397" w:name="_Toc377651052"/>
      <w:bookmarkStart w:id="398" w:name="_Toc389729121"/>
      <w:bookmarkStart w:id="399" w:name="_Toc403472805"/>
      <w:r w:rsidRPr="006C0A8D">
        <w:rPr>
          <w:b/>
          <w:i/>
          <w:szCs w:val="22"/>
          <w:lang w:eastAsia="en-US"/>
        </w:rPr>
        <w:t>Aquatic compartment</w:t>
      </w:r>
      <w:bookmarkEnd w:id="397"/>
      <w:bookmarkEnd w:id="398"/>
      <w:bookmarkEnd w:id="399"/>
    </w:p>
    <w:p w14:paraId="2CF5FE8C" w14:textId="77777777" w:rsidR="00D72FA2" w:rsidRPr="00FD2055" w:rsidRDefault="00D72FA2" w:rsidP="00D72FA2">
      <w:pPr>
        <w:rPr>
          <w:lang w:eastAsia="en-US"/>
        </w:rPr>
      </w:pPr>
      <w:bookmarkStart w:id="400" w:name="_Toc377651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904"/>
        <w:gridCol w:w="1723"/>
      </w:tblGrid>
      <w:tr w:rsidR="00D72FA2" w:rsidRPr="006C0A8D" w14:paraId="65ED89B5" w14:textId="77777777" w:rsidTr="00DD0759">
        <w:trPr>
          <w:trHeight w:val="24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4330FAE"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lastRenderedPageBreak/>
              <w:t>Summary table on calculated PEC/PNEC values</w:t>
            </w:r>
          </w:p>
        </w:tc>
      </w:tr>
      <w:tr w:rsidR="00D72FA2" w:rsidRPr="006C0A8D" w14:paraId="018505AE" w14:textId="77777777" w:rsidTr="00DD0759">
        <w:trPr>
          <w:trHeight w:val="473"/>
          <w:jc w:val="center"/>
        </w:trPr>
        <w:tc>
          <w:tcPr>
            <w:tcW w:w="0" w:type="auto"/>
            <w:shd w:val="clear" w:color="auto" w:fill="FFFFFF"/>
            <w:vAlign w:val="center"/>
          </w:tcPr>
          <w:p w14:paraId="64C8DC90"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0" w:type="auto"/>
            <w:shd w:val="clear" w:color="auto" w:fill="FFFFFF"/>
            <w:vAlign w:val="center"/>
          </w:tcPr>
          <w:p w14:paraId="08C26B2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water</w:t>
            </w:r>
          </w:p>
        </w:tc>
        <w:tc>
          <w:tcPr>
            <w:tcW w:w="0" w:type="auto"/>
            <w:shd w:val="clear" w:color="auto" w:fill="FFFFFF"/>
            <w:vAlign w:val="center"/>
          </w:tcPr>
          <w:p w14:paraId="2595DE7C" w14:textId="77777777" w:rsidR="00D72FA2" w:rsidRPr="006C0A8D" w:rsidRDefault="00D72FA2" w:rsidP="00D72FA2">
            <w:pPr>
              <w:autoSpaceDE w:val="0"/>
              <w:autoSpaceDN w:val="0"/>
              <w:adjustRightInd w:val="0"/>
              <w:spacing w:before="60" w:after="60"/>
              <w:jc w:val="center"/>
              <w:rPr>
                <w:rFonts w:cs="Arial"/>
                <w:b/>
                <w:color w:val="000000"/>
                <w:sz w:val="18"/>
                <w:szCs w:val="18"/>
                <w:lang w:eastAsia="en-GB"/>
              </w:rPr>
            </w:pPr>
            <w:r w:rsidRPr="006C0A8D">
              <w:rPr>
                <w:rFonts w:cs="Arial"/>
                <w:b/>
                <w:color w:val="000000"/>
                <w:sz w:val="18"/>
                <w:szCs w:val="18"/>
                <w:lang w:eastAsia="en-GB"/>
              </w:rPr>
              <w:t>PEC/PNEC</w:t>
            </w:r>
            <w:r w:rsidRPr="006C0A8D">
              <w:rPr>
                <w:rFonts w:cs="Arial"/>
                <w:b/>
                <w:color w:val="000000"/>
                <w:sz w:val="18"/>
                <w:szCs w:val="18"/>
                <w:vertAlign w:val="subscript"/>
                <w:lang w:eastAsia="en-GB"/>
              </w:rPr>
              <w:t>sed</w:t>
            </w:r>
          </w:p>
        </w:tc>
      </w:tr>
      <w:tr w:rsidR="00D72FA2" w:rsidRPr="006C0A8D" w14:paraId="7F6EB553" w14:textId="77777777" w:rsidTr="00DD0759">
        <w:trPr>
          <w:trHeight w:val="75"/>
          <w:jc w:val="center"/>
        </w:trPr>
        <w:tc>
          <w:tcPr>
            <w:tcW w:w="0" w:type="auto"/>
            <w:shd w:val="clear" w:color="auto" w:fill="FFFFFF"/>
          </w:tcPr>
          <w:p w14:paraId="6737946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0" w:type="auto"/>
            <w:shd w:val="clear" w:color="auto" w:fill="FFFFFF"/>
            <w:vAlign w:val="center"/>
          </w:tcPr>
          <w:p w14:paraId="5A44924D"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3.23E-02</w:t>
            </w:r>
          </w:p>
        </w:tc>
        <w:tc>
          <w:tcPr>
            <w:tcW w:w="0" w:type="auto"/>
            <w:shd w:val="clear" w:color="auto" w:fill="FFFFFF"/>
            <w:vAlign w:val="center"/>
          </w:tcPr>
          <w:p w14:paraId="13AD6E57"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3.24E-02</w:t>
            </w:r>
          </w:p>
        </w:tc>
      </w:tr>
      <w:tr w:rsidR="00D72FA2" w:rsidRPr="006C0A8D" w14:paraId="5FBB32E9" w14:textId="77777777" w:rsidTr="00DD0759">
        <w:trPr>
          <w:trHeight w:val="75"/>
          <w:jc w:val="center"/>
        </w:trPr>
        <w:tc>
          <w:tcPr>
            <w:tcW w:w="0" w:type="auto"/>
            <w:shd w:val="clear" w:color="auto" w:fill="FFFFFF"/>
          </w:tcPr>
          <w:p w14:paraId="552F3A6C"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0" w:type="auto"/>
            <w:shd w:val="clear" w:color="auto" w:fill="FFFFFF"/>
            <w:vAlign w:val="center"/>
          </w:tcPr>
          <w:p w14:paraId="0FE11216"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5.04E-01</w:t>
            </w:r>
          </w:p>
        </w:tc>
        <w:tc>
          <w:tcPr>
            <w:tcW w:w="0" w:type="auto"/>
            <w:shd w:val="clear" w:color="auto" w:fill="FFFFFF"/>
            <w:vAlign w:val="center"/>
          </w:tcPr>
          <w:p w14:paraId="487F8918"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5.05E-01</w:t>
            </w:r>
          </w:p>
        </w:tc>
      </w:tr>
    </w:tbl>
    <w:p w14:paraId="2B9D02A4" w14:textId="77777777" w:rsidR="00D72FA2" w:rsidRDefault="00D72FA2" w:rsidP="00D72FA2">
      <w:pPr>
        <w:spacing w:before="60" w:line="276" w:lineRule="auto"/>
        <w:ind w:left="142"/>
        <w:rPr>
          <w:i/>
          <w:lang w:eastAsia="en-US"/>
        </w:rPr>
      </w:pPr>
    </w:p>
    <w:p w14:paraId="417B19EE" w14:textId="77777777" w:rsidR="00D72FA2" w:rsidRPr="006C0A8D" w:rsidRDefault="00D72FA2" w:rsidP="00D72FA2">
      <w:pPr>
        <w:spacing w:before="60" w:line="276" w:lineRule="auto"/>
        <w:ind w:left="142"/>
        <w:jc w:val="both"/>
        <w:rPr>
          <w:i/>
          <w:lang w:eastAsia="en-US"/>
        </w:rPr>
      </w:pPr>
      <w:r w:rsidRPr="006C0A8D">
        <w:rPr>
          <w:u w:val="single"/>
          <w:lang w:eastAsia="en-US"/>
        </w:rPr>
        <w:t>Conclusion</w:t>
      </w:r>
      <w:r w:rsidRPr="006C0A8D">
        <w:rPr>
          <w:lang w:eastAsia="en-US"/>
        </w:rPr>
        <w:t xml:space="preserve">: </w:t>
      </w:r>
      <w:r w:rsidRPr="009F74F3">
        <w:rPr>
          <w:lang w:eastAsia="de-DE"/>
        </w:rPr>
        <w:t>No risk is identified fort the aquatic compartment.</w:t>
      </w:r>
    </w:p>
    <w:tbl>
      <w:tblPr>
        <w:tblpPr w:leftFromText="180" w:rightFromText="180" w:vertAnchor="text" w:horzAnchor="margin" w:tblpX="108" w:tblpY="1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72FA2" w:rsidRPr="00DD0759" w14:paraId="0B9E9F83" w14:textId="77777777" w:rsidTr="00890BE8">
        <w:tc>
          <w:tcPr>
            <w:tcW w:w="9322" w:type="dxa"/>
            <w:tcBorders>
              <w:top w:val="single" w:sz="4" w:space="0" w:color="auto"/>
              <w:left w:val="single" w:sz="4" w:space="0" w:color="auto"/>
              <w:bottom w:val="single" w:sz="4" w:space="0" w:color="auto"/>
              <w:right w:val="single" w:sz="4" w:space="0" w:color="auto"/>
            </w:tcBorders>
            <w:shd w:val="clear" w:color="auto" w:fill="D6E3BC"/>
            <w:hideMark/>
          </w:tcPr>
          <w:p w14:paraId="2A9E9CD3"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10 – </w:t>
            </w:r>
          </w:p>
          <w:p w14:paraId="21F30A91"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ratios proposed by the applicant for scenario 1.</w:t>
            </w:r>
          </w:p>
          <w:p w14:paraId="03E93432" w14:textId="77777777" w:rsidR="00D72FA2" w:rsidRPr="00DD0759" w:rsidRDefault="00D72FA2" w:rsidP="00D72FA2">
            <w:pPr>
              <w:pStyle w:val="Infobox"/>
              <w:framePr w:hSpace="0" w:wrap="auto" w:vAnchor="margin" w:hAnchor="text" w:xAlign="left" w:yAlign="inline"/>
              <w:rPr>
                <w:sz w:val="20"/>
              </w:rPr>
            </w:pPr>
            <w:r w:rsidRPr="00DD0759">
              <w:rPr>
                <w:sz w:val="20"/>
              </w:rPr>
              <w:t>We do not agree with the scenario 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7B24FBE7"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841BA3"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133BC03E" w14:textId="77777777" w:rsidTr="00D72FA2">
              <w:trPr>
                <w:trHeight w:val="473"/>
              </w:trPr>
              <w:tc>
                <w:tcPr>
                  <w:tcW w:w="0" w:type="auto"/>
                  <w:shd w:val="clear" w:color="auto" w:fill="FFFFFF"/>
                  <w:vAlign w:val="center"/>
                </w:tcPr>
                <w:p w14:paraId="54E0B5E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(mosquitoes)</w:t>
                  </w:r>
                </w:p>
              </w:tc>
              <w:tc>
                <w:tcPr>
                  <w:tcW w:w="0" w:type="auto"/>
                  <w:shd w:val="clear" w:color="auto" w:fill="FFFFFF"/>
                  <w:vAlign w:val="center"/>
                </w:tcPr>
                <w:p w14:paraId="4BAED819"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0DA522FB"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4C49CBD0" w14:textId="77777777" w:rsidTr="00D72FA2">
              <w:trPr>
                <w:trHeight w:val="75"/>
              </w:trPr>
              <w:tc>
                <w:tcPr>
                  <w:tcW w:w="0" w:type="auto"/>
                  <w:shd w:val="clear" w:color="auto" w:fill="FFFFFF"/>
                </w:tcPr>
                <w:p w14:paraId="764AC1D1"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CFA711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c>
                <w:tcPr>
                  <w:tcW w:w="0" w:type="auto"/>
                  <w:shd w:val="clear" w:color="auto" w:fill="FFFFFF"/>
                  <w:vAlign w:val="center"/>
                </w:tcPr>
                <w:p w14:paraId="1ED0D360"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r>
            <w:tr w:rsidR="00D72FA2" w:rsidRPr="00DD0759" w14:paraId="5B397964" w14:textId="77777777" w:rsidTr="00D72FA2">
              <w:trPr>
                <w:trHeight w:val="75"/>
              </w:trPr>
              <w:tc>
                <w:tcPr>
                  <w:tcW w:w="0" w:type="auto"/>
                  <w:shd w:val="clear" w:color="auto" w:fill="FFFFFF"/>
                </w:tcPr>
                <w:p w14:paraId="461CBE68"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57C17F6F"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c>
                <w:tcPr>
                  <w:tcW w:w="0" w:type="auto"/>
                  <w:shd w:val="clear" w:color="auto" w:fill="FFFFFF"/>
                  <w:vAlign w:val="center"/>
                </w:tcPr>
                <w:p w14:paraId="3542B57E"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r>
          </w:tbl>
          <w:p w14:paraId="46F2CA4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0B3CD9F3"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B4683D8"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6E461DDE" w14:textId="77777777" w:rsidTr="00D72FA2">
              <w:trPr>
                <w:trHeight w:val="473"/>
              </w:trPr>
              <w:tc>
                <w:tcPr>
                  <w:tcW w:w="0" w:type="auto"/>
                  <w:shd w:val="clear" w:color="auto" w:fill="FFFFFF"/>
                  <w:vAlign w:val="center"/>
                </w:tcPr>
                <w:p w14:paraId="38820915"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6FA3413E"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650AE6D3"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236F9C7A" w14:textId="77777777" w:rsidTr="00D72FA2">
              <w:trPr>
                <w:trHeight w:val="75"/>
              </w:trPr>
              <w:tc>
                <w:tcPr>
                  <w:tcW w:w="0" w:type="auto"/>
                  <w:shd w:val="clear" w:color="auto" w:fill="FFFFFF"/>
                </w:tcPr>
                <w:p w14:paraId="12F4B919"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516DB9D7"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c>
                <w:tcPr>
                  <w:tcW w:w="0" w:type="auto"/>
                  <w:shd w:val="clear" w:color="auto" w:fill="FFFFFF"/>
                  <w:vAlign w:val="center"/>
                </w:tcPr>
                <w:p w14:paraId="797F4B10"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r>
            <w:tr w:rsidR="00D72FA2" w:rsidRPr="00DD0759" w14:paraId="0C0B0B1B" w14:textId="77777777" w:rsidTr="00D72FA2">
              <w:trPr>
                <w:trHeight w:val="75"/>
              </w:trPr>
              <w:tc>
                <w:tcPr>
                  <w:tcW w:w="0" w:type="auto"/>
                  <w:shd w:val="clear" w:color="auto" w:fill="FFFFFF"/>
                </w:tcPr>
                <w:p w14:paraId="0BD2AAF2"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2BF4C95A"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c>
                <w:tcPr>
                  <w:tcW w:w="0" w:type="auto"/>
                  <w:shd w:val="clear" w:color="auto" w:fill="FFFFFF"/>
                  <w:vAlign w:val="center"/>
                </w:tcPr>
                <w:p w14:paraId="68DD477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r>
          </w:tbl>
          <w:p w14:paraId="1EB5B5BF" w14:textId="77777777" w:rsidR="00D72FA2" w:rsidRPr="00DD0759" w:rsidRDefault="00D72FA2" w:rsidP="00D72FA2">
            <w:pPr>
              <w:pStyle w:val="Infobox"/>
              <w:framePr w:hSpace="0" w:wrap="auto" w:vAnchor="margin" w:hAnchor="text" w:xAlign="left" w:yAlign="inline"/>
              <w:rPr>
                <w:sz w:val="20"/>
              </w:rPr>
            </w:pPr>
          </w:p>
          <w:p w14:paraId="3C0A16EF" w14:textId="77777777" w:rsidR="00D72FA2" w:rsidRPr="00DD0759" w:rsidRDefault="00D72FA2" w:rsidP="00D72FA2">
            <w:pPr>
              <w:pStyle w:val="Infobox"/>
              <w:framePr w:hSpace="0" w:wrap="auto" w:vAnchor="margin" w:hAnchor="text" w:xAlign="left" w:yAlign="inline"/>
              <w:rPr>
                <w:sz w:val="20"/>
              </w:rPr>
            </w:pPr>
            <w:r w:rsidRPr="00DD0759">
              <w:rPr>
                <w:sz w:val="20"/>
              </w:rPr>
              <w:t>The risk is not acceptable for the Scenario 2 (direct release via swimming after skin application) for horseflies/ticks target and considering a high insect infestation.</w:t>
            </w:r>
          </w:p>
          <w:p w14:paraId="6A1EB1A7" w14:textId="77777777" w:rsidR="00D72FA2" w:rsidRPr="00DD0759" w:rsidRDefault="00D72FA2" w:rsidP="00D72FA2">
            <w:pPr>
              <w:pStyle w:val="Infobox"/>
              <w:framePr w:hSpace="0" w:wrap="auto" w:vAnchor="margin" w:hAnchor="text" w:xAlign="left" w:yAlign="inline"/>
              <w:rPr>
                <w:sz w:val="20"/>
              </w:rPr>
            </w:pPr>
            <w:r w:rsidRPr="00DD0759">
              <w:rPr>
                <w:sz w:val="20"/>
              </w:rPr>
              <w:t>Risks are acceptable for applications against mosquitoes.</w:t>
            </w:r>
          </w:p>
          <w:p w14:paraId="369243E9" w14:textId="77777777" w:rsidR="00D72FA2" w:rsidRPr="00DD0759" w:rsidRDefault="00D72FA2" w:rsidP="00D72FA2">
            <w:pPr>
              <w:pStyle w:val="Infobox"/>
              <w:framePr w:hSpace="0" w:wrap="auto" w:vAnchor="margin" w:hAnchor="text" w:xAlign="left" w:yAlign="inline"/>
              <w:rPr>
                <w:sz w:val="20"/>
              </w:rPr>
            </w:pPr>
          </w:p>
          <w:p w14:paraId="24441F3B" w14:textId="77777777" w:rsidR="00DD3AEF" w:rsidRDefault="00D72FA2" w:rsidP="00D72FA2">
            <w:pPr>
              <w:pStyle w:val="Infobox"/>
              <w:framePr w:hSpace="0" w:wrap="auto" w:vAnchor="margin" w:hAnchor="text" w:xAlign="left" w:yAlign="inline"/>
              <w:rPr>
                <w:sz w:val="20"/>
              </w:rPr>
            </w:pPr>
            <w:r w:rsidRPr="00DD0759">
              <w:rPr>
                <w:sz w:val="20"/>
              </w:rPr>
              <w:t>The treated area of human skin has been refined to 8710 cm</w:t>
            </w:r>
            <w:r w:rsidRPr="00DD0759">
              <w:rPr>
                <w:sz w:val="20"/>
                <w:vertAlign w:val="superscript"/>
              </w:rPr>
              <w:t>2</w:t>
            </w:r>
            <w:r w:rsidRPr="00DD0759">
              <w:rPr>
                <w:sz w:val="20"/>
              </w:rPr>
              <w:t xml:space="preserve"> (area for head</w:t>
            </w:r>
            <w:r w:rsidR="00B93677">
              <w:rPr>
                <w:sz w:val="20"/>
              </w:rPr>
              <w:t>,</w:t>
            </w:r>
            <w:r w:rsidRPr="00DD0759">
              <w:rPr>
                <w:sz w:val="20"/>
              </w:rPr>
              <w:t xml:space="preserve"> arms and legs) considering the claimed uses by the applicant for horseflies and ticks (only neck</w:t>
            </w:r>
            <w:r w:rsidR="00B93677">
              <w:rPr>
                <w:sz w:val="20"/>
              </w:rPr>
              <w:t>,</w:t>
            </w:r>
            <w:r w:rsidRPr="00DD0759">
              <w:rPr>
                <w:sz w:val="20"/>
              </w:rPr>
              <w:t xml:space="preserve"> arms and legs). </w:t>
            </w:r>
            <w:r w:rsidR="00DD3AEF">
              <w:rPr>
                <w:sz w:val="20"/>
              </w:rPr>
              <w:t>This refined value of 8710 cm² covers the value proposed by the toxicological section corresponding to 38% of total body surface.</w:t>
            </w:r>
          </w:p>
          <w:p w14:paraId="646EEF40" w14:textId="77777777" w:rsidR="00D72FA2" w:rsidRPr="00DD0759" w:rsidRDefault="00D72FA2" w:rsidP="00D72FA2">
            <w:pPr>
              <w:pStyle w:val="Infobox"/>
              <w:framePr w:hSpace="0" w:wrap="auto" w:vAnchor="margin" w:hAnchor="text" w:xAlign="left" w:yAlign="inline"/>
              <w:rPr>
                <w:sz w:val="20"/>
              </w:rPr>
            </w:pPr>
            <w:r w:rsidRPr="00DD0759">
              <w:rPr>
                <w:sz w:val="20"/>
              </w:rPr>
              <w:t>Thus</w:t>
            </w:r>
            <w:r w:rsidR="00B93677">
              <w:rPr>
                <w:sz w:val="20"/>
              </w:rPr>
              <w:t>,</w:t>
            </w:r>
            <w:r w:rsidRPr="00DD0759">
              <w:rPr>
                <w:sz w:val="20"/>
              </w:rPr>
              <w:t xml:space="preserve"> the new ratios for the high insect infestation are presented below :</w:t>
            </w:r>
          </w:p>
          <w:p w14:paraId="0EDD5BC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1804"/>
              <w:gridCol w:w="1634"/>
            </w:tblGrid>
            <w:tr w:rsidR="00D72FA2" w:rsidRPr="00DD0759" w14:paraId="3BE7B362"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D164F29"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08518F4E" w14:textId="77777777" w:rsidTr="00D72FA2">
              <w:trPr>
                <w:trHeight w:val="473"/>
              </w:trPr>
              <w:tc>
                <w:tcPr>
                  <w:tcW w:w="0" w:type="auto"/>
                  <w:shd w:val="clear" w:color="auto" w:fill="FFFFFF"/>
                  <w:vAlign w:val="center"/>
                </w:tcPr>
                <w:p w14:paraId="42D98820"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2E47FF1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1B1178BC"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3F0FEB36" w14:textId="77777777" w:rsidTr="00D72FA2">
              <w:trPr>
                <w:trHeight w:val="75"/>
              </w:trPr>
              <w:tc>
                <w:tcPr>
                  <w:tcW w:w="0" w:type="auto"/>
                  <w:shd w:val="clear" w:color="auto" w:fill="FFFFFF"/>
                </w:tcPr>
                <w:p w14:paraId="3BF34FFE"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0050A702" w14:textId="77777777" w:rsidR="00D72FA2" w:rsidRPr="00B93677"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c>
                <w:tcPr>
                  <w:tcW w:w="0" w:type="auto"/>
                  <w:shd w:val="clear" w:color="auto" w:fill="FFFFFF"/>
                  <w:vAlign w:val="center"/>
                </w:tcPr>
                <w:p w14:paraId="3123A223" w14:textId="77777777" w:rsidR="00D72FA2" w:rsidRPr="00B93677"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r>
          </w:tbl>
          <w:p w14:paraId="60BF5E51" w14:textId="77777777" w:rsidR="00D72FA2" w:rsidRPr="00DD0759" w:rsidRDefault="00D72FA2" w:rsidP="00D72FA2">
            <w:pPr>
              <w:pStyle w:val="Infobox"/>
              <w:framePr w:hSpace="0" w:wrap="auto" w:vAnchor="margin" w:hAnchor="text" w:xAlign="left" w:yAlign="inline"/>
              <w:rPr>
                <w:sz w:val="20"/>
              </w:rPr>
            </w:pPr>
          </w:p>
          <w:p w14:paraId="28923241" w14:textId="77777777" w:rsidR="00D72FA2" w:rsidRPr="00DD0759" w:rsidRDefault="00D72FA2" w:rsidP="00D72FA2">
            <w:pPr>
              <w:pStyle w:val="Infobox"/>
              <w:framePr w:hSpace="0" w:wrap="auto" w:vAnchor="margin" w:hAnchor="text" w:xAlign="left" w:yAlign="inline"/>
              <w:rPr>
                <w:sz w:val="20"/>
              </w:rPr>
            </w:pPr>
            <w:r w:rsidRPr="00DD0759">
              <w:rPr>
                <w:sz w:val="20"/>
              </w:rPr>
              <w:t xml:space="preserve">The risk is acceptable with the refined human skin area. </w:t>
            </w:r>
          </w:p>
        </w:tc>
      </w:tr>
    </w:tbl>
    <w:p w14:paraId="5F5A2B65" w14:textId="77777777" w:rsidR="00D72FA2" w:rsidRDefault="00D72FA2" w:rsidP="00D72FA2">
      <w:pPr>
        <w:spacing w:before="60" w:line="276" w:lineRule="auto"/>
        <w:ind w:left="142"/>
        <w:rPr>
          <w:i/>
          <w:lang w:eastAsia="en-US"/>
        </w:rPr>
      </w:pPr>
    </w:p>
    <w:p w14:paraId="213FB47C" w14:textId="77777777" w:rsidR="00D72FA2" w:rsidRPr="006C0A8D" w:rsidRDefault="00D72FA2" w:rsidP="00D72FA2">
      <w:pPr>
        <w:rPr>
          <w:b/>
          <w:i/>
          <w:szCs w:val="22"/>
          <w:lang w:eastAsia="en-US"/>
        </w:rPr>
      </w:pPr>
      <w:bookmarkStart w:id="401" w:name="_Toc389729122"/>
      <w:bookmarkStart w:id="402" w:name="_Toc403472806"/>
      <w:r w:rsidRPr="006C0A8D">
        <w:rPr>
          <w:b/>
          <w:i/>
          <w:szCs w:val="22"/>
          <w:lang w:eastAsia="en-US"/>
        </w:rPr>
        <w:t>Terrestrial compartment</w:t>
      </w:r>
      <w:bookmarkEnd w:id="401"/>
      <w:bookmarkEnd w:id="402"/>
      <w:r w:rsidRPr="006C0A8D">
        <w:rPr>
          <w:b/>
          <w:i/>
          <w:szCs w:val="22"/>
          <w:lang w:eastAsia="en-US"/>
        </w:rPr>
        <w:t xml:space="preserve"> </w:t>
      </w:r>
      <w:bookmarkEnd w:id="400"/>
    </w:p>
    <w:p w14:paraId="23FBB704" w14:textId="77777777" w:rsidR="00D72FA2" w:rsidRPr="00FD2055" w:rsidRDefault="00D72FA2" w:rsidP="00D72FA2">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10"/>
      </w:tblGrid>
      <w:tr w:rsidR="00D72FA2" w:rsidRPr="006C0A8D" w14:paraId="0949D8C8" w14:textId="77777777" w:rsidTr="00DD0759">
        <w:trPr>
          <w:trHeight w:val="249"/>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AA8D040"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t>Calculated PEC/PNEC values</w:t>
            </w:r>
          </w:p>
        </w:tc>
      </w:tr>
      <w:tr w:rsidR="00D72FA2" w:rsidRPr="006C0A8D" w14:paraId="610DAC09" w14:textId="77777777" w:rsidTr="00DD0759">
        <w:trPr>
          <w:trHeight w:val="467"/>
          <w:jc w:val="center"/>
        </w:trPr>
        <w:tc>
          <w:tcPr>
            <w:tcW w:w="1384" w:type="dxa"/>
            <w:shd w:val="clear" w:color="auto" w:fill="FFFFFF"/>
            <w:vAlign w:val="center"/>
          </w:tcPr>
          <w:p w14:paraId="710E269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2410" w:type="dxa"/>
            <w:shd w:val="clear" w:color="auto" w:fill="FFFFFF"/>
            <w:vAlign w:val="center"/>
          </w:tcPr>
          <w:p w14:paraId="46EBD9C1"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soil</w:t>
            </w:r>
          </w:p>
        </w:tc>
      </w:tr>
      <w:tr w:rsidR="00D72FA2" w:rsidRPr="006C0A8D" w14:paraId="73935098" w14:textId="77777777" w:rsidTr="00DD0759">
        <w:trPr>
          <w:trHeight w:val="75"/>
          <w:jc w:val="center"/>
        </w:trPr>
        <w:tc>
          <w:tcPr>
            <w:tcW w:w="1384" w:type="dxa"/>
            <w:shd w:val="clear" w:color="auto" w:fill="FFFFFF"/>
          </w:tcPr>
          <w:p w14:paraId="648DB6D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2410" w:type="dxa"/>
            <w:shd w:val="clear" w:color="auto" w:fill="FFFFFF"/>
          </w:tcPr>
          <w:p w14:paraId="2BABA986"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0</w:t>
            </w:r>
          </w:p>
        </w:tc>
      </w:tr>
      <w:tr w:rsidR="00D72FA2" w:rsidRPr="006C0A8D" w14:paraId="434F6D3C" w14:textId="77777777" w:rsidTr="00DD0759">
        <w:trPr>
          <w:trHeight w:val="75"/>
          <w:jc w:val="center"/>
        </w:trPr>
        <w:tc>
          <w:tcPr>
            <w:tcW w:w="1384" w:type="dxa"/>
            <w:shd w:val="clear" w:color="auto" w:fill="FFFFFF"/>
          </w:tcPr>
          <w:p w14:paraId="7587CC07"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2410" w:type="dxa"/>
            <w:shd w:val="clear" w:color="auto" w:fill="FFFFFF"/>
          </w:tcPr>
          <w:p w14:paraId="75AB2FA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Not relevant</w:t>
            </w:r>
          </w:p>
        </w:tc>
      </w:tr>
    </w:tbl>
    <w:p w14:paraId="591E7BB9" w14:textId="77777777" w:rsidR="00D72FA2" w:rsidRPr="00FD2055" w:rsidRDefault="00D72FA2" w:rsidP="00D72FA2">
      <w:pPr>
        <w:rPr>
          <w:lang w:eastAsia="en-US"/>
        </w:rPr>
      </w:pPr>
    </w:p>
    <w:p w14:paraId="017D5BC0" w14:textId="77777777" w:rsidR="00D72FA2" w:rsidRPr="006C0A8D" w:rsidRDefault="00D72FA2" w:rsidP="00B93677">
      <w:pPr>
        <w:spacing w:before="60" w:line="276" w:lineRule="auto"/>
        <w:jc w:val="both"/>
        <w:rPr>
          <w:i/>
          <w:lang w:eastAsia="en-US"/>
        </w:rPr>
      </w:pPr>
      <w:r w:rsidRPr="006C0A8D">
        <w:rPr>
          <w:u w:val="single"/>
          <w:lang w:eastAsia="en-US"/>
        </w:rPr>
        <w:t>Conclusion</w:t>
      </w:r>
      <w:r w:rsidRPr="006C0A8D">
        <w:rPr>
          <w:lang w:eastAsia="en-US"/>
        </w:rPr>
        <w:t xml:space="preserve">: </w:t>
      </w:r>
      <w:r w:rsidRPr="00D26093">
        <w:rPr>
          <w:lang w:eastAsia="de-DE"/>
        </w:rPr>
        <w:t>No risk is identified fort the terrestrial compartment.</w:t>
      </w:r>
    </w:p>
    <w:p w14:paraId="41358BAC" w14:textId="77777777" w:rsidR="00D72FA2" w:rsidRPr="00FD2055" w:rsidRDefault="00D72FA2" w:rsidP="00D72FA2">
      <w:pPr>
        <w:spacing w:before="60" w:line="276" w:lineRule="auto"/>
        <w:ind w:left="142"/>
        <w:rPr>
          <w:i/>
          <w:lang w:eastAsia="en-US"/>
        </w:rPr>
      </w:pPr>
    </w:p>
    <w:p w14:paraId="3E3C24CB" w14:textId="77777777" w:rsidR="00D72FA2" w:rsidRPr="006C0A8D" w:rsidRDefault="00D72FA2" w:rsidP="00D72FA2">
      <w:pPr>
        <w:rPr>
          <w:b/>
          <w:i/>
          <w:szCs w:val="22"/>
          <w:lang w:eastAsia="en-US"/>
        </w:rPr>
      </w:pPr>
      <w:bookmarkStart w:id="403" w:name="_Toc387245239"/>
      <w:bookmarkStart w:id="404" w:name="_Toc387245240"/>
      <w:bookmarkStart w:id="405" w:name="_Toc387245241"/>
      <w:bookmarkStart w:id="406" w:name="_Toc387245244"/>
      <w:bookmarkStart w:id="407" w:name="_Toc387245253"/>
      <w:bookmarkStart w:id="408" w:name="_Toc389729123"/>
      <w:bookmarkStart w:id="409" w:name="_Toc403472807"/>
      <w:bookmarkEnd w:id="403"/>
      <w:bookmarkEnd w:id="404"/>
      <w:bookmarkEnd w:id="405"/>
      <w:bookmarkEnd w:id="406"/>
      <w:bookmarkEnd w:id="407"/>
      <w:r w:rsidRPr="006C0A8D">
        <w:rPr>
          <w:b/>
          <w:i/>
          <w:szCs w:val="22"/>
          <w:lang w:eastAsia="en-US"/>
        </w:rPr>
        <w:t>Groundwater</w:t>
      </w:r>
      <w:bookmarkEnd w:id="408"/>
      <w:bookmarkEnd w:id="409"/>
    </w:p>
    <w:p w14:paraId="245C66D9" w14:textId="77777777" w:rsidR="00D72FA2" w:rsidRPr="00FD2055" w:rsidRDefault="00D72FA2" w:rsidP="00D72FA2">
      <w:pPr>
        <w:rPr>
          <w:lang w:eastAsia="en-US"/>
        </w:rPr>
      </w:pPr>
    </w:p>
    <w:p w14:paraId="07E26A47" w14:textId="77777777" w:rsidR="00D72FA2" w:rsidRPr="00D26093" w:rsidRDefault="00D72FA2" w:rsidP="00D72FA2">
      <w:pPr>
        <w:jc w:val="both"/>
        <w:rPr>
          <w:lang w:eastAsia="en-GB"/>
        </w:rPr>
      </w:pPr>
      <w:r w:rsidRPr="00D26093">
        <w:rPr>
          <w:lang w:eastAsia="en-GB"/>
        </w:rPr>
        <w:t>No simulation for leaching to groundwater was performed and consequently no risk characterisation was conducted for this compartment.</w:t>
      </w:r>
    </w:p>
    <w:p w14:paraId="1413D84C" w14:textId="77777777" w:rsidR="00D72FA2" w:rsidRPr="00D26093" w:rsidRDefault="00D72FA2" w:rsidP="00B93677">
      <w:pPr>
        <w:spacing w:after="120"/>
        <w:ind w:left="142"/>
        <w:jc w:val="both"/>
        <w:rPr>
          <w:i/>
          <w:lang w:eastAsia="en-GB"/>
        </w:rPr>
      </w:pPr>
    </w:p>
    <w:p w14:paraId="585D9F6B" w14:textId="77777777" w:rsidR="00D72FA2" w:rsidRPr="006C0A8D" w:rsidRDefault="00D72FA2" w:rsidP="00D72FA2">
      <w:pPr>
        <w:rPr>
          <w:b/>
          <w:i/>
          <w:szCs w:val="22"/>
          <w:lang w:eastAsia="en-US"/>
        </w:rPr>
      </w:pPr>
      <w:bookmarkStart w:id="410" w:name="_Toc377651054"/>
      <w:bookmarkStart w:id="411" w:name="_Toc389729124"/>
      <w:bookmarkStart w:id="412" w:name="_Toc403472808"/>
      <w:r w:rsidRPr="006C0A8D">
        <w:rPr>
          <w:b/>
          <w:i/>
          <w:szCs w:val="22"/>
          <w:lang w:eastAsia="en-US"/>
        </w:rPr>
        <w:t>Primary and secondary poisoning</w:t>
      </w:r>
      <w:bookmarkEnd w:id="410"/>
      <w:bookmarkEnd w:id="411"/>
      <w:bookmarkEnd w:id="412"/>
    </w:p>
    <w:p w14:paraId="1AB9B479" w14:textId="77777777" w:rsidR="00D72FA2" w:rsidRPr="00FD2055" w:rsidRDefault="00D72FA2" w:rsidP="00D72FA2">
      <w:pPr>
        <w:rPr>
          <w:u w:val="single"/>
          <w:lang w:eastAsia="en-US"/>
        </w:rPr>
      </w:pPr>
    </w:p>
    <w:p w14:paraId="614D4F4F" w14:textId="77777777" w:rsidR="00D72FA2" w:rsidRPr="006C0A8D" w:rsidRDefault="00D72FA2" w:rsidP="00D72FA2">
      <w:pPr>
        <w:rPr>
          <w:u w:val="single"/>
          <w:lang w:eastAsia="en-US"/>
        </w:rPr>
      </w:pPr>
      <w:r w:rsidRPr="006C0A8D">
        <w:rPr>
          <w:u w:val="single"/>
          <w:lang w:eastAsia="en-US"/>
        </w:rPr>
        <w:t>Primary poisoning</w:t>
      </w:r>
    </w:p>
    <w:p w14:paraId="6DE8833B" w14:textId="77777777" w:rsidR="00D72FA2" w:rsidRPr="00FD2055" w:rsidRDefault="00D72FA2" w:rsidP="00D72FA2">
      <w:pPr>
        <w:rPr>
          <w:lang w:eastAsia="en-US"/>
        </w:rPr>
      </w:pPr>
    </w:p>
    <w:p w14:paraId="0BFF601A" w14:textId="77777777" w:rsidR="00D72FA2" w:rsidRPr="00BE4236" w:rsidRDefault="00D72FA2" w:rsidP="00D72FA2">
      <w:pPr>
        <w:jc w:val="both"/>
        <w:rPr>
          <w:lang w:eastAsia="de-DE"/>
        </w:rPr>
      </w:pPr>
      <w:r w:rsidRPr="00BE4236">
        <w:rPr>
          <w:lang w:eastAsia="de-DE"/>
        </w:rPr>
        <w:t>The IR3535® is unlike to bioaccumulate in aquatic or terrestrial environment according to the TGD. It has a low log Kow (</w:t>
      </w:r>
      <w:r w:rsidRPr="00BE4236">
        <w:rPr>
          <w:lang w:eastAsia="en-GB"/>
        </w:rPr>
        <w:t>1.7</w:t>
      </w:r>
      <w:r w:rsidRPr="00BE4236">
        <w:rPr>
          <w:lang w:eastAsia="de-DE"/>
        </w:rPr>
        <w:t>) and it is not highly adsorptive. For these reasons</w:t>
      </w:r>
      <w:r w:rsidR="00B93677">
        <w:rPr>
          <w:lang w:eastAsia="de-DE"/>
        </w:rPr>
        <w:t>,</w:t>
      </w:r>
      <w:r w:rsidRPr="00BE4236">
        <w:rPr>
          <w:lang w:eastAsia="de-DE"/>
        </w:rPr>
        <w:t xml:space="preserve"> primary and secondary poisoning assessment have been waived.</w:t>
      </w:r>
    </w:p>
    <w:p w14:paraId="5F168E0D" w14:textId="77777777" w:rsidR="00D72FA2" w:rsidRPr="00FD2055" w:rsidRDefault="00D72FA2" w:rsidP="00B93677">
      <w:pPr>
        <w:spacing w:after="120"/>
        <w:ind w:left="142"/>
        <w:jc w:val="both"/>
        <w:rPr>
          <w:lang w:eastAsia="en-US"/>
        </w:rPr>
      </w:pPr>
    </w:p>
    <w:p w14:paraId="7F5462EF" w14:textId="77777777" w:rsidR="00D72FA2" w:rsidRPr="006C0A8D" w:rsidRDefault="00D72FA2" w:rsidP="00D72FA2">
      <w:pPr>
        <w:rPr>
          <w:b/>
          <w:i/>
          <w:szCs w:val="22"/>
          <w:lang w:eastAsia="en-US"/>
        </w:rPr>
      </w:pPr>
      <w:bookmarkStart w:id="413" w:name="_Toc403472809"/>
      <w:r w:rsidRPr="006C0A8D">
        <w:rPr>
          <w:b/>
          <w:i/>
          <w:szCs w:val="22"/>
          <w:lang w:eastAsia="en-US"/>
        </w:rPr>
        <w:t>Mixture toxicity</w:t>
      </w:r>
      <w:bookmarkEnd w:id="413"/>
    </w:p>
    <w:p w14:paraId="63645F56" w14:textId="77777777" w:rsidR="00D72FA2" w:rsidRPr="00FD2055" w:rsidRDefault="00D72FA2" w:rsidP="00D72FA2">
      <w:pPr>
        <w:rPr>
          <w:b/>
          <w:i/>
          <w:szCs w:val="22"/>
          <w:lang w:eastAsia="en-US"/>
        </w:rPr>
      </w:pPr>
    </w:p>
    <w:p w14:paraId="1CAA5178" w14:textId="77777777" w:rsidR="00D72FA2" w:rsidRPr="00BE4236" w:rsidRDefault="00D72FA2" w:rsidP="00D72FA2">
      <w:pPr>
        <w:spacing w:before="60" w:line="276" w:lineRule="auto"/>
        <w:rPr>
          <w:lang w:eastAsia="de-DE"/>
        </w:rPr>
      </w:pPr>
      <w:bookmarkStart w:id="414" w:name="_Toc388285357"/>
      <w:bookmarkStart w:id="415" w:name="_Toc388374408"/>
      <w:bookmarkStart w:id="416" w:name="_Toc388610107"/>
      <w:bookmarkStart w:id="417" w:name="_Toc388625141"/>
      <w:bookmarkStart w:id="418" w:name="_Toc388625395"/>
      <w:bookmarkStart w:id="419" w:name="_Toc388633796"/>
      <w:bookmarkStart w:id="420" w:name="_Toc389725288"/>
      <w:bookmarkStart w:id="421" w:name="_Toc389726280"/>
      <w:bookmarkStart w:id="422" w:name="_Toc389727332"/>
      <w:bookmarkStart w:id="423" w:name="_Toc389727690"/>
      <w:bookmarkStart w:id="424" w:name="_Toc389728049"/>
      <w:bookmarkStart w:id="425" w:name="_Toc389728408"/>
      <w:bookmarkStart w:id="426" w:name="_Toc389728768"/>
      <w:bookmarkStart w:id="427" w:name="_Toc389729126"/>
      <w:bookmarkStart w:id="428" w:name="_Toc389729127"/>
      <w:bookmarkStart w:id="429" w:name="_Toc38972912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BE4236">
        <w:rPr>
          <w:lang w:eastAsia="de-DE"/>
        </w:rPr>
        <w:t>Mixture toxicity is not relevant.</w:t>
      </w:r>
    </w:p>
    <w:bookmarkEnd w:id="429"/>
    <w:p w14:paraId="4D04194C" w14:textId="77777777" w:rsidR="00D72FA2" w:rsidRPr="00FD2055" w:rsidRDefault="00D72FA2" w:rsidP="00B93677">
      <w:pPr>
        <w:spacing w:after="120"/>
        <w:ind w:left="142"/>
        <w:jc w:val="both"/>
        <w:rPr>
          <w:lang w:eastAsia="en-US"/>
        </w:rPr>
      </w:pPr>
    </w:p>
    <w:p w14:paraId="314B54FF" w14:textId="77777777" w:rsidR="00D72FA2" w:rsidRPr="00311408" w:rsidRDefault="00D72FA2" w:rsidP="00D72FA2">
      <w:pPr>
        <w:rPr>
          <w:b/>
          <w:i/>
          <w:szCs w:val="22"/>
          <w:lang w:eastAsia="en-US"/>
        </w:rPr>
      </w:pPr>
      <w:bookmarkStart w:id="430" w:name="_Toc367977022"/>
      <w:bookmarkStart w:id="431" w:name="_Toc381283409"/>
      <w:bookmarkStart w:id="432" w:name="_Toc389729130"/>
      <w:bookmarkStart w:id="433" w:name="_Toc403472810"/>
      <w:r w:rsidRPr="00311408">
        <w:rPr>
          <w:b/>
          <w:i/>
          <w:szCs w:val="22"/>
          <w:lang w:eastAsia="en-US"/>
        </w:rPr>
        <w:t>Aggregated exposure</w:t>
      </w:r>
      <w:bookmarkEnd w:id="430"/>
      <w:r w:rsidRPr="00311408">
        <w:rPr>
          <w:b/>
          <w:i/>
          <w:szCs w:val="22"/>
          <w:lang w:eastAsia="en-US"/>
        </w:rPr>
        <w:t xml:space="preserve"> (combined for relevant emmission sources)</w:t>
      </w:r>
      <w:bookmarkEnd w:id="431"/>
      <w:bookmarkEnd w:id="432"/>
      <w:bookmarkEnd w:id="433"/>
    </w:p>
    <w:p w14:paraId="3208930E" w14:textId="77777777" w:rsidR="00D72FA2" w:rsidRPr="00BE4236" w:rsidRDefault="00D72FA2" w:rsidP="00D72FA2">
      <w:pPr>
        <w:widowControl w:val="0"/>
        <w:autoSpaceDE w:val="0"/>
        <w:autoSpaceDN w:val="0"/>
        <w:adjustRightInd w:val="0"/>
        <w:spacing w:before="200" w:after="120"/>
        <w:rPr>
          <w:color w:val="000000"/>
          <w:lang w:eastAsia="en-US"/>
        </w:rPr>
      </w:pPr>
      <w:r w:rsidRPr="00BE4236">
        <w:rPr>
          <w:color w:val="000000"/>
          <w:lang w:eastAsia="en-US"/>
        </w:rPr>
        <w:t>The scenario 1 and scenario 2 described above could be aggregated as a worst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773"/>
        <w:gridCol w:w="1617"/>
        <w:gridCol w:w="1617"/>
      </w:tblGrid>
      <w:tr w:rsidR="00D72FA2" w:rsidRPr="00311408" w14:paraId="6DFB56BD" w14:textId="77777777" w:rsidTr="00DD0759">
        <w:trPr>
          <w:trHeight w:val="249"/>
          <w:jc w:val="center"/>
        </w:trPr>
        <w:tc>
          <w:tcPr>
            <w:tcW w:w="0" w:type="auto"/>
            <w:gridSpan w:val="4"/>
            <w:tcBorders>
              <w:top w:val="single" w:sz="4" w:space="0" w:color="auto"/>
              <w:left w:val="single" w:sz="4" w:space="0" w:color="auto"/>
              <w:bottom w:val="single" w:sz="4" w:space="0" w:color="auto"/>
            </w:tcBorders>
            <w:shd w:val="clear" w:color="auto" w:fill="FFFFCC"/>
            <w:vAlign w:val="center"/>
          </w:tcPr>
          <w:p w14:paraId="0DFE4074"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b/>
                <w:sz w:val="18"/>
                <w:szCs w:val="18"/>
                <w:lang w:eastAsia="en-US"/>
              </w:rPr>
              <w:t xml:space="preserve">Summary table on calculated </w:t>
            </w:r>
            <w:r w:rsidRPr="00311408">
              <w:rPr>
                <w:rFonts w:cs="Arial"/>
                <w:b/>
                <w:bCs/>
                <w:sz w:val="18"/>
                <w:szCs w:val="18"/>
                <w:lang w:eastAsia="en-US"/>
              </w:rPr>
              <w:sym w:font="Symbol" w:char="F053"/>
            </w:r>
            <w:r w:rsidRPr="00311408">
              <w:rPr>
                <w:b/>
                <w:sz w:val="18"/>
                <w:szCs w:val="18"/>
                <w:lang w:eastAsia="en-US"/>
              </w:rPr>
              <w:t>PEC/PNEC values</w:t>
            </w:r>
          </w:p>
        </w:tc>
      </w:tr>
      <w:tr w:rsidR="00D72FA2" w:rsidRPr="00311408" w14:paraId="52987C14" w14:textId="77777777" w:rsidTr="00DD0759">
        <w:trPr>
          <w:trHeight w:val="437"/>
          <w:jc w:val="center"/>
        </w:trPr>
        <w:tc>
          <w:tcPr>
            <w:tcW w:w="0" w:type="auto"/>
            <w:shd w:val="clear" w:color="auto" w:fill="FFFFFF"/>
            <w:vAlign w:val="center"/>
          </w:tcPr>
          <w:p w14:paraId="5E3B7E21"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STP</w:t>
            </w:r>
          </w:p>
        </w:tc>
        <w:tc>
          <w:tcPr>
            <w:tcW w:w="0" w:type="auto"/>
            <w:shd w:val="clear" w:color="auto" w:fill="FFFFFF"/>
            <w:vAlign w:val="center"/>
          </w:tcPr>
          <w:p w14:paraId="2B62A05D"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water</w:t>
            </w:r>
          </w:p>
        </w:tc>
        <w:tc>
          <w:tcPr>
            <w:tcW w:w="0" w:type="auto"/>
            <w:shd w:val="clear" w:color="auto" w:fill="FFFFFF"/>
            <w:vAlign w:val="center"/>
          </w:tcPr>
          <w:p w14:paraId="01AEEA9A"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311408">
              <w:rPr>
                <w:rFonts w:cs="Arial"/>
                <w:b/>
                <w:bCs/>
                <w:color w:val="000000"/>
                <w:lang w:eastAsia="en-GB"/>
              </w:rPr>
              <w:sym w:font="Symbol" w:char="F053"/>
            </w:r>
            <w:r w:rsidRPr="00311408">
              <w:rPr>
                <w:rFonts w:cs="Arial"/>
                <w:b/>
                <w:color w:val="000000"/>
                <w:sz w:val="18"/>
                <w:szCs w:val="18"/>
                <w:lang w:eastAsia="en-GB"/>
              </w:rPr>
              <w:t>PEC/PNEC</w:t>
            </w:r>
            <w:r w:rsidRPr="00311408">
              <w:rPr>
                <w:rFonts w:cs="Arial"/>
                <w:b/>
                <w:color w:val="000000"/>
                <w:sz w:val="18"/>
                <w:szCs w:val="18"/>
                <w:vertAlign w:val="subscript"/>
                <w:lang w:eastAsia="en-GB"/>
              </w:rPr>
              <w:t>sed</w:t>
            </w:r>
          </w:p>
        </w:tc>
        <w:tc>
          <w:tcPr>
            <w:tcW w:w="0" w:type="auto"/>
            <w:vAlign w:val="center"/>
          </w:tcPr>
          <w:p w14:paraId="2E6ACF1E"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soil</w:t>
            </w:r>
          </w:p>
        </w:tc>
      </w:tr>
      <w:tr w:rsidR="00D72FA2" w:rsidRPr="00311408" w14:paraId="2A0FC5D1" w14:textId="77777777" w:rsidTr="00DD0759">
        <w:trPr>
          <w:trHeight w:val="75"/>
          <w:jc w:val="center"/>
        </w:trPr>
        <w:tc>
          <w:tcPr>
            <w:tcW w:w="0" w:type="auto"/>
            <w:shd w:val="clear" w:color="auto" w:fill="FFFFFF"/>
          </w:tcPr>
          <w:p w14:paraId="3EDCF55D"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3.24E-03</w:t>
            </w:r>
          </w:p>
        </w:tc>
        <w:tc>
          <w:tcPr>
            <w:tcW w:w="0" w:type="auto"/>
            <w:shd w:val="clear" w:color="auto" w:fill="FFFFFF"/>
            <w:vAlign w:val="center"/>
          </w:tcPr>
          <w:p w14:paraId="3DBDD26B"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BE4236">
              <w:rPr>
                <w:rFonts w:cs="Arial"/>
                <w:color w:val="000000"/>
                <w:sz w:val="18"/>
                <w:szCs w:val="18"/>
                <w:lang w:eastAsia="en-GB"/>
              </w:rPr>
              <w:t>5.37E-01</w:t>
            </w:r>
          </w:p>
        </w:tc>
        <w:tc>
          <w:tcPr>
            <w:tcW w:w="0" w:type="auto"/>
            <w:shd w:val="clear" w:color="auto" w:fill="FFFFFF"/>
            <w:vAlign w:val="center"/>
          </w:tcPr>
          <w:p w14:paraId="363E2059"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BE4236">
              <w:rPr>
                <w:rFonts w:cs="Arial"/>
                <w:color w:val="000000"/>
                <w:sz w:val="18"/>
                <w:szCs w:val="18"/>
                <w:lang w:eastAsia="en-GB"/>
              </w:rPr>
              <w:t>5.37E-01</w:t>
            </w:r>
          </w:p>
        </w:tc>
        <w:tc>
          <w:tcPr>
            <w:tcW w:w="0" w:type="auto"/>
          </w:tcPr>
          <w:p w14:paraId="086BC922"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0</w:t>
            </w:r>
          </w:p>
        </w:tc>
      </w:tr>
    </w:tbl>
    <w:p w14:paraId="3A2499B3" w14:textId="77777777" w:rsidR="00D72FA2" w:rsidRDefault="00D72FA2" w:rsidP="00D72FA2">
      <w:pPr>
        <w:spacing w:before="60" w:line="276" w:lineRule="auto"/>
        <w:ind w:left="142"/>
        <w:jc w:val="both"/>
        <w:rPr>
          <w:u w:val="single"/>
          <w:lang w:eastAsia="en-US"/>
        </w:rPr>
      </w:pPr>
    </w:p>
    <w:p w14:paraId="29293967" w14:textId="77777777" w:rsidR="00D72FA2" w:rsidRDefault="00D72FA2" w:rsidP="00B93677">
      <w:pPr>
        <w:spacing w:before="60" w:line="276" w:lineRule="auto"/>
        <w:jc w:val="both"/>
        <w:rPr>
          <w:lang w:eastAsia="en-US"/>
        </w:rPr>
      </w:pPr>
      <w:r w:rsidRPr="00311408">
        <w:rPr>
          <w:u w:val="single"/>
          <w:lang w:eastAsia="en-US"/>
        </w:rPr>
        <w:t>Conclusion</w:t>
      </w:r>
      <w:r w:rsidRPr="00311408">
        <w:rPr>
          <w:lang w:eastAsia="en-US"/>
        </w:rPr>
        <w:t xml:space="preserve">: </w:t>
      </w:r>
      <w:r w:rsidRPr="00BE4236">
        <w:rPr>
          <w:lang w:eastAsia="en-US"/>
        </w:rPr>
        <w:t>bases on aggregated exposure</w:t>
      </w:r>
      <w:r w:rsidR="00B93677">
        <w:rPr>
          <w:lang w:eastAsia="en-US"/>
        </w:rPr>
        <w:t>,</w:t>
      </w:r>
      <w:r w:rsidRPr="00BE4236">
        <w:rPr>
          <w:lang w:eastAsia="en-US"/>
        </w:rPr>
        <w:t xml:space="preserve"> there is no risk for any of the environmental compartments.</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274544F5" w14:textId="77777777" w:rsidTr="00890BE8">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2D8BE1F0" w14:textId="77777777" w:rsidR="00D72FA2" w:rsidRPr="00DD0759" w:rsidRDefault="00D72FA2" w:rsidP="00D72FA2">
            <w:pPr>
              <w:pStyle w:val="Infobox"/>
              <w:framePr w:hSpace="0" w:wrap="auto" w:vAnchor="margin" w:hAnchor="text" w:xAlign="left" w:yAlign="inline"/>
              <w:rPr>
                <w:b/>
                <w:sz w:val="20"/>
              </w:rPr>
            </w:pPr>
            <w:r w:rsidRPr="00DD0759">
              <w:rPr>
                <w:b/>
                <w:sz w:val="20"/>
              </w:rPr>
              <w:t>Infobox 11 –</w:t>
            </w:r>
          </w:p>
          <w:p w14:paraId="6A676C88" w14:textId="77777777" w:rsidR="00D72FA2" w:rsidRPr="00DD0759" w:rsidRDefault="00D72FA2" w:rsidP="00D72FA2">
            <w:pPr>
              <w:pStyle w:val="Infobox"/>
              <w:framePr w:hSpace="0" w:wrap="auto" w:vAnchor="margin" w:hAnchor="text" w:xAlign="left" w:yAlign="inline"/>
              <w:rPr>
                <w:sz w:val="20"/>
              </w:rPr>
            </w:pPr>
            <w:r w:rsidRPr="00DD0759">
              <w:rPr>
                <w:sz w:val="20"/>
              </w:rPr>
              <w:t>Considering the new PECs values</w:t>
            </w:r>
            <w:r w:rsidR="00B93677">
              <w:rPr>
                <w:sz w:val="20"/>
              </w:rPr>
              <w:t>,</w:t>
            </w:r>
            <w:r w:rsidRPr="00DD0759">
              <w:rPr>
                <w:sz w:val="20"/>
              </w:rPr>
              <w:t xml:space="preserve"> the scenario 1 and scenario 2 described above could be aggregated as a worst case (taking into account the high infested area for the direct </w:t>
            </w:r>
            <w:r w:rsidR="00B93677">
              <w:rPr>
                <w:sz w:val="20"/>
              </w:rPr>
              <w:t>releases).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770"/>
              <w:gridCol w:w="1918"/>
              <w:gridCol w:w="1748"/>
              <w:gridCol w:w="1749"/>
            </w:tblGrid>
            <w:tr w:rsidR="00D72FA2" w:rsidRPr="00DD0759" w14:paraId="72AD6F19" w14:textId="77777777" w:rsidTr="00DD0759">
              <w:trPr>
                <w:trHeight w:val="249"/>
              </w:trPr>
              <w:tc>
                <w:tcPr>
                  <w:tcW w:w="1696" w:type="dxa"/>
                  <w:tcBorders>
                    <w:top w:val="single" w:sz="4" w:space="0" w:color="auto"/>
                    <w:left w:val="single" w:sz="4" w:space="0" w:color="auto"/>
                    <w:bottom w:val="single" w:sz="4" w:space="0" w:color="auto"/>
                  </w:tcBorders>
                  <w:shd w:val="clear" w:color="auto" w:fill="FFFFCC"/>
                </w:tcPr>
                <w:p w14:paraId="1CBB8E07" w14:textId="77777777" w:rsidR="00D72FA2" w:rsidRPr="00DD0759" w:rsidRDefault="00D72FA2" w:rsidP="00C346B1">
                  <w:pPr>
                    <w:framePr w:hSpace="180" w:wrap="around" w:vAnchor="text" w:hAnchor="margin" w:x="108" w:y="106"/>
                    <w:autoSpaceDE w:val="0"/>
                    <w:autoSpaceDN w:val="0"/>
                    <w:adjustRightInd w:val="0"/>
                    <w:spacing w:before="60" w:after="60"/>
                    <w:jc w:val="center"/>
                    <w:rPr>
                      <w:b/>
                      <w:szCs w:val="18"/>
                      <w:lang w:eastAsia="en-US"/>
                    </w:rPr>
                  </w:pPr>
                </w:p>
              </w:tc>
              <w:tc>
                <w:tcPr>
                  <w:tcW w:w="7088" w:type="dxa"/>
                  <w:gridSpan w:val="4"/>
                  <w:tcBorders>
                    <w:top w:val="single" w:sz="4" w:space="0" w:color="auto"/>
                    <w:left w:val="single" w:sz="4" w:space="0" w:color="auto"/>
                    <w:bottom w:val="single" w:sz="4" w:space="0" w:color="auto"/>
                  </w:tcBorders>
                  <w:shd w:val="clear" w:color="auto" w:fill="FFFFCC"/>
                  <w:vAlign w:val="center"/>
                </w:tcPr>
                <w:p w14:paraId="6244563E"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b/>
                      <w:szCs w:val="18"/>
                      <w:lang w:eastAsia="en-US"/>
                    </w:rPr>
                    <w:t xml:space="preserve">Summary table on calculated </w:t>
                  </w:r>
                  <w:r w:rsidRPr="00DD0759">
                    <w:rPr>
                      <w:rFonts w:cs="Arial"/>
                      <w:b/>
                      <w:bCs/>
                      <w:szCs w:val="18"/>
                      <w:lang w:eastAsia="en-US"/>
                    </w:rPr>
                    <w:sym w:font="Symbol" w:char="F053"/>
                  </w:r>
                  <w:r w:rsidRPr="00DD0759">
                    <w:rPr>
                      <w:b/>
                      <w:szCs w:val="18"/>
                      <w:lang w:eastAsia="en-US"/>
                    </w:rPr>
                    <w:t>PEC/PNEC values</w:t>
                  </w:r>
                </w:p>
              </w:tc>
            </w:tr>
            <w:tr w:rsidR="00D72FA2" w:rsidRPr="00DD0759" w14:paraId="6F36CA04" w14:textId="77777777" w:rsidTr="00D31F51">
              <w:trPr>
                <w:trHeight w:val="437"/>
              </w:trPr>
              <w:tc>
                <w:tcPr>
                  <w:tcW w:w="1696" w:type="dxa"/>
                  <w:shd w:val="clear" w:color="auto" w:fill="FFFFFF"/>
                </w:tcPr>
                <w:p w14:paraId="028C057A"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bCs/>
                      <w:color w:val="000000"/>
                      <w:lang w:eastAsia="en-GB"/>
                    </w:rPr>
                  </w:pPr>
                </w:p>
              </w:tc>
              <w:tc>
                <w:tcPr>
                  <w:tcW w:w="1701" w:type="dxa"/>
                  <w:shd w:val="clear" w:color="auto" w:fill="FFFFFF"/>
                  <w:vAlign w:val="center"/>
                </w:tcPr>
                <w:p w14:paraId="50BAC24E"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STP</w:t>
                  </w:r>
                </w:p>
              </w:tc>
              <w:tc>
                <w:tcPr>
                  <w:tcW w:w="1985" w:type="dxa"/>
                  <w:shd w:val="clear" w:color="auto" w:fill="FFFFFF"/>
                  <w:vAlign w:val="center"/>
                </w:tcPr>
                <w:p w14:paraId="27BD11E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1701" w:type="dxa"/>
                  <w:shd w:val="clear" w:color="auto" w:fill="FFFFFF"/>
                  <w:vAlign w:val="center"/>
                </w:tcPr>
                <w:p w14:paraId="1B64235C"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bCs/>
                      <w:color w:val="000000"/>
                      <w:lang w:eastAsia="en-GB"/>
                    </w:rPr>
                    <w:sym w:font="Symbol" w:char="F053"/>
                  </w:r>
                  <w:r w:rsidRPr="00DD0759">
                    <w:rPr>
                      <w:rFonts w:cs="Arial"/>
                      <w:b/>
                      <w:color w:val="000000"/>
                      <w:szCs w:val="18"/>
                      <w:lang w:eastAsia="en-GB"/>
                    </w:rPr>
                    <w:t>PEC/PNEC</w:t>
                  </w:r>
                  <w:r w:rsidRPr="00DD0759">
                    <w:rPr>
                      <w:rFonts w:cs="Arial"/>
                      <w:b/>
                      <w:color w:val="000000"/>
                      <w:szCs w:val="18"/>
                      <w:vertAlign w:val="subscript"/>
                      <w:lang w:eastAsia="en-GB"/>
                    </w:rPr>
                    <w:t>sed</w:t>
                  </w:r>
                </w:p>
              </w:tc>
              <w:tc>
                <w:tcPr>
                  <w:tcW w:w="1701" w:type="dxa"/>
                  <w:shd w:val="clear" w:color="auto" w:fill="FFFFFF" w:themeFill="background1"/>
                  <w:vAlign w:val="center"/>
                </w:tcPr>
                <w:p w14:paraId="6BAD377E"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soil</w:t>
                  </w:r>
                </w:p>
              </w:tc>
            </w:tr>
            <w:tr w:rsidR="00D72FA2" w:rsidRPr="00DD0759" w14:paraId="721406B1" w14:textId="77777777" w:rsidTr="00D31F51">
              <w:trPr>
                <w:trHeight w:val="75"/>
              </w:trPr>
              <w:tc>
                <w:tcPr>
                  <w:tcW w:w="1696" w:type="dxa"/>
                  <w:shd w:val="clear" w:color="auto" w:fill="FFFFFF"/>
                </w:tcPr>
                <w:p w14:paraId="23F0F55D"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Mosquitoes</w:t>
                  </w:r>
                </w:p>
              </w:tc>
              <w:tc>
                <w:tcPr>
                  <w:tcW w:w="1701" w:type="dxa"/>
                  <w:shd w:val="clear" w:color="auto" w:fill="FFFFFF"/>
                  <w:vAlign w:val="center"/>
                </w:tcPr>
                <w:p w14:paraId="6E01B8A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53154CD6"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vAlign w:val="center"/>
                </w:tcPr>
                <w:p w14:paraId="73317EE3"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themeFill="background1"/>
                  <w:vAlign w:val="center"/>
                </w:tcPr>
                <w:p w14:paraId="4CDDBFCD"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r w:rsidR="00D72FA2" w:rsidRPr="00DD0759" w14:paraId="51B6CFA1" w14:textId="77777777" w:rsidTr="00D31F51">
              <w:trPr>
                <w:trHeight w:val="75"/>
              </w:trPr>
              <w:tc>
                <w:tcPr>
                  <w:tcW w:w="1696" w:type="dxa"/>
                  <w:shd w:val="clear" w:color="auto" w:fill="FFFFFF"/>
                </w:tcPr>
                <w:p w14:paraId="0551B1BC" w14:textId="77777777" w:rsidR="00D72FA2" w:rsidRPr="00DD0759" w:rsidRDefault="00D72FA2" w:rsidP="00C346B1">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Horseflies/Ticks</w:t>
                  </w:r>
                </w:p>
              </w:tc>
              <w:tc>
                <w:tcPr>
                  <w:tcW w:w="1701" w:type="dxa"/>
                  <w:shd w:val="clear" w:color="auto" w:fill="FFFFFF"/>
                  <w:vAlign w:val="center"/>
                </w:tcPr>
                <w:p w14:paraId="2A1C2F79"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1655F4F3"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vAlign w:val="center"/>
                </w:tcPr>
                <w:p w14:paraId="7AA2C665"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themeFill="background1"/>
                  <w:vAlign w:val="center"/>
                </w:tcPr>
                <w:p w14:paraId="51A212C4" w14:textId="77777777" w:rsidR="00D72FA2" w:rsidRPr="00DD0759" w:rsidRDefault="00D72FA2" w:rsidP="00C346B1">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bl>
          <w:p w14:paraId="6D4838F0" w14:textId="77777777" w:rsidR="00D72FA2" w:rsidRPr="00DD0759" w:rsidRDefault="00D72FA2" w:rsidP="00D72FA2">
            <w:pPr>
              <w:pStyle w:val="Infobox"/>
              <w:framePr w:hSpace="0" w:wrap="auto" w:vAnchor="margin" w:hAnchor="text" w:xAlign="left" w:yAlign="inline"/>
              <w:rPr>
                <w:sz w:val="20"/>
              </w:rPr>
            </w:pPr>
          </w:p>
          <w:p w14:paraId="06BD4D25" w14:textId="77777777" w:rsidR="00D72FA2" w:rsidRPr="00DD0759" w:rsidRDefault="00D72FA2" w:rsidP="00B93677">
            <w:pPr>
              <w:pStyle w:val="Infobox"/>
              <w:framePr w:hSpace="0" w:wrap="auto" w:vAnchor="margin" w:hAnchor="text" w:xAlign="left" w:yAlign="inline"/>
              <w:rPr>
                <w:sz w:val="20"/>
              </w:rPr>
            </w:pPr>
            <w:r w:rsidRPr="00DD0759">
              <w:rPr>
                <w:sz w:val="20"/>
              </w:rPr>
              <w:lastRenderedPageBreak/>
              <w:t>Conclusion: Based on aggregated exposure</w:t>
            </w:r>
            <w:r w:rsidR="00B93677">
              <w:rPr>
                <w:sz w:val="20"/>
              </w:rPr>
              <w:t>,</w:t>
            </w:r>
            <w:r w:rsidRPr="00DD0759">
              <w:rPr>
                <w:sz w:val="20"/>
              </w:rPr>
              <w:t xml:space="preserve"> there is no risk for any of the environmental compartments. </w:t>
            </w:r>
          </w:p>
        </w:tc>
      </w:tr>
    </w:tbl>
    <w:p w14:paraId="27732D8B"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D72FA2" w:rsidRPr="00311408" w14:paraId="06C66E7A" w14:textId="77777777" w:rsidTr="00D31F51">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08A6EC5D" w14:textId="77777777" w:rsidR="00D72FA2" w:rsidRPr="00311408" w:rsidRDefault="00D72FA2" w:rsidP="00D72FA2">
            <w:pPr>
              <w:autoSpaceDE w:val="0"/>
              <w:autoSpaceDN w:val="0"/>
              <w:adjustRightInd w:val="0"/>
              <w:spacing w:before="60" w:after="60"/>
              <w:rPr>
                <w:rFonts w:cs="Arial"/>
                <w:color w:val="000000"/>
                <w:szCs w:val="18"/>
                <w:lang w:eastAsia="en-GB"/>
              </w:rPr>
            </w:pPr>
            <w:r w:rsidRPr="00311408">
              <w:rPr>
                <w:b/>
                <w:szCs w:val="18"/>
                <w:lang w:eastAsia="en-US"/>
              </w:rPr>
              <w:t>Overall conclusion on the risk assessment for the environment of the product</w:t>
            </w:r>
          </w:p>
        </w:tc>
      </w:tr>
      <w:tr w:rsidR="00D72FA2" w:rsidRPr="00311408" w14:paraId="6FBCC748" w14:textId="77777777" w:rsidTr="00D31F51">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0588E4C3" w14:textId="77777777" w:rsidR="00D72FA2" w:rsidRPr="00311408" w:rsidRDefault="00D72FA2" w:rsidP="00D72FA2">
            <w:pPr>
              <w:autoSpaceDE w:val="0"/>
              <w:autoSpaceDN w:val="0"/>
              <w:adjustRightInd w:val="0"/>
              <w:spacing w:before="60" w:after="60"/>
              <w:jc w:val="both"/>
              <w:rPr>
                <w:rFonts w:cs="Arial"/>
                <w:color w:val="000000"/>
                <w:szCs w:val="18"/>
                <w:lang w:eastAsia="en-GB"/>
              </w:rPr>
            </w:pPr>
            <w:r w:rsidRPr="00BE4236">
              <w:rPr>
                <w:rFonts w:cs="Arial"/>
                <w:color w:val="000000"/>
                <w:lang w:eastAsia="en-GB"/>
              </w:rPr>
              <w:t xml:space="preserve">The use of the biocidal products does not induce risk for any </w:t>
            </w:r>
            <w:r w:rsidRPr="00BE4236">
              <w:rPr>
                <w:lang w:eastAsia="en-US"/>
              </w:rPr>
              <w:t>of the environmental compartments.</w:t>
            </w:r>
          </w:p>
        </w:tc>
      </w:tr>
      <w:tr w:rsidR="00DD0759" w:rsidRPr="00311408" w14:paraId="0C06D162" w14:textId="77777777" w:rsidTr="00D31F51">
        <w:trPr>
          <w:trHeight w:val="249"/>
        </w:trPr>
        <w:tc>
          <w:tcPr>
            <w:tcW w:w="5000" w:type="pct"/>
            <w:tcBorders>
              <w:top w:val="single" w:sz="4" w:space="0" w:color="auto"/>
              <w:left w:val="nil"/>
              <w:bottom w:val="nil"/>
              <w:right w:val="nil"/>
            </w:tcBorders>
            <w:shd w:val="clear" w:color="auto" w:fill="auto"/>
            <w:vAlign w:val="center"/>
          </w:tcPr>
          <w:p w14:paraId="38360912" w14:textId="77777777" w:rsidR="00DD0759" w:rsidRPr="00BE4236" w:rsidRDefault="00DD0759" w:rsidP="00D72FA2">
            <w:pPr>
              <w:autoSpaceDE w:val="0"/>
              <w:autoSpaceDN w:val="0"/>
              <w:adjustRightInd w:val="0"/>
              <w:spacing w:before="60" w:after="60"/>
              <w:jc w:val="both"/>
              <w:rPr>
                <w:rFonts w:cs="Arial"/>
                <w:color w:val="000000"/>
                <w:lang w:eastAsia="en-GB"/>
              </w:rPr>
            </w:pPr>
          </w:p>
        </w:tc>
      </w:tr>
    </w:tbl>
    <w:tbl>
      <w:tblPr>
        <w:tblpPr w:leftFromText="180" w:rightFromText="180" w:vertAnchor="text" w:horzAnchor="margin" w:tblpX="108"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04D61A93" w14:textId="77777777" w:rsidTr="00DD0759">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C9B47E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12 – </w:t>
            </w:r>
          </w:p>
          <w:p w14:paraId="6C228F08" w14:textId="77777777" w:rsidR="00D72FA2" w:rsidRPr="00A75535" w:rsidRDefault="00D72FA2" w:rsidP="00D72FA2">
            <w:pPr>
              <w:pStyle w:val="Infobox"/>
              <w:framePr w:hSpace="0" w:wrap="auto" w:vAnchor="margin" w:hAnchor="text" w:xAlign="left" w:yAlign="inline"/>
              <w:rPr>
                <w:sz w:val="20"/>
                <w:lang w:val="en-US"/>
              </w:rPr>
            </w:pPr>
            <w:r w:rsidRPr="00DD0759">
              <w:rPr>
                <w:sz w:val="20"/>
              </w:rPr>
              <w:t>We agree with the applicant conclusions c</w:t>
            </w:r>
            <w:r w:rsidRPr="00A75535">
              <w:rPr>
                <w:sz w:val="20"/>
                <w:lang w:val="en-US"/>
              </w:rPr>
              <w:t xml:space="preserve">onsidering the strict practical uses claimed by the applicant. </w:t>
            </w:r>
          </w:p>
        </w:tc>
      </w:tr>
    </w:tbl>
    <w:p w14:paraId="24C625D6" w14:textId="77777777" w:rsidR="00D72FA2" w:rsidRPr="00FD2055" w:rsidRDefault="00D72FA2" w:rsidP="00D72FA2">
      <w:pPr>
        <w:rPr>
          <w:lang w:eastAsia="en-US"/>
        </w:rPr>
      </w:pPr>
    </w:p>
    <w:p w14:paraId="60A65191" w14:textId="77777777" w:rsidR="009D0C0B" w:rsidRDefault="009D0C0B">
      <w:pPr>
        <w:spacing w:line="260" w:lineRule="atLeast"/>
        <w:rPr>
          <w:rFonts w:eastAsia="Calibri"/>
          <w:lang w:eastAsia="en-US"/>
        </w:rPr>
      </w:pPr>
    </w:p>
    <w:p w14:paraId="679404CF" w14:textId="77777777" w:rsidR="009D0C0B" w:rsidRDefault="00FA480B" w:rsidP="00311F89">
      <w:pPr>
        <w:pStyle w:val="Titre3"/>
        <w:rPr>
          <w:rFonts w:ascii="Times New Roman" w:eastAsia="Calibri" w:hAnsi="Times New Roman" w:cs="Times New Roman"/>
          <w:i/>
          <w:iCs/>
          <w:lang w:eastAsia="en-US"/>
        </w:rPr>
      </w:pPr>
      <w:bookmarkStart w:id="434" w:name="_Toc11162709"/>
      <w:r>
        <w:t>Measures to protect man</w:t>
      </w:r>
      <w:r w:rsidR="00B93677">
        <w:t xml:space="preserve">, </w:t>
      </w:r>
      <w:r>
        <w:t>animals and the environment</w:t>
      </w:r>
      <w:bookmarkEnd w:id="434"/>
    </w:p>
    <w:p w14:paraId="348970F0" w14:textId="77777777" w:rsidR="009D0C0B" w:rsidRDefault="00FA480B" w:rsidP="00081DFB">
      <w:pPr>
        <w:spacing w:line="260" w:lineRule="atLeast"/>
        <w:jc w:val="both"/>
        <w:rPr>
          <w:rFonts w:eastAsia="Calibri" w:cs="Times New Roman"/>
          <w:i/>
          <w:iCs/>
          <w:lang w:eastAsia="en-US"/>
        </w:rPr>
      </w:pPr>
      <w:r w:rsidRPr="00CA3452">
        <w:rPr>
          <w:rFonts w:eastAsia="Calibri" w:cs="Times New Roman"/>
          <w:i/>
          <w:iCs/>
          <w:lang w:eastAsia="en-US"/>
        </w:rPr>
        <w:t>Please refer to summary of the product assessment and to the relevant sec</w:t>
      </w:r>
      <w:r w:rsidR="00CA3452" w:rsidRPr="00CA3452">
        <w:rPr>
          <w:rFonts w:eastAsia="Calibri" w:cs="Times New Roman"/>
          <w:i/>
          <w:iCs/>
          <w:lang w:eastAsia="en-US"/>
        </w:rPr>
        <w:t>tions of the assessment report.</w:t>
      </w:r>
    </w:p>
    <w:p w14:paraId="17BE64B5" w14:textId="77777777" w:rsidR="00CA3452" w:rsidRPr="00CA3452" w:rsidRDefault="00CA3452">
      <w:pPr>
        <w:spacing w:line="260" w:lineRule="atLeast"/>
        <w:rPr>
          <w:rFonts w:eastAsia="Calibri" w:cs="Times New Roman"/>
          <w:i/>
          <w:iCs/>
          <w:lang w:eastAsia="en-US"/>
        </w:rPr>
      </w:pPr>
    </w:p>
    <w:p w14:paraId="7E2A2C19" w14:textId="77777777" w:rsidR="00CA3452" w:rsidRDefault="00CA3452">
      <w:pPr>
        <w:spacing w:line="260" w:lineRule="atLeast"/>
        <w:rPr>
          <w:rFonts w:ascii="Times New Roman" w:eastAsia="Calibri" w:hAnsi="Times New Roman" w:cs="Times New Roman"/>
          <w:i/>
          <w:iCs/>
          <w:lang w:eastAsia="en-US"/>
        </w:rPr>
      </w:pPr>
    </w:p>
    <w:p w14:paraId="32EAABB3" w14:textId="77777777" w:rsidR="009D0C0B" w:rsidRDefault="00FA480B" w:rsidP="00311F89">
      <w:pPr>
        <w:pStyle w:val="Titre3"/>
        <w:rPr>
          <w:rFonts w:eastAsia="Calibri"/>
          <w:lang w:eastAsia="en-US"/>
        </w:rPr>
      </w:pPr>
      <w:bookmarkStart w:id="435" w:name="_Toc11162710"/>
      <w:r>
        <w:t>Assessment of a combination of biocidal products</w:t>
      </w:r>
      <w:bookmarkEnd w:id="435"/>
    </w:p>
    <w:p w14:paraId="6FC9CC2A" w14:textId="77777777" w:rsidR="009D0C0B" w:rsidRDefault="00CA3452">
      <w:pPr>
        <w:spacing w:line="260" w:lineRule="atLeast"/>
        <w:rPr>
          <w:rFonts w:eastAsia="Calibri"/>
          <w:i/>
          <w:lang w:eastAsia="en-US"/>
        </w:rPr>
      </w:pPr>
      <w:r w:rsidRPr="00CA3452">
        <w:rPr>
          <w:rFonts w:eastAsia="Calibri"/>
          <w:i/>
          <w:lang w:eastAsia="en-US"/>
        </w:rPr>
        <w:t>Not relevant</w:t>
      </w:r>
    </w:p>
    <w:p w14:paraId="2BAA54CE" w14:textId="77777777" w:rsidR="00D72FA2" w:rsidRPr="00CA3452" w:rsidRDefault="00D72FA2" w:rsidP="00D72FA2">
      <w:pPr>
        <w:spacing w:before="240" w:line="260" w:lineRule="atLeast"/>
        <w:rPr>
          <w:rFonts w:ascii="Times New Roman" w:eastAsia="Calibri" w:hAnsi="Times New Roman" w:cs="Times New Roman"/>
          <w:i/>
          <w:iCs/>
          <w:lang w:eastAsia="en-US"/>
        </w:rPr>
      </w:pPr>
    </w:p>
    <w:p w14:paraId="40842BE4" w14:textId="77777777" w:rsidR="009D0C0B" w:rsidRDefault="00FA480B" w:rsidP="00311F89">
      <w:pPr>
        <w:pStyle w:val="Titre3"/>
        <w:rPr>
          <w:rFonts w:ascii="Times New Roman" w:eastAsia="Calibri" w:hAnsi="Times New Roman" w:cs="Times New Roman"/>
          <w:i/>
          <w:iCs/>
          <w:lang w:eastAsia="en-US"/>
        </w:rPr>
      </w:pPr>
      <w:bookmarkStart w:id="436" w:name="_Toc11162711"/>
      <w:r>
        <w:t>Comparative assessment</w:t>
      </w:r>
      <w:bookmarkEnd w:id="436"/>
    </w:p>
    <w:p w14:paraId="2994A77D" w14:textId="77777777" w:rsidR="00CA3452" w:rsidRPr="00CA3452" w:rsidRDefault="00CA3452" w:rsidP="00CA3452">
      <w:pPr>
        <w:spacing w:line="260" w:lineRule="atLeast"/>
        <w:rPr>
          <w:rFonts w:ascii="Times New Roman" w:eastAsia="Calibri" w:hAnsi="Times New Roman" w:cs="Times New Roman"/>
          <w:i/>
          <w:iCs/>
          <w:lang w:eastAsia="en-US"/>
        </w:rPr>
      </w:pPr>
      <w:r w:rsidRPr="00CA3452">
        <w:rPr>
          <w:rFonts w:eastAsia="Calibri"/>
          <w:i/>
          <w:lang w:eastAsia="en-US"/>
        </w:rPr>
        <w:t>Not relevant</w:t>
      </w:r>
    </w:p>
    <w:p w14:paraId="46EA4232" w14:textId="77777777" w:rsidR="009D0C0B" w:rsidRDefault="009D0C0B">
      <w:pPr>
        <w:pageBreakBefore/>
        <w:rPr>
          <w:rFonts w:eastAsia="Calibri"/>
          <w:b/>
          <w:i/>
          <w:lang w:val="de-DE" w:eastAsia="en-US"/>
        </w:rPr>
      </w:pPr>
    </w:p>
    <w:p w14:paraId="23FA6590" w14:textId="77777777" w:rsidR="009D0C0B" w:rsidRDefault="00FA480B">
      <w:pPr>
        <w:pStyle w:val="Titre1"/>
      </w:pPr>
      <w:bookmarkStart w:id="437" w:name="_Toc11162712"/>
      <w:r>
        <w:rPr>
          <w:rFonts w:eastAsia="Calibri"/>
        </w:rPr>
        <w:t>Annexes</w:t>
      </w:r>
      <w:bookmarkEnd w:id="437"/>
    </w:p>
    <w:p w14:paraId="58170048" w14:textId="77777777" w:rsidR="009D0C0B" w:rsidRDefault="00FA480B">
      <w:pPr>
        <w:pStyle w:val="Titre2"/>
        <w:rPr>
          <w:caps/>
          <w:sz w:val="28"/>
          <w:szCs w:val="28"/>
          <w:lang w:eastAsia="en-US"/>
        </w:rPr>
      </w:pPr>
      <w:bookmarkStart w:id="438" w:name="_Toc11162713"/>
      <w:r>
        <w:t>List of studies for the biocidal product (family)</w:t>
      </w:r>
      <w:bookmarkEnd w:id="438"/>
    </w:p>
    <w:tbl>
      <w:tblPr>
        <w:tblW w:w="5000" w:type="pct"/>
        <w:tblLook w:val="04A0" w:firstRow="1" w:lastRow="0" w:firstColumn="1" w:lastColumn="0" w:noHBand="0" w:noVBand="1"/>
      </w:tblPr>
      <w:tblGrid>
        <w:gridCol w:w="1220"/>
        <w:gridCol w:w="786"/>
        <w:gridCol w:w="3325"/>
        <w:gridCol w:w="1264"/>
        <w:gridCol w:w="1252"/>
        <w:gridCol w:w="1356"/>
      </w:tblGrid>
      <w:tr w:rsidR="00B93677" w:rsidRPr="00EB1744" w14:paraId="3BB8785D" w14:textId="77777777" w:rsidTr="00B54063">
        <w:trPr>
          <w:trHeight w:val="1136"/>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0572A220"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Author(s)</w:t>
            </w:r>
          </w:p>
        </w:tc>
        <w:tc>
          <w:tcPr>
            <w:tcW w:w="417" w:type="pct"/>
            <w:tcBorders>
              <w:top w:val="single" w:sz="4" w:space="0" w:color="auto"/>
              <w:left w:val="nil"/>
              <w:bottom w:val="single" w:sz="4" w:space="0" w:color="auto"/>
              <w:right w:val="single" w:sz="4" w:space="0" w:color="auto"/>
            </w:tcBorders>
            <w:shd w:val="clear" w:color="auto" w:fill="auto"/>
            <w:hideMark/>
          </w:tcPr>
          <w:p w14:paraId="19C2628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Year</w:t>
            </w:r>
          </w:p>
        </w:tc>
        <w:tc>
          <w:tcPr>
            <w:tcW w:w="1821" w:type="pct"/>
            <w:tcBorders>
              <w:top w:val="single" w:sz="4" w:space="0" w:color="auto"/>
              <w:left w:val="nil"/>
              <w:bottom w:val="single" w:sz="4" w:space="0" w:color="auto"/>
              <w:right w:val="single" w:sz="4" w:space="0" w:color="auto"/>
            </w:tcBorders>
            <w:shd w:val="clear" w:color="auto" w:fill="auto"/>
            <w:hideMark/>
          </w:tcPr>
          <w:p w14:paraId="514B3BD2"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Title.</w:t>
            </w:r>
            <w:r w:rsidRPr="00EB1744">
              <w:rPr>
                <w:rFonts w:cs="Arial"/>
                <w:b/>
                <w:bCs/>
                <w:sz w:val="18"/>
                <w:szCs w:val="18"/>
                <w:lang w:val="en-US" w:eastAsia="en-US"/>
              </w:rPr>
              <w:br/>
              <w:t>Source (where different from company) Company, Report No. GLP (where relevant) / (Un)Published</w:t>
            </w:r>
          </w:p>
        </w:tc>
        <w:tc>
          <w:tcPr>
            <w:tcW w:w="670" w:type="pct"/>
            <w:tcBorders>
              <w:top w:val="single" w:sz="4" w:space="0" w:color="auto"/>
              <w:left w:val="nil"/>
              <w:bottom w:val="single" w:sz="4" w:space="0" w:color="auto"/>
              <w:right w:val="single" w:sz="4" w:space="0" w:color="auto"/>
            </w:tcBorders>
            <w:shd w:val="clear" w:color="auto" w:fill="auto"/>
            <w:hideMark/>
          </w:tcPr>
          <w:p w14:paraId="4E42D283"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Data Protection Claimed (Yes/No)</w:t>
            </w:r>
          </w:p>
        </w:tc>
        <w:tc>
          <w:tcPr>
            <w:tcW w:w="695" w:type="pct"/>
            <w:tcBorders>
              <w:top w:val="single" w:sz="4" w:space="0" w:color="auto"/>
              <w:left w:val="nil"/>
              <w:bottom w:val="single" w:sz="4" w:space="0" w:color="auto"/>
              <w:right w:val="single" w:sz="4" w:space="0" w:color="auto"/>
            </w:tcBorders>
            <w:shd w:val="clear" w:color="auto" w:fill="auto"/>
            <w:hideMark/>
          </w:tcPr>
          <w:p w14:paraId="7492C2A7"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Owner (PUB / ORG)</w:t>
            </w:r>
          </w:p>
        </w:tc>
        <w:tc>
          <w:tcPr>
            <w:tcW w:w="719" w:type="pct"/>
            <w:tcBorders>
              <w:top w:val="single" w:sz="4" w:space="0" w:color="auto"/>
              <w:left w:val="nil"/>
              <w:bottom w:val="single" w:sz="4" w:space="0" w:color="auto"/>
              <w:right w:val="single" w:sz="4" w:space="0" w:color="auto"/>
            </w:tcBorders>
            <w:shd w:val="clear" w:color="auto" w:fill="auto"/>
            <w:hideMark/>
          </w:tcPr>
          <w:p w14:paraId="3D42836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Date of first submission</w:t>
            </w:r>
          </w:p>
        </w:tc>
      </w:tr>
      <w:tr w:rsidR="00B93677" w:rsidRPr="00EB1744" w14:paraId="47819778" w14:textId="77777777" w:rsidTr="00B54063">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EE4F1E"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75E08BE" w14:textId="77777777" w:rsidR="00B93677" w:rsidRPr="00EB1744" w:rsidRDefault="00B93677" w:rsidP="00B1103A">
            <w:pPr>
              <w:rPr>
                <w:sz w:val="18"/>
                <w:szCs w:val="18"/>
                <w:lang w:val="en-US" w:eastAsia="de-DE"/>
              </w:rPr>
            </w:pPr>
            <w:r w:rsidRPr="00EB1744">
              <w:rPr>
                <w:sz w:val="18"/>
                <w:szCs w:val="18"/>
                <w:lang w:val="en-US" w:eastAsia="de-DE"/>
              </w:rPr>
              <w:t>2017a</w:t>
            </w:r>
          </w:p>
        </w:tc>
        <w:tc>
          <w:tcPr>
            <w:tcW w:w="1821" w:type="pct"/>
            <w:tcBorders>
              <w:top w:val="single" w:sz="4" w:space="0" w:color="auto"/>
              <w:left w:val="nil"/>
              <w:bottom w:val="single" w:sz="4" w:space="0" w:color="auto"/>
              <w:right w:val="single" w:sz="4" w:space="0" w:color="auto"/>
            </w:tcBorders>
            <w:shd w:val="clear" w:color="auto" w:fill="auto"/>
          </w:tcPr>
          <w:p w14:paraId="3D822881"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558C1A4" w14:textId="77777777" w:rsidR="00B93677" w:rsidRPr="00EB1744" w:rsidRDefault="00B93677" w:rsidP="00B1103A">
            <w:pPr>
              <w:rPr>
                <w:sz w:val="18"/>
                <w:szCs w:val="18"/>
                <w:lang w:val="en-US" w:eastAsia="de-DE"/>
              </w:rPr>
            </w:pPr>
            <w:r w:rsidRPr="00EB1744">
              <w:rPr>
                <w:sz w:val="18"/>
                <w:szCs w:val="18"/>
                <w:lang w:val="en-US" w:eastAsia="de-DE"/>
              </w:rPr>
              <w:t>Trial against 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7909962D"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7FD3483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67872ACB" w14:textId="77777777" w:rsidR="00B93677" w:rsidRPr="00EB1744" w:rsidRDefault="00B93677" w:rsidP="00B1103A">
            <w:pPr>
              <w:jc w:val="center"/>
              <w:rPr>
                <w:rFonts w:cs="Arial"/>
                <w:color w:val="000000"/>
                <w:sz w:val="18"/>
                <w:szCs w:val="18"/>
                <w:lang w:val="en-US" w:eastAsia="en-US"/>
              </w:rPr>
            </w:pPr>
          </w:p>
        </w:tc>
      </w:tr>
      <w:tr w:rsidR="00B93677" w:rsidRPr="00EB1744" w14:paraId="18A934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19CBBBF"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4DB7079" w14:textId="77777777" w:rsidR="00B93677" w:rsidRPr="00EB1744" w:rsidRDefault="00B93677" w:rsidP="00B1103A">
            <w:pPr>
              <w:rPr>
                <w:sz w:val="18"/>
                <w:szCs w:val="18"/>
                <w:lang w:val="en-US" w:eastAsia="de-DE"/>
              </w:rPr>
            </w:pPr>
            <w:r w:rsidRPr="00EB1744">
              <w:rPr>
                <w:sz w:val="18"/>
                <w:szCs w:val="18"/>
                <w:lang w:val="en-US" w:eastAsia="de-DE"/>
              </w:rPr>
              <w:t>2016a</w:t>
            </w:r>
          </w:p>
        </w:tc>
        <w:tc>
          <w:tcPr>
            <w:tcW w:w="1821" w:type="pct"/>
            <w:tcBorders>
              <w:top w:val="single" w:sz="4" w:space="0" w:color="auto"/>
              <w:left w:val="nil"/>
              <w:bottom w:val="single" w:sz="4" w:space="0" w:color="auto"/>
              <w:right w:val="single" w:sz="4" w:space="0" w:color="auto"/>
            </w:tcBorders>
            <w:shd w:val="clear" w:color="auto" w:fill="auto"/>
          </w:tcPr>
          <w:p w14:paraId="71767C83"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993B462"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27C0B1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BC32682" w14:textId="77777777" w:rsidR="00B93677" w:rsidRPr="00EB1744" w:rsidRDefault="00B93677" w:rsidP="00B1103A">
            <w:pPr>
              <w:jc w:val="center"/>
              <w:rPr>
                <w:rFonts w:cs="Arial"/>
                <w:color w:val="000000"/>
                <w:sz w:val="18"/>
                <w:szCs w:val="18"/>
                <w:lang w:val="en-US" w:eastAsia="en-US"/>
              </w:rPr>
            </w:pPr>
          </w:p>
        </w:tc>
      </w:tr>
      <w:tr w:rsidR="00B93677" w:rsidRPr="00EB1744" w14:paraId="495F9F9E"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48371B"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376C513" w14:textId="77777777" w:rsidR="00B93677" w:rsidRPr="00EB1744" w:rsidRDefault="00B93677" w:rsidP="00B1103A">
            <w:pPr>
              <w:rPr>
                <w:sz w:val="18"/>
                <w:szCs w:val="18"/>
                <w:lang w:val="en-US" w:eastAsia="de-DE"/>
              </w:rPr>
            </w:pPr>
            <w:r w:rsidRPr="00EB1744">
              <w:rPr>
                <w:sz w:val="18"/>
                <w:szCs w:val="18"/>
                <w:lang w:val="en-US" w:eastAsia="de-DE"/>
              </w:rPr>
              <w:t>2017b</w:t>
            </w:r>
          </w:p>
        </w:tc>
        <w:tc>
          <w:tcPr>
            <w:tcW w:w="1821" w:type="pct"/>
            <w:tcBorders>
              <w:top w:val="single" w:sz="4" w:space="0" w:color="auto"/>
              <w:left w:val="nil"/>
              <w:bottom w:val="single" w:sz="4" w:space="0" w:color="auto"/>
              <w:right w:val="single" w:sz="4" w:space="0" w:color="auto"/>
            </w:tcBorders>
            <w:shd w:val="clear" w:color="auto" w:fill="auto"/>
          </w:tcPr>
          <w:p w14:paraId="1E734192"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6A74572"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1A20043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94EE86E"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337A91D" w14:textId="77777777" w:rsidR="00B93677" w:rsidRPr="00EB1744" w:rsidRDefault="00B93677" w:rsidP="00B1103A">
            <w:pPr>
              <w:jc w:val="center"/>
              <w:rPr>
                <w:rFonts w:cs="Arial"/>
                <w:color w:val="000000"/>
                <w:sz w:val="18"/>
                <w:szCs w:val="18"/>
                <w:lang w:val="en-US" w:eastAsia="en-US"/>
              </w:rPr>
            </w:pPr>
          </w:p>
        </w:tc>
      </w:tr>
      <w:tr w:rsidR="00B93677" w:rsidRPr="00EB1744" w14:paraId="29D9625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47B415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785C739" w14:textId="77777777" w:rsidR="00B93677" w:rsidRPr="00EB1744" w:rsidRDefault="00B93677" w:rsidP="00B1103A">
            <w:pPr>
              <w:rPr>
                <w:sz w:val="18"/>
                <w:szCs w:val="18"/>
                <w:lang w:val="en-US" w:eastAsia="de-DE"/>
              </w:rPr>
            </w:pPr>
            <w:r w:rsidRPr="00EB1744">
              <w:rPr>
                <w:sz w:val="18"/>
                <w:szCs w:val="18"/>
                <w:lang w:val="en-US" w:eastAsia="de-DE"/>
              </w:rPr>
              <w:t>2017c</w:t>
            </w:r>
          </w:p>
        </w:tc>
        <w:tc>
          <w:tcPr>
            <w:tcW w:w="1821" w:type="pct"/>
            <w:tcBorders>
              <w:top w:val="single" w:sz="4" w:space="0" w:color="auto"/>
              <w:left w:val="nil"/>
              <w:bottom w:val="single" w:sz="4" w:space="0" w:color="auto"/>
              <w:right w:val="single" w:sz="4" w:space="0" w:color="auto"/>
            </w:tcBorders>
            <w:shd w:val="clear" w:color="auto" w:fill="auto"/>
          </w:tcPr>
          <w:p w14:paraId="2238A6D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7265EE88"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4B7CC27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C3DB1E4"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5DE3D10" w14:textId="77777777" w:rsidR="00B93677" w:rsidRPr="00EB1744" w:rsidRDefault="00B93677" w:rsidP="00B1103A">
            <w:pPr>
              <w:jc w:val="center"/>
              <w:rPr>
                <w:rFonts w:cs="Arial"/>
                <w:color w:val="000000"/>
                <w:sz w:val="18"/>
                <w:szCs w:val="18"/>
                <w:lang w:val="en-US" w:eastAsia="en-US"/>
              </w:rPr>
            </w:pPr>
          </w:p>
        </w:tc>
      </w:tr>
      <w:tr w:rsidR="00B93677" w:rsidRPr="00EB1744" w14:paraId="54DF06D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39F2B35"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C49442E" w14:textId="77777777" w:rsidR="00B93677" w:rsidRPr="00EB1744" w:rsidRDefault="00B93677" w:rsidP="00B1103A">
            <w:pPr>
              <w:rPr>
                <w:sz w:val="18"/>
                <w:szCs w:val="18"/>
                <w:lang w:val="en-US" w:eastAsia="de-DE"/>
              </w:rPr>
            </w:pPr>
            <w:r w:rsidRPr="00EB1744">
              <w:rPr>
                <w:sz w:val="18"/>
                <w:szCs w:val="18"/>
                <w:lang w:val="en-US" w:eastAsia="de-DE"/>
              </w:rPr>
              <w:t>2016b</w:t>
            </w:r>
          </w:p>
        </w:tc>
        <w:tc>
          <w:tcPr>
            <w:tcW w:w="1821" w:type="pct"/>
            <w:tcBorders>
              <w:top w:val="single" w:sz="4" w:space="0" w:color="auto"/>
              <w:left w:val="nil"/>
              <w:bottom w:val="single" w:sz="4" w:space="0" w:color="auto"/>
              <w:right w:val="single" w:sz="4" w:space="0" w:color="auto"/>
            </w:tcBorders>
            <w:shd w:val="clear" w:color="auto" w:fill="auto"/>
          </w:tcPr>
          <w:p w14:paraId="01C96DD5"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2787450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B70877A"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709FA94" w14:textId="77777777" w:rsidR="00B93677" w:rsidRPr="00EB1744" w:rsidRDefault="00B93677" w:rsidP="00B1103A">
            <w:pPr>
              <w:jc w:val="center"/>
              <w:rPr>
                <w:rFonts w:cs="Arial"/>
                <w:color w:val="000000"/>
                <w:sz w:val="18"/>
                <w:szCs w:val="18"/>
                <w:lang w:val="en-US" w:eastAsia="en-US"/>
              </w:rPr>
            </w:pPr>
          </w:p>
        </w:tc>
      </w:tr>
      <w:tr w:rsidR="00B93677" w:rsidRPr="00EB1744" w14:paraId="49EF99D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B1712F2"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F3E8C68" w14:textId="77777777" w:rsidR="00B93677" w:rsidRPr="00EB1744" w:rsidRDefault="00B93677" w:rsidP="00B1103A">
            <w:pPr>
              <w:rPr>
                <w:sz w:val="18"/>
                <w:szCs w:val="18"/>
                <w:lang w:val="en-US" w:eastAsia="de-DE"/>
              </w:rPr>
            </w:pPr>
            <w:r w:rsidRPr="00EB1744">
              <w:rPr>
                <w:sz w:val="18"/>
                <w:szCs w:val="18"/>
                <w:lang w:val="en-US" w:eastAsia="de-DE"/>
              </w:rPr>
              <w:t>2016c</w:t>
            </w:r>
          </w:p>
        </w:tc>
        <w:tc>
          <w:tcPr>
            <w:tcW w:w="1821" w:type="pct"/>
            <w:tcBorders>
              <w:top w:val="single" w:sz="4" w:space="0" w:color="auto"/>
              <w:left w:val="nil"/>
              <w:bottom w:val="single" w:sz="4" w:space="0" w:color="auto"/>
              <w:right w:val="single" w:sz="4" w:space="0" w:color="auto"/>
            </w:tcBorders>
            <w:shd w:val="clear" w:color="auto" w:fill="auto"/>
          </w:tcPr>
          <w:p w14:paraId="6D9D37FD"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379C65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1B9F0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546D895" w14:textId="77777777" w:rsidR="00B93677" w:rsidRPr="00EB1744" w:rsidRDefault="00B93677" w:rsidP="00B1103A">
            <w:pPr>
              <w:jc w:val="center"/>
              <w:rPr>
                <w:rFonts w:cs="Arial"/>
                <w:color w:val="000000"/>
                <w:sz w:val="18"/>
                <w:szCs w:val="18"/>
                <w:lang w:val="en-US" w:eastAsia="en-US"/>
              </w:rPr>
            </w:pPr>
          </w:p>
        </w:tc>
      </w:tr>
      <w:tr w:rsidR="00B93677" w:rsidRPr="00EB1744" w14:paraId="7239FA2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7ED41B8"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3FEF24E" w14:textId="77777777" w:rsidR="00B93677" w:rsidRPr="00EB1744" w:rsidRDefault="00B93677" w:rsidP="00B1103A">
            <w:pPr>
              <w:rPr>
                <w:sz w:val="18"/>
                <w:szCs w:val="18"/>
                <w:lang w:val="en-US" w:eastAsia="de-DE"/>
              </w:rPr>
            </w:pPr>
            <w:r w:rsidRPr="00EB1744">
              <w:rPr>
                <w:sz w:val="18"/>
                <w:szCs w:val="18"/>
                <w:lang w:val="en-US" w:eastAsia="de-DE"/>
              </w:rPr>
              <w:t>2017d</w:t>
            </w:r>
          </w:p>
        </w:tc>
        <w:tc>
          <w:tcPr>
            <w:tcW w:w="1821" w:type="pct"/>
            <w:tcBorders>
              <w:top w:val="single" w:sz="4" w:space="0" w:color="auto"/>
              <w:left w:val="nil"/>
              <w:bottom w:val="single" w:sz="4" w:space="0" w:color="auto"/>
              <w:right w:val="single" w:sz="4" w:space="0" w:color="auto"/>
            </w:tcBorders>
            <w:shd w:val="clear" w:color="auto" w:fill="auto"/>
          </w:tcPr>
          <w:p w14:paraId="56A27898"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31F94C64"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3F464C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1CA247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2E4E536" w14:textId="77777777" w:rsidR="00B93677" w:rsidRPr="00EB1744" w:rsidRDefault="00B93677" w:rsidP="00B1103A">
            <w:pPr>
              <w:jc w:val="center"/>
              <w:rPr>
                <w:rFonts w:cs="Arial"/>
                <w:color w:val="000000"/>
                <w:sz w:val="18"/>
                <w:szCs w:val="18"/>
                <w:lang w:val="en-US" w:eastAsia="en-US"/>
              </w:rPr>
            </w:pPr>
          </w:p>
        </w:tc>
      </w:tr>
      <w:tr w:rsidR="00B93677" w:rsidRPr="00EB1744" w14:paraId="476B88FA"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53E39C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F3A7290" w14:textId="77777777" w:rsidR="00B93677" w:rsidRPr="00EB1744" w:rsidRDefault="00B93677" w:rsidP="00B1103A">
            <w:pPr>
              <w:rPr>
                <w:sz w:val="18"/>
                <w:szCs w:val="18"/>
                <w:lang w:val="en-US" w:eastAsia="de-DE"/>
              </w:rPr>
            </w:pPr>
            <w:r w:rsidRPr="00EB1744">
              <w:rPr>
                <w:sz w:val="18"/>
                <w:szCs w:val="18"/>
                <w:lang w:val="en-US" w:eastAsia="de-DE"/>
              </w:rPr>
              <w:t>2017e</w:t>
            </w:r>
          </w:p>
        </w:tc>
        <w:tc>
          <w:tcPr>
            <w:tcW w:w="1821" w:type="pct"/>
            <w:tcBorders>
              <w:top w:val="single" w:sz="4" w:space="0" w:color="auto"/>
              <w:left w:val="nil"/>
              <w:bottom w:val="single" w:sz="4" w:space="0" w:color="auto"/>
              <w:right w:val="single" w:sz="4" w:space="0" w:color="auto"/>
            </w:tcBorders>
            <w:shd w:val="clear" w:color="auto" w:fill="auto"/>
          </w:tcPr>
          <w:p w14:paraId="7049C2C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58C2E6B2"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8192BB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8AF8273"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02C1D44" w14:textId="77777777" w:rsidR="00B93677" w:rsidRPr="00EB1744" w:rsidRDefault="00B93677" w:rsidP="00B1103A">
            <w:pPr>
              <w:jc w:val="center"/>
              <w:rPr>
                <w:rFonts w:cs="Arial"/>
                <w:color w:val="000000"/>
                <w:sz w:val="18"/>
                <w:szCs w:val="18"/>
                <w:lang w:val="en-US" w:eastAsia="en-US"/>
              </w:rPr>
            </w:pPr>
          </w:p>
        </w:tc>
      </w:tr>
      <w:tr w:rsidR="00B93677" w:rsidRPr="00EB1744" w14:paraId="1928EEA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372BF68"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6425B16D" w14:textId="77777777" w:rsidR="00B93677" w:rsidRPr="00EB1744" w:rsidRDefault="00B93677" w:rsidP="00B1103A">
            <w:pPr>
              <w:rPr>
                <w:sz w:val="18"/>
                <w:szCs w:val="18"/>
                <w:lang w:val="en-US" w:eastAsia="de-DE"/>
              </w:rPr>
            </w:pPr>
            <w:r w:rsidRPr="00EB1744">
              <w:rPr>
                <w:sz w:val="18"/>
                <w:szCs w:val="18"/>
                <w:lang w:val="en-US" w:eastAsia="de-DE"/>
              </w:rPr>
              <w:t>2016</w:t>
            </w:r>
          </w:p>
        </w:tc>
        <w:tc>
          <w:tcPr>
            <w:tcW w:w="1821" w:type="pct"/>
            <w:tcBorders>
              <w:top w:val="single" w:sz="4" w:space="0" w:color="auto"/>
              <w:left w:val="nil"/>
              <w:bottom w:val="single" w:sz="4" w:space="0" w:color="auto"/>
              <w:right w:val="single" w:sz="4" w:space="0" w:color="auto"/>
            </w:tcBorders>
            <w:shd w:val="clear" w:color="auto" w:fill="auto"/>
          </w:tcPr>
          <w:p w14:paraId="151488BA"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FCE1126"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F74C6E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2DFE8B0B" w14:textId="77777777" w:rsidR="00B93677" w:rsidRPr="00EB1744" w:rsidRDefault="00B93677" w:rsidP="00B1103A">
            <w:pPr>
              <w:jc w:val="center"/>
              <w:rPr>
                <w:rFonts w:cs="Arial"/>
                <w:color w:val="000000"/>
                <w:sz w:val="18"/>
                <w:szCs w:val="18"/>
                <w:lang w:val="en-US" w:eastAsia="en-US"/>
              </w:rPr>
            </w:pPr>
          </w:p>
        </w:tc>
      </w:tr>
      <w:tr w:rsidR="00B93677" w:rsidRPr="00EB1744" w14:paraId="6CB7379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2584559"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1F694884"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50FB9FC"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75EBDB4"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8A09555"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38DA9C9" w14:textId="77777777" w:rsidR="00B93677" w:rsidRPr="00EB1744" w:rsidRDefault="00B93677" w:rsidP="00B1103A">
            <w:pPr>
              <w:jc w:val="center"/>
              <w:rPr>
                <w:rFonts w:cs="Arial"/>
                <w:color w:val="000000"/>
                <w:sz w:val="18"/>
                <w:szCs w:val="18"/>
                <w:lang w:val="en-US" w:eastAsia="en-US"/>
              </w:rPr>
            </w:pPr>
          </w:p>
        </w:tc>
      </w:tr>
      <w:tr w:rsidR="00B93677" w:rsidRPr="00EB1744" w14:paraId="790DDBA6"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BDBB4AE" w14:textId="77777777" w:rsidR="00B93677" w:rsidRPr="00EB1744" w:rsidRDefault="00B93677" w:rsidP="00B1103A">
            <w:pPr>
              <w:rPr>
                <w:sz w:val="18"/>
                <w:szCs w:val="18"/>
                <w:lang w:val="en-US" w:eastAsia="de-DE"/>
              </w:rPr>
            </w:pPr>
            <w:r w:rsidRPr="00EB1744">
              <w:rPr>
                <w:sz w:val="18"/>
                <w:szCs w:val="18"/>
                <w:lang w:val="en-US" w:eastAsia="de-DE"/>
              </w:rPr>
              <w:lastRenderedPageBreak/>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6AF4C8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4E18B927"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famille” against Horse flies in filed.</w:t>
            </w:r>
          </w:p>
        </w:tc>
        <w:tc>
          <w:tcPr>
            <w:tcW w:w="670" w:type="pct"/>
            <w:tcBorders>
              <w:top w:val="single" w:sz="4" w:space="0" w:color="auto"/>
              <w:left w:val="nil"/>
              <w:bottom w:val="single" w:sz="4" w:space="0" w:color="auto"/>
              <w:right w:val="single" w:sz="4" w:space="0" w:color="auto"/>
            </w:tcBorders>
            <w:shd w:val="clear" w:color="auto" w:fill="auto"/>
          </w:tcPr>
          <w:p w14:paraId="2583F7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2C02CB0"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17F3B2C" w14:textId="77777777" w:rsidR="00B93677" w:rsidRPr="00EB1744" w:rsidRDefault="00B93677" w:rsidP="00B1103A">
            <w:pPr>
              <w:jc w:val="center"/>
              <w:rPr>
                <w:rFonts w:cs="Arial"/>
                <w:color w:val="000000"/>
                <w:sz w:val="18"/>
                <w:szCs w:val="18"/>
                <w:lang w:val="en-US" w:eastAsia="en-US"/>
              </w:rPr>
            </w:pPr>
          </w:p>
        </w:tc>
      </w:tr>
      <w:tr w:rsidR="00B93677" w:rsidRPr="00EB1744" w14:paraId="522722AB"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3B07940"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4284F29"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971B99A"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zones tempérées”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AEA1D63"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276540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08179B7" w14:textId="77777777" w:rsidR="00B93677" w:rsidRPr="00EB1744" w:rsidRDefault="00B93677" w:rsidP="00B1103A">
            <w:pPr>
              <w:jc w:val="center"/>
              <w:rPr>
                <w:rFonts w:cs="Arial"/>
                <w:color w:val="000000"/>
                <w:sz w:val="18"/>
                <w:szCs w:val="18"/>
                <w:lang w:val="en-US" w:eastAsia="en-US"/>
              </w:rPr>
            </w:pPr>
          </w:p>
        </w:tc>
      </w:tr>
      <w:tr w:rsidR="00B93677" w:rsidRPr="00EB1744" w14:paraId="26CC2D42"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269EC03"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74900C86"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3D5DED"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tropic”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2E4920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67621B9"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CF8907F" w14:textId="77777777" w:rsidR="00B93677" w:rsidRPr="00EB1744" w:rsidRDefault="00B93677" w:rsidP="00B1103A">
            <w:pPr>
              <w:jc w:val="center"/>
              <w:rPr>
                <w:rFonts w:cs="Arial"/>
                <w:color w:val="000000"/>
                <w:sz w:val="18"/>
                <w:szCs w:val="18"/>
                <w:lang w:val="en-US" w:eastAsia="en-US"/>
              </w:rPr>
            </w:pPr>
          </w:p>
        </w:tc>
      </w:tr>
      <w:tr w:rsidR="00B93677" w:rsidRPr="00EB1744" w14:paraId="0ECACCC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1F0FDA5"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153F4D0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387BC8B6" w14:textId="77777777" w:rsidR="00B93677" w:rsidRPr="00EB1744" w:rsidRDefault="00B93677" w:rsidP="00B1103A">
            <w:pPr>
              <w:rPr>
                <w:sz w:val="18"/>
                <w:szCs w:val="18"/>
                <w:lang w:val="fr-FR" w:eastAsia="de-DE"/>
              </w:rPr>
            </w:pPr>
            <w:r w:rsidRPr="00EB1744">
              <w:rPr>
                <w:sz w:val="18"/>
                <w:szCs w:val="18"/>
                <w:lang w:val="fr-FR" w:eastAsia="de-DE"/>
              </w:rPr>
              <w:t>Efficacy test of the topical repellent “cinq sur cinq zones tempérées nouvelle formule”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FCFC88D" w14:textId="77777777" w:rsidR="00B93677" w:rsidRPr="00EB1744" w:rsidRDefault="00B93677" w:rsidP="00B1103A">
            <w:pPr>
              <w:jc w:val="center"/>
              <w:rPr>
                <w:sz w:val="18"/>
                <w:szCs w:val="18"/>
                <w:lang w:val="fr-FR"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14DD2A4" w14:textId="77777777" w:rsidR="00B93677" w:rsidRPr="00EB1744" w:rsidRDefault="00B93677" w:rsidP="00B1103A">
            <w:pPr>
              <w:rPr>
                <w:sz w:val="18"/>
                <w:szCs w:val="18"/>
                <w:lang w:val="fr-FR"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196BC84" w14:textId="77777777" w:rsidR="00B93677" w:rsidRPr="00EB1744" w:rsidRDefault="00B93677" w:rsidP="00B1103A">
            <w:pPr>
              <w:jc w:val="center"/>
              <w:rPr>
                <w:rFonts w:cs="Arial"/>
                <w:color w:val="000000"/>
                <w:sz w:val="18"/>
                <w:szCs w:val="18"/>
                <w:lang w:val="fr-FR" w:eastAsia="en-US"/>
              </w:rPr>
            </w:pPr>
          </w:p>
        </w:tc>
      </w:tr>
      <w:tr w:rsidR="00B93677" w:rsidRPr="00EB1744" w14:paraId="6AEAC40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51DAF74"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2EE0C1FB"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7F7E8B4A" w14:textId="77777777" w:rsidR="00B93677" w:rsidRPr="00EB1744" w:rsidRDefault="00B93677" w:rsidP="00B1103A">
            <w:pPr>
              <w:rPr>
                <w:sz w:val="18"/>
                <w:szCs w:val="18"/>
                <w:lang w:eastAsia="de-DE"/>
              </w:rPr>
            </w:pPr>
            <w:r w:rsidRPr="00EB1744">
              <w:rPr>
                <w:sz w:val="18"/>
                <w:szCs w:val="18"/>
                <w:lang w:eastAsia="de-DE"/>
              </w:rPr>
              <w:t>Efficacy test of the topical repellent « cinq sur cinq tropic nouvelle”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34B29AE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2EE03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003C008" w14:textId="77777777" w:rsidR="00B93677" w:rsidRPr="00EB1744" w:rsidRDefault="00B93677" w:rsidP="00B1103A">
            <w:pPr>
              <w:jc w:val="center"/>
              <w:rPr>
                <w:rFonts w:cs="Arial"/>
                <w:color w:val="000000"/>
                <w:sz w:val="18"/>
                <w:szCs w:val="18"/>
                <w:lang w:eastAsia="en-US"/>
              </w:rPr>
            </w:pPr>
          </w:p>
        </w:tc>
      </w:tr>
      <w:tr w:rsidR="00B54063" w:rsidRPr="00EB1744" w14:paraId="01422368"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5118475" w14:textId="71A6B3E4"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C132259" w14:textId="23502AC4" w:rsidR="00B54063" w:rsidRPr="00EB1744" w:rsidRDefault="00B54063" w:rsidP="00B54063">
            <w:pPr>
              <w:rPr>
                <w:sz w:val="18"/>
                <w:szCs w:val="18"/>
                <w:lang w:val="en-US" w:eastAsia="de-DE"/>
              </w:rPr>
            </w:pPr>
            <w:r>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855B4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55195964" w14:textId="780B5D80" w:rsidR="00B54063" w:rsidRPr="00EB1744" w:rsidRDefault="00B54063" w:rsidP="00B54063">
            <w:pPr>
              <w:rPr>
                <w:sz w:val="18"/>
                <w:szCs w:val="18"/>
                <w:lang w:eastAsia="de-DE"/>
              </w:rPr>
            </w:pPr>
            <w:r>
              <w:rPr>
                <w:sz w:val="18"/>
                <w:szCs w:val="18"/>
                <w:lang w:val="en-US" w:eastAsia="de-DE"/>
              </w:rPr>
              <w:t>Report N°</w:t>
            </w:r>
            <w:r w:rsidRPr="006B667A">
              <w:rPr>
                <w:sz w:val="18"/>
                <w:szCs w:val="18"/>
                <w:lang w:val="en-US" w:eastAsia="de-DE"/>
              </w:rPr>
              <w:t>2257-CSCF-ticks/0917</w:t>
            </w:r>
          </w:p>
        </w:tc>
        <w:tc>
          <w:tcPr>
            <w:tcW w:w="670" w:type="pct"/>
            <w:tcBorders>
              <w:top w:val="single" w:sz="4" w:space="0" w:color="auto"/>
              <w:left w:val="nil"/>
              <w:bottom w:val="single" w:sz="4" w:space="0" w:color="auto"/>
              <w:right w:val="single" w:sz="4" w:space="0" w:color="auto"/>
            </w:tcBorders>
            <w:shd w:val="clear" w:color="auto" w:fill="auto"/>
          </w:tcPr>
          <w:p w14:paraId="48873FD9" w14:textId="670EE5DE"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7A93E9A" w14:textId="419564EB"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2D35A76" w14:textId="77777777" w:rsidR="00B54063" w:rsidRPr="00EB1744" w:rsidRDefault="00B54063" w:rsidP="00B54063">
            <w:pPr>
              <w:jc w:val="center"/>
              <w:rPr>
                <w:rFonts w:cs="Arial"/>
                <w:color w:val="000000"/>
                <w:sz w:val="18"/>
                <w:szCs w:val="18"/>
                <w:lang w:eastAsia="en-US"/>
              </w:rPr>
            </w:pPr>
          </w:p>
        </w:tc>
      </w:tr>
      <w:tr w:rsidR="00B54063" w:rsidRPr="00EB1744" w14:paraId="6DCEE9D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43786C1" w14:textId="1B4D5B19"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1396B2F" w14:textId="01AC8BC1"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37A0B08"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0C061A4A" w14:textId="77777777" w:rsidR="00B54063" w:rsidRDefault="00B54063" w:rsidP="00B54063">
            <w:pPr>
              <w:rPr>
                <w:sz w:val="18"/>
                <w:szCs w:val="18"/>
                <w:lang w:val="en-US" w:eastAsia="de-DE"/>
              </w:rPr>
            </w:pPr>
            <w:r w:rsidRPr="00EB1744">
              <w:rPr>
                <w:sz w:val="18"/>
                <w:szCs w:val="18"/>
                <w:lang w:val="en-US" w:eastAsia="de-DE"/>
              </w:rPr>
              <w:t>Trial against Aedes aegypti, Aedes albopictus, Culex quinquefasciatus,</w:t>
            </w:r>
          </w:p>
          <w:p w14:paraId="22D1D872" w14:textId="612B2DF8"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mosq/0917</w:t>
            </w:r>
          </w:p>
        </w:tc>
        <w:tc>
          <w:tcPr>
            <w:tcW w:w="670" w:type="pct"/>
            <w:tcBorders>
              <w:top w:val="single" w:sz="4" w:space="0" w:color="auto"/>
              <w:left w:val="nil"/>
              <w:bottom w:val="single" w:sz="4" w:space="0" w:color="auto"/>
              <w:right w:val="single" w:sz="4" w:space="0" w:color="auto"/>
            </w:tcBorders>
            <w:shd w:val="clear" w:color="auto" w:fill="auto"/>
          </w:tcPr>
          <w:p w14:paraId="6769563E" w14:textId="508F7FEC"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F1E77A4" w14:textId="2C2B721A"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EE0B6BA" w14:textId="77777777" w:rsidR="00B54063" w:rsidRPr="00EB1744" w:rsidRDefault="00B54063" w:rsidP="00B54063">
            <w:pPr>
              <w:jc w:val="center"/>
              <w:rPr>
                <w:rFonts w:cs="Arial"/>
                <w:color w:val="000000"/>
                <w:sz w:val="18"/>
                <w:szCs w:val="18"/>
                <w:lang w:eastAsia="en-US"/>
              </w:rPr>
            </w:pPr>
          </w:p>
        </w:tc>
      </w:tr>
      <w:tr w:rsidR="00B54063" w:rsidRPr="00EB1744" w14:paraId="370C05B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DD531E0" w14:textId="19C52278"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46E705F0" w14:textId="3AC812F6"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88C3824"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27DB9E6F" w14:textId="26528F93"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ticks/0917</w:t>
            </w:r>
          </w:p>
        </w:tc>
        <w:tc>
          <w:tcPr>
            <w:tcW w:w="670" w:type="pct"/>
            <w:tcBorders>
              <w:top w:val="single" w:sz="4" w:space="0" w:color="auto"/>
              <w:left w:val="nil"/>
              <w:bottom w:val="single" w:sz="4" w:space="0" w:color="auto"/>
              <w:right w:val="single" w:sz="4" w:space="0" w:color="auto"/>
            </w:tcBorders>
            <w:shd w:val="clear" w:color="auto" w:fill="auto"/>
          </w:tcPr>
          <w:p w14:paraId="2F59BE6C" w14:textId="485AD3B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0EB149F" w14:textId="5F790119"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582D400" w14:textId="77777777" w:rsidR="00B54063" w:rsidRPr="00EB1744" w:rsidRDefault="00B54063" w:rsidP="00B54063">
            <w:pPr>
              <w:jc w:val="center"/>
              <w:rPr>
                <w:rFonts w:cs="Arial"/>
                <w:color w:val="000000"/>
                <w:sz w:val="18"/>
                <w:szCs w:val="18"/>
                <w:lang w:eastAsia="en-US"/>
              </w:rPr>
            </w:pPr>
          </w:p>
        </w:tc>
      </w:tr>
      <w:tr w:rsidR="00B54063" w:rsidRPr="00EB1744" w14:paraId="31E58FA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CEDE6E1" w14:textId="402C1252"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DBF1D7B" w14:textId="75C79F64"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063AA3BC"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12A82610" w14:textId="77777777" w:rsidR="00B54063" w:rsidRDefault="00B54063" w:rsidP="00B54063">
            <w:pPr>
              <w:rPr>
                <w:i/>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p w14:paraId="57C8E138" w14:textId="77777777" w:rsidR="00B54063" w:rsidRPr="002E19AA" w:rsidRDefault="00B54063" w:rsidP="00B54063">
            <w:pPr>
              <w:rPr>
                <w:sz w:val="18"/>
                <w:szCs w:val="18"/>
                <w:lang w:val="en-US" w:eastAsia="de-DE"/>
              </w:rPr>
            </w:pPr>
            <w:r>
              <w:rPr>
                <w:sz w:val="18"/>
                <w:szCs w:val="18"/>
                <w:lang w:val="en-US" w:eastAsia="de-DE"/>
              </w:rPr>
              <w:t>Report N°</w:t>
            </w:r>
            <w:r>
              <w:t xml:space="preserve"> </w:t>
            </w:r>
            <w:r w:rsidRPr="002E19AA">
              <w:rPr>
                <w:sz w:val="18"/>
                <w:szCs w:val="18"/>
                <w:lang w:val="en-US" w:eastAsia="de-DE"/>
              </w:rPr>
              <w:t>2257-CSCT-mosq</w:t>
            </w:r>
          </w:p>
          <w:p w14:paraId="17DAC610" w14:textId="5074FE08" w:rsidR="00B54063" w:rsidRPr="00EB1744" w:rsidRDefault="00B54063" w:rsidP="00B54063">
            <w:pPr>
              <w:rPr>
                <w:sz w:val="18"/>
                <w:szCs w:val="18"/>
                <w:lang w:eastAsia="de-DE"/>
              </w:rPr>
            </w:pPr>
            <w:r w:rsidRPr="002E19AA">
              <w:rPr>
                <w:sz w:val="18"/>
                <w:szCs w:val="18"/>
                <w:lang w:val="en-US" w:eastAsia="de-DE"/>
              </w:rPr>
              <w:t>/0917</w:t>
            </w:r>
          </w:p>
        </w:tc>
        <w:tc>
          <w:tcPr>
            <w:tcW w:w="670" w:type="pct"/>
            <w:tcBorders>
              <w:top w:val="single" w:sz="4" w:space="0" w:color="auto"/>
              <w:left w:val="nil"/>
              <w:bottom w:val="single" w:sz="4" w:space="0" w:color="auto"/>
              <w:right w:val="single" w:sz="4" w:space="0" w:color="auto"/>
            </w:tcBorders>
            <w:shd w:val="clear" w:color="auto" w:fill="auto"/>
          </w:tcPr>
          <w:p w14:paraId="3EED0724" w14:textId="334246D5"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637B3D1" w14:textId="10A42FA0"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1FA1432" w14:textId="77777777" w:rsidR="00B54063" w:rsidRPr="00EB1744" w:rsidRDefault="00B54063" w:rsidP="00B54063">
            <w:pPr>
              <w:jc w:val="center"/>
              <w:rPr>
                <w:rFonts w:cs="Arial"/>
                <w:color w:val="000000"/>
                <w:sz w:val="18"/>
                <w:szCs w:val="18"/>
                <w:lang w:eastAsia="en-US"/>
              </w:rPr>
            </w:pPr>
          </w:p>
        </w:tc>
      </w:tr>
      <w:tr w:rsidR="00B54063" w:rsidRPr="00EB1744" w14:paraId="680B61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E07A022" w14:textId="05C3C33A"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5973AE1" w14:textId="42254117"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A3EF1F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15BA8D67" w14:textId="4BD545B4" w:rsidR="00B54063" w:rsidRPr="00EB1744" w:rsidRDefault="00B54063" w:rsidP="00B54063">
            <w:pPr>
              <w:rPr>
                <w:sz w:val="18"/>
                <w:szCs w:val="18"/>
                <w:lang w:eastAsia="de-DE"/>
              </w:rPr>
            </w:pPr>
            <w:r>
              <w:rPr>
                <w:sz w:val="18"/>
                <w:szCs w:val="18"/>
                <w:lang w:val="en-US" w:eastAsia="de-DE"/>
              </w:rPr>
              <w:t>Report N°</w:t>
            </w:r>
            <w:r>
              <w:t xml:space="preserve"> </w:t>
            </w:r>
            <w:r w:rsidRPr="002E19AA">
              <w:rPr>
                <w:sz w:val="18"/>
                <w:szCs w:val="18"/>
                <w:lang w:val="en-US" w:eastAsia="de-DE"/>
              </w:rPr>
              <w:t>2257-CSC-ticks/0917</w:t>
            </w:r>
          </w:p>
        </w:tc>
        <w:tc>
          <w:tcPr>
            <w:tcW w:w="670" w:type="pct"/>
            <w:tcBorders>
              <w:top w:val="single" w:sz="4" w:space="0" w:color="auto"/>
              <w:left w:val="nil"/>
              <w:bottom w:val="single" w:sz="4" w:space="0" w:color="auto"/>
              <w:right w:val="single" w:sz="4" w:space="0" w:color="auto"/>
            </w:tcBorders>
            <w:shd w:val="clear" w:color="auto" w:fill="auto"/>
          </w:tcPr>
          <w:p w14:paraId="30CF5CB8" w14:textId="4FDFF45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E24D071" w14:textId="5DAD814D"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55D517A" w14:textId="77777777" w:rsidR="00B54063" w:rsidRPr="00EB1744" w:rsidRDefault="00B54063" w:rsidP="00B54063">
            <w:pPr>
              <w:jc w:val="center"/>
              <w:rPr>
                <w:rFonts w:cs="Arial"/>
                <w:color w:val="000000"/>
                <w:sz w:val="18"/>
                <w:szCs w:val="18"/>
                <w:lang w:eastAsia="en-US"/>
              </w:rPr>
            </w:pPr>
          </w:p>
        </w:tc>
      </w:tr>
    </w:tbl>
    <w:p w14:paraId="4B701C0F" w14:textId="77777777" w:rsidR="00CA3452" w:rsidRPr="00CA3452" w:rsidRDefault="00CA3452" w:rsidP="007D7D68">
      <w:pPr>
        <w:rPr>
          <w:lang w:eastAsia="en-US"/>
        </w:rPr>
      </w:pPr>
    </w:p>
    <w:p w14:paraId="26F156AC" w14:textId="77777777" w:rsidR="009D0C0B" w:rsidRDefault="00FA480B">
      <w:pPr>
        <w:pStyle w:val="Titre2"/>
        <w:rPr>
          <w:caps/>
          <w:sz w:val="28"/>
          <w:szCs w:val="28"/>
          <w:lang w:eastAsia="en-US"/>
        </w:rPr>
      </w:pPr>
      <w:bookmarkStart w:id="439" w:name="_Toc11162714"/>
      <w:r>
        <w:t>Output tables from exposure assessment tools</w:t>
      </w:r>
      <w:bookmarkEnd w:id="439"/>
    </w:p>
    <w:p w14:paraId="2971B40B" w14:textId="77777777" w:rsidR="009E4FBD" w:rsidRDefault="00081DFB">
      <w:pPr>
        <w:rPr>
          <w:lang w:val="en-US"/>
        </w:rPr>
      </w:pPr>
      <w:r>
        <w:rPr>
          <w:lang w:val="en-US"/>
        </w:rPr>
        <w:t>See excel data sheet</w:t>
      </w:r>
    </w:p>
    <w:p w14:paraId="451301A7" w14:textId="77777777" w:rsidR="009E4FBD" w:rsidRDefault="009E4FBD">
      <w:pPr>
        <w:rPr>
          <w:lang w:val="en-US"/>
        </w:rPr>
      </w:pPr>
    </w:p>
    <w:p w14:paraId="47013CE2" w14:textId="77777777" w:rsidR="00724341" w:rsidRDefault="00724341">
      <w:pPr>
        <w:rPr>
          <w:rFonts w:eastAsia="Calibri"/>
          <w:b/>
          <w:caps/>
          <w:sz w:val="28"/>
          <w:szCs w:val="28"/>
          <w:lang w:eastAsia="en-US"/>
        </w:rPr>
      </w:pPr>
    </w:p>
    <w:p w14:paraId="79018527" w14:textId="4C82C19F" w:rsidR="006F7BF8" w:rsidRDefault="00724341">
      <w:pPr>
        <w:rPr>
          <w:rFonts w:eastAsia="Calibri"/>
          <w:b/>
          <w:caps/>
          <w:sz w:val="28"/>
          <w:szCs w:val="28"/>
          <w:lang w:eastAsia="en-US"/>
        </w:rPr>
      </w:pPr>
      <w:r>
        <w:rPr>
          <w:rFonts w:eastAsia="Calibri"/>
          <w:b/>
          <w:caps/>
          <w:sz w:val="28"/>
          <w:szCs w:val="28"/>
          <w:lang w:eastAsia="en-US"/>
        </w:rPr>
        <w:object w:dxaOrig="1533" w:dyaOrig="990" w14:anchorId="6A830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o:ole="">
            <v:imagedata r:id="rId22" o:title=""/>
          </v:shape>
          <o:OLEObject Type="Embed" ProgID="Excel.Sheet.12" ShapeID="_x0000_i1025" DrawAspect="Icon" ObjectID="_1625896277" r:id="rId23"/>
        </w:object>
      </w:r>
    </w:p>
    <w:p w14:paraId="17EFAAFD" w14:textId="18A358EA" w:rsidR="00724341" w:rsidRDefault="00724341">
      <w:pPr>
        <w:rPr>
          <w:rFonts w:eastAsia="Calibri"/>
          <w:b/>
          <w:caps/>
          <w:sz w:val="28"/>
          <w:szCs w:val="28"/>
          <w:lang w:eastAsia="en-US"/>
        </w:rPr>
      </w:pPr>
    </w:p>
    <w:p w14:paraId="282C1517" w14:textId="77777777" w:rsidR="009D0C0B" w:rsidRDefault="00FA480B">
      <w:pPr>
        <w:pStyle w:val="Titre2"/>
        <w:rPr>
          <w:caps/>
          <w:sz w:val="28"/>
          <w:szCs w:val="28"/>
          <w:lang w:eastAsia="en-US"/>
        </w:rPr>
      </w:pPr>
      <w:bookmarkStart w:id="440" w:name="_Toc11162715"/>
      <w:r>
        <w:t>New information on the active substance</w:t>
      </w:r>
      <w:bookmarkEnd w:id="440"/>
    </w:p>
    <w:p w14:paraId="3E31D3B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89414CF" w14:textId="77777777" w:rsidR="009D0C0B" w:rsidRDefault="009D0C0B">
      <w:pPr>
        <w:rPr>
          <w:rFonts w:eastAsia="Calibri"/>
          <w:b/>
          <w:caps/>
          <w:sz w:val="28"/>
          <w:szCs w:val="28"/>
          <w:lang w:eastAsia="en-US"/>
        </w:rPr>
      </w:pPr>
    </w:p>
    <w:p w14:paraId="03EF104F" w14:textId="77777777" w:rsidR="009D0C0B" w:rsidRDefault="00FA480B">
      <w:pPr>
        <w:pStyle w:val="Titre2"/>
        <w:rPr>
          <w:caps/>
          <w:sz w:val="28"/>
          <w:szCs w:val="28"/>
          <w:lang w:val="de-DE" w:eastAsia="en-US"/>
        </w:rPr>
      </w:pPr>
      <w:bookmarkStart w:id="441" w:name="_Toc11162716"/>
      <w:r>
        <w:rPr>
          <w:lang w:val="de-DE"/>
        </w:rPr>
        <w:t>Residue behaviour</w:t>
      </w:r>
      <w:bookmarkEnd w:id="441"/>
    </w:p>
    <w:p w14:paraId="055168A4" w14:textId="77777777" w:rsidR="009D0C0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F280910" w14:textId="77777777" w:rsidR="00081DFB" w:rsidRDefault="00081DFB">
      <w:pPr>
        <w:rPr>
          <w:rFonts w:eastAsia="Calibri"/>
          <w:b/>
          <w:caps/>
          <w:sz w:val="28"/>
          <w:szCs w:val="28"/>
          <w:lang w:val="de-DE" w:eastAsia="en-US"/>
        </w:rPr>
      </w:pPr>
    </w:p>
    <w:p w14:paraId="5DF0681A" w14:textId="77777777" w:rsidR="009D0C0B" w:rsidRDefault="00FA480B">
      <w:pPr>
        <w:pStyle w:val="Titre2"/>
        <w:rPr>
          <w:caps/>
          <w:sz w:val="28"/>
          <w:szCs w:val="28"/>
          <w:lang w:eastAsia="en-US"/>
        </w:rPr>
      </w:pPr>
      <w:bookmarkStart w:id="442" w:name="_Toc11162717"/>
      <w:r>
        <w:t>Summaries of the efficacy studies (B.5.10.1-xx)</w:t>
      </w:r>
      <w:bookmarkEnd w:id="442"/>
    </w:p>
    <w:p w14:paraId="6AD69D9C" w14:textId="77777777" w:rsidR="004B0091" w:rsidRPr="00C55F50" w:rsidRDefault="004B0091" w:rsidP="00C55F50">
      <w:pPr>
        <w:rPr>
          <w:i/>
          <w:sz w:val="16"/>
          <w:lang w:val="en-US"/>
        </w:rPr>
      </w:pPr>
      <w:r w:rsidRPr="00C55F50">
        <w:rPr>
          <w:i/>
          <w:lang w:val="en-US"/>
        </w:rPr>
        <w:t>See IUCLID files</w:t>
      </w:r>
    </w:p>
    <w:p w14:paraId="466966A7" w14:textId="77777777" w:rsidR="004B0091" w:rsidRDefault="004B0091">
      <w:pPr>
        <w:rPr>
          <w:rFonts w:eastAsia="Calibri"/>
          <w:b/>
          <w:caps/>
          <w:sz w:val="28"/>
          <w:szCs w:val="28"/>
          <w:lang w:eastAsia="en-US"/>
        </w:rPr>
      </w:pPr>
    </w:p>
    <w:p w14:paraId="5493ED9B" w14:textId="77777777" w:rsidR="009D0C0B" w:rsidRDefault="00FA480B">
      <w:pPr>
        <w:pStyle w:val="Titre2"/>
        <w:rPr>
          <w:lang w:val="de-DE"/>
        </w:rPr>
      </w:pPr>
      <w:bookmarkStart w:id="443" w:name="_Toc11162718"/>
      <w:r>
        <w:rPr>
          <w:lang w:val="de-DE"/>
        </w:rPr>
        <w:t>Confidential annex</w:t>
      </w:r>
      <w:bookmarkEnd w:id="443"/>
      <w:r>
        <w:rPr>
          <w:lang w:val="de-DE"/>
        </w:rPr>
        <w:t xml:space="preserve"> </w:t>
      </w:r>
    </w:p>
    <w:p w14:paraId="4A0F4473" w14:textId="77777777" w:rsidR="004B0091" w:rsidRPr="00C55F50" w:rsidRDefault="004B0091" w:rsidP="00C55F50">
      <w:pPr>
        <w:rPr>
          <w:i/>
          <w:sz w:val="16"/>
          <w:lang w:val="en-US"/>
        </w:rPr>
      </w:pPr>
      <w:r w:rsidRPr="00C55F50">
        <w:rPr>
          <w:i/>
          <w:lang w:val="en-US"/>
        </w:rPr>
        <w:t>See the relevant document in annex</w:t>
      </w:r>
    </w:p>
    <w:p w14:paraId="46C1D442" w14:textId="77777777" w:rsidR="009D0C0B" w:rsidRDefault="00FA480B">
      <w:pPr>
        <w:rPr>
          <w:lang w:val="de-DE"/>
        </w:rPr>
      </w:pPr>
      <w:r>
        <w:rPr>
          <w:rFonts w:eastAsia="Verdana"/>
          <w:b/>
          <w:caps/>
          <w:sz w:val="28"/>
          <w:szCs w:val="28"/>
          <w:lang w:val="de-DE" w:eastAsia="en-US"/>
        </w:rPr>
        <w:t xml:space="preserve"> </w:t>
      </w:r>
    </w:p>
    <w:p w14:paraId="14F8B1B5" w14:textId="77777777" w:rsidR="009D0C0B" w:rsidRDefault="00FA480B">
      <w:pPr>
        <w:pStyle w:val="Titre2"/>
        <w:rPr>
          <w:lang w:val="de-DE"/>
        </w:rPr>
      </w:pPr>
      <w:bookmarkStart w:id="444" w:name="_Toc11162719"/>
      <w:r>
        <w:rPr>
          <w:lang w:val="de-DE"/>
        </w:rPr>
        <w:t>Other</w:t>
      </w:r>
      <w:bookmarkEnd w:id="444"/>
    </w:p>
    <w:p w14:paraId="23C63C6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0708187C" w14:textId="77777777" w:rsidR="00081DFB" w:rsidRPr="00081DFB" w:rsidRDefault="00081DFB" w:rsidP="00081DFB">
      <w:pPr>
        <w:pStyle w:val="Absatz"/>
        <w:rPr>
          <w:lang w:val="de-DE"/>
        </w:rPr>
      </w:pPr>
    </w:p>
    <w:sectPr w:rsidR="00081DFB" w:rsidRPr="00081DFB" w:rsidSect="0024527B">
      <w:headerReference w:type="default" r:id="rId24"/>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E7CE" w14:textId="77777777" w:rsidR="00A87307" w:rsidRDefault="00A87307">
      <w:r>
        <w:separator/>
      </w:r>
    </w:p>
  </w:endnote>
  <w:endnote w:type="continuationSeparator" w:id="0">
    <w:p w14:paraId="6C2A1394" w14:textId="77777777" w:rsidR="00A87307" w:rsidRDefault="00A8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utiger 55 Roman">
    <w:altName w:val="Arial Narrow"/>
    <w:charset w:val="00"/>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438F" w14:textId="47862AEF" w:rsidR="00A87307" w:rsidRDefault="00A87307">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C346B1">
      <w:rPr>
        <w:rFonts w:cs="Verdana"/>
        <w:noProof/>
        <w:sz w:val="18"/>
      </w:rPr>
      <w:t>11</w:t>
    </w:r>
    <w:r>
      <w:rPr>
        <w:rFonts w:cs="Verdana"/>
        <w:sz w:val="18"/>
      </w:rPr>
      <w:fldChar w:fldCharType="end"/>
    </w:r>
  </w:p>
  <w:p w14:paraId="38E09220" w14:textId="77777777" w:rsidR="00A87307" w:rsidRDefault="00A87307">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7CE" w14:textId="77777777" w:rsidR="00A87307" w:rsidRDefault="00A8730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96F0" w14:textId="11D84904" w:rsidR="00A87307" w:rsidRDefault="00A87307">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C346B1">
      <w:rPr>
        <w:rFonts w:cs="Verdana"/>
        <w:noProof/>
        <w:sz w:val="18"/>
      </w:rPr>
      <w:t>21</w:t>
    </w:r>
    <w:r>
      <w:rPr>
        <w:rFonts w:cs="Verdana"/>
        <w:sz w:val="18"/>
      </w:rPr>
      <w:fldChar w:fldCharType="end"/>
    </w:r>
  </w:p>
  <w:p w14:paraId="39167BE9" w14:textId="77777777" w:rsidR="00A87307" w:rsidRDefault="00A87307">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32D9" w14:textId="77777777" w:rsidR="00A87307" w:rsidRDefault="00A873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24E2" w14:textId="77777777" w:rsidR="00A87307" w:rsidRDefault="00A87307">
      <w:r>
        <w:separator/>
      </w:r>
    </w:p>
  </w:footnote>
  <w:footnote w:type="continuationSeparator" w:id="0">
    <w:p w14:paraId="0C985303" w14:textId="77777777" w:rsidR="00A87307" w:rsidRDefault="00A87307">
      <w:r>
        <w:continuationSeparator/>
      </w:r>
    </w:p>
  </w:footnote>
  <w:footnote w:id="1">
    <w:p w14:paraId="590CFCB9" w14:textId="77777777" w:rsidR="00A87307" w:rsidRPr="000B1655" w:rsidRDefault="00A87307" w:rsidP="00D80597">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624836DF" w14:textId="77777777" w:rsidR="00A87307" w:rsidRDefault="00A87307" w:rsidP="00D80597">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076DF7E9" w14:textId="77777777" w:rsidR="00A87307" w:rsidRPr="00DE524B" w:rsidRDefault="00A87307">
      <w:pPr>
        <w:pStyle w:val="Notedebasdepage"/>
      </w:pPr>
    </w:p>
  </w:footnote>
  <w:footnote w:id="2">
    <w:p w14:paraId="2345BAE0" w14:textId="7BE549FC" w:rsidR="00A87307" w:rsidRPr="00965EA2" w:rsidRDefault="00A87307" w:rsidP="00965EA2">
      <w:pPr>
        <w:pStyle w:val="Notedebasdepage"/>
        <w:ind w:left="0" w:firstLine="0"/>
        <w:rPr>
          <w:lang w:val="en-US"/>
        </w:rPr>
      </w:pPr>
      <w:r w:rsidRPr="001B6177">
        <w:rPr>
          <w:sz w:val="16"/>
          <w:szCs w:val="16"/>
          <w:lang w:eastAsia="en-US"/>
        </w:rPr>
        <w:t>(*): second data set</w:t>
      </w:r>
    </w:p>
  </w:footnote>
  <w:footnote w:id="3">
    <w:p w14:paraId="20CC5287" w14:textId="77777777" w:rsidR="00A87307" w:rsidRPr="000B1655" w:rsidRDefault="00A87307" w:rsidP="00D3333B">
      <w:pPr>
        <w:suppressAutoHyphens w:val="0"/>
        <w:ind w:left="360"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5986D750" w14:textId="77777777" w:rsidR="00A87307" w:rsidRDefault="00A87307" w:rsidP="00D3333B">
      <w:pPr>
        <w:suppressAutoHyphens w:val="0"/>
        <w:ind w:left="360"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4FF02D6" w14:textId="77777777" w:rsidR="00A87307" w:rsidRPr="00DE524B" w:rsidRDefault="00A87307" w:rsidP="00D3333B">
      <w:pPr>
        <w:pStyle w:val="Notedebasdepage"/>
      </w:pPr>
    </w:p>
  </w:footnote>
  <w:footnote w:id="4">
    <w:p w14:paraId="1CC6CE0B" w14:textId="77777777" w:rsidR="00A87307" w:rsidRPr="000B1655" w:rsidRDefault="00A87307" w:rsidP="009822BD">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11DB3CF6" w14:textId="77777777" w:rsidR="00A87307" w:rsidRDefault="00A87307" w:rsidP="009822BD">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2BE6F5A" w14:textId="77777777" w:rsidR="00A87307" w:rsidRPr="00DE524B" w:rsidRDefault="00A87307" w:rsidP="009822BD">
      <w:pPr>
        <w:pStyle w:val="Notedebasdepage"/>
      </w:pPr>
    </w:p>
  </w:footnote>
  <w:footnote w:id="5">
    <w:p w14:paraId="661C9F5C" w14:textId="77777777" w:rsidR="00A87307" w:rsidRPr="00C04849" w:rsidRDefault="00A87307" w:rsidP="001A23A9">
      <w:pPr>
        <w:pStyle w:val="Notedebasdepage"/>
        <w:jc w:val="both"/>
      </w:pPr>
      <w:r>
        <w:rPr>
          <w:rStyle w:val="Appelnotedebasdep"/>
        </w:rPr>
        <w:footnoteRef/>
      </w:r>
      <w:r>
        <w:t xml:space="preserve"> </w:t>
      </w:r>
      <w:r w:rsidRPr="00D409FE">
        <w:rPr>
          <w:sz w:val="18"/>
        </w:rPr>
        <w:t>Proposal for harmonising the assessment of human exposure to repellents (PT19) Agreed at the HH WH III 2016</w:t>
      </w:r>
    </w:p>
  </w:footnote>
  <w:footnote w:id="6">
    <w:p w14:paraId="5E87BF55" w14:textId="6AD3935C" w:rsidR="00A87307" w:rsidRPr="00784A97" w:rsidRDefault="00A87307" w:rsidP="00DB288E">
      <w:pPr>
        <w:pStyle w:val="Notedebasdepage"/>
        <w:jc w:val="both"/>
      </w:pPr>
      <w:r>
        <w:rPr>
          <w:rStyle w:val="Appelnotedebasdep"/>
        </w:rPr>
        <w:footnoteRef/>
      </w:r>
      <w:r>
        <w:t xml:space="preserve"> </w:t>
      </w:r>
      <w:r w:rsidRPr="00DB288E">
        <w:rPr>
          <w:sz w:val="18"/>
        </w:rPr>
        <w:t>Recommendation 11 of the BPC Ad hoc Working Group on Human Exposure : Proposal for harmonising the assessment of human exposure to repellents (PT19).</w:t>
      </w:r>
    </w:p>
  </w:footnote>
  <w:footnote w:id="7">
    <w:p w14:paraId="731A8188" w14:textId="77777777" w:rsidR="00A87307" w:rsidRPr="00E80BA0" w:rsidRDefault="00A87307" w:rsidP="001A23A9">
      <w:pPr>
        <w:pStyle w:val="Notedebasdepage"/>
        <w:jc w:val="both"/>
      </w:pPr>
      <w:r w:rsidRPr="00527F97">
        <w:rPr>
          <w:rStyle w:val="Appelnotedebasdep"/>
          <w:sz w:val="18"/>
        </w:rPr>
        <w:footnoteRef/>
      </w:r>
      <w:r w:rsidRPr="00527F97">
        <w:rPr>
          <w:sz w:val="18"/>
        </w:rPr>
        <w:t xml:space="preserve"> Please note that, as</w:t>
      </w:r>
      <w:r>
        <w:rPr>
          <w:sz w:val="18"/>
        </w:rPr>
        <w:t xml:space="preserve"> t</w:t>
      </w:r>
      <w:r w:rsidRPr="00527F97">
        <w:rPr>
          <w:sz w:val="18"/>
        </w:rPr>
        <w:t xml:space="preserve">he risk mitigation measure “do not apply on children’s hand” is proposed to limit dietary </w:t>
      </w:r>
      <w:r>
        <w:rPr>
          <w:sz w:val="18"/>
        </w:rPr>
        <w:t xml:space="preserve">and hand-to-mouth </w:t>
      </w:r>
      <w:r w:rsidRPr="00527F97">
        <w:rPr>
          <w:sz w:val="18"/>
        </w:rPr>
        <w:t xml:space="preserve">uptake, </w:t>
      </w:r>
      <w:r>
        <w:rPr>
          <w:sz w:val="18"/>
        </w:rPr>
        <w:t>t</w:t>
      </w:r>
      <w:r w:rsidRPr="00527F97">
        <w:rPr>
          <w:sz w:val="18"/>
        </w:rPr>
        <w:t xml:space="preserve">he risk assessment has also been performed for children without exposure to hands. These exposures assessment is not detailed but the calculations of risk ratio are given here below  </w:t>
      </w:r>
    </w:p>
  </w:footnote>
  <w:footnote w:id="8">
    <w:p w14:paraId="5AE83AF0" w14:textId="77777777" w:rsidR="00A87307" w:rsidRPr="00555C1C" w:rsidRDefault="00A87307" w:rsidP="00580BFF">
      <w:pPr>
        <w:pStyle w:val="Notedebasdepage"/>
        <w:jc w:val="both"/>
      </w:pPr>
      <w:r>
        <w:rPr>
          <w:rStyle w:val="Appelnotedebasdep"/>
        </w:rPr>
        <w:footnoteRef/>
      </w:r>
      <w:r>
        <w:t xml:space="preserve"> </w:t>
      </w:r>
      <w:r w:rsidRPr="00677BD6">
        <w:rPr>
          <w:rFonts w:cs="Arial"/>
          <w:sz w:val="18"/>
        </w:rPr>
        <w:t>HEEG opinion 17: US EPA Exposure Factors Handbook (2011 Issue), which are derived from US EPA Analysis of NHANES 1999-2006</w:t>
      </w:r>
    </w:p>
  </w:footnote>
  <w:footnote w:id="9">
    <w:p w14:paraId="1A29DED5" w14:textId="77777777" w:rsidR="00A87307" w:rsidRPr="00543A65" w:rsidRDefault="00A87307" w:rsidP="004A5F9E">
      <w:pPr>
        <w:pStyle w:val="Notedebasdepage"/>
        <w:jc w:val="both"/>
      </w:pPr>
      <w:r w:rsidRPr="00E140D5">
        <w:rPr>
          <w:rStyle w:val="Appelnotedebasdep"/>
          <w:sz w:val="16"/>
        </w:rPr>
        <w:footnoteRef/>
      </w:r>
      <w:r w:rsidRPr="00E140D5">
        <w:rPr>
          <w:sz w:val="16"/>
        </w:rPr>
        <w:t xml:space="preserve"> </w:t>
      </w:r>
      <w:r w:rsidRPr="004B0BAD">
        <w:rPr>
          <w:sz w:val="18"/>
        </w:rPr>
        <w:t>Dilution factor from ConsExpo 4.0, Consumer Exposure and Uptake Models. Program Manuel. Bilthoven, The Netherlands: National Institute for Public Health and the Environment (RIVM). Report no. 320104004.  &amp; RIVM report 320104001/2006 : Cosmetics Fact Sheet To assess the risks for the consumer (Updated version for ConsExpo 4) H.J. Bremmer, L.C.H. Prud’homme de Lodder, J.G.M. van Engelen [p34 : "Weight fraction dilution Wf / 3"       " Estimate dilution factor 3 (wetting hands)]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A87307" w14:paraId="1B06D689" w14:textId="77777777">
      <w:tc>
        <w:tcPr>
          <w:tcW w:w="1276" w:type="dxa"/>
          <w:tcBorders>
            <w:bottom w:val="single" w:sz="4" w:space="0" w:color="000000"/>
          </w:tcBorders>
          <w:shd w:val="clear" w:color="auto" w:fill="auto"/>
          <w:vAlign w:val="center"/>
        </w:tcPr>
        <w:p w14:paraId="56224905" w14:textId="77777777" w:rsidR="00A87307" w:rsidRDefault="00A87307">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7C582878" w14:textId="77777777" w:rsidR="00A87307" w:rsidRDefault="00A87307">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5D1573C3" w14:textId="77777777" w:rsidR="00A87307" w:rsidRDefault="00A87307">
          <w:pPr>
            <w:widowControl w:val="0"/>
            <w:autoSpaceDE w:val="0"/>
            <w:jc w:val="center"/>
          </w:pPr>
          <w:r>
            <w:rPr>
              <w:rFonts w:cs="Times"/>
              <w:color w:val="000000"/>
              <w:sz w:val="18"/>
              <w:szCs w:val="18"/>
            </w:rPr>
            <w:t>PT19</w:t>
          </w:r>
        </w:p>
      </w:tc>
    </w:tr>
  </w:tbl>
  <w:p w14:paraId="7060FF50" w14:textId="77777777" w:rsidR="00A87307" w:rsidRDefault="00A873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73F3" w14:textId="77777777" w:rsidR="00A87307" w:rsidRDefault="00A873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A87307" w14:paraId="0A50B22E" w14:textId="77777777" w:rsidTr="007D5986">
      <w:tc>
        <w:tcPr>
          <w:tcW w:w="682" w:type="pct"/>
          <w:tcBorders>
            <w:bottom w:val="single" w:sz="4" w:space="0" w:color="000000"/>
          </w:tcBorders>
          <w:shd w:val="clear" w:color="auto" w:fill="auto"/>
          <w:vAlign w:val="center"/>
        </w:tcPr>
        <w:p w14:paraId="3DAB0A54" w14:textId="77777777" w:rsidR="00A87307" w:rsidRDefault="00A873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65B802B1" w14:textId="77777777" w:rsidR="00A87307" w:rsidRDefault="00A873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F4C39C2" w14:textId="77777777" w:rsidR="00A87307" w:rsidRDefault="00A87307" w:rsidP="007478E5">
          <w:pPr>
            <w:widowControl w:val="0"/>
            <w:autoSpaceDE w:val="0"/>
            <w:jc w:val="center"/>
          </w:pPr>
          <w:r>
            <w:rPr>
              <w:rFonts w:cs="Times"/>
              <w:color w:val="000000"/>
              <w:sz w:val="18"/>
              <w:szCs w:val="18"/>
            </w:rPr>
            <w:t>PT19</w:t>
          </w:r>
        </w:p>
      </w:tc>
    </w:tr>
  </w:tbl>
  <w:p w14:paraId="54D03500" w14:textId="77777777" w:rsidR="00A87307" w:rsidRDefault="00A8730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489E" w14:textId="77777777" w:rsidR="00A87307" w:rsidRDefault="00A8730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A87307" w14:paraId="1E814F76" w14:textId="77777777" w:rsidTr="007D5986">
      <w:tc>
        <w:tcPr>
          <w:tcW w:w="682" w:type="pct"/>
          <w:tcBorders>
            <w:bottom w:val="single" w:sz="4" w:space="0" w:color="000000"/>
          </w:tcBorders>
          <w:shd w:val="clear" w:color="auto" w:fill="auto"/>
          <w:vAlign w:val="center"/>
        </w:tcPr>
        <w:p w14:paraId="10339244" w14:textId="77777777" w:rsidR="00A87307" w:rsidRDefault="00A873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7EEF3B" w14:textId="77777777" w:rsidR="00A87307" w:rsidRDefault="00A873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11AC6A93" w14:textId="77777777" w:rsidR="00A87307" w:rsidRDefault="00A87307" w:rsidP="007478E5">
          <w:pPr>
            <w:widowControl w:val="0"/>
            <w:autoSpaceDE w:val="0"/>
            <w:jc w:val="center"/>
          </w:pPr>
          <w:r>
            <w:rPr>
              <w:rFonts w:cs="Times"/>
              <w:color w:val="000000"/>
              <w:sz w:val="18"/>
              <w:szCs w:val="18"/>
            </w:rPr>
            <w:t>PT19</w:t>
          </w:r>
        </w:p>
      </w:tc>
    </w:tr>
  </w:tbl>
  <w:p w14:paraId="61D23556" w14:textId="77777777" w:rsidR="00A87307" w:rsidRDefault="00A8730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A87307" w14:paraId="50E7F086" w14:textId="77777777" w:rsidTr="00AA75BE">
      <w:tc>
        <w:tcPr>
          <w:tcW w:w="682" w:type="pct"/>
          <w:tcBorders>
            <w:bottom w:val="single" w:sz="4" w:space="0" w:color="000000"/>
          </w:tcBorders>
          <w:shd w:val="clear" w:color="auto" w:fill="auto"/>
          <w:vAlign w:val="center"/>
        </w:tcPr>
        <w:p w14:paraId="51A3E648" w14:textId="77777777" w:rsidR="00A87307" w:rsidRDefault="00A873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17C62CE7" w14:textId="77777777" w:rsidR="00A87307" w:rsidRDefault="00A873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28B55E1B" w14:textId="77777777" w:rsidR="00A87307" w:rsidRDefault="00A87307" w:rsidP="007478E5">
          <w:pPr>
            <w:widowControl w:val="0"/>
            <w:autoSpaceDE w:val="0"/>
            <w:jc w:val="center"/>
          </w:pPr>
          <w:r>
            <w:rPr>
              <w:rFonts w:cs="Times"/>
              <w:color w:val="000000"/>
              <w:sz w:val="18"/>
              <w:szCs w:val="18"/>
            </w:rPr>
            <w:t>PT19</w:t>
          </w:r>
        </w:p>
      </w:tc>
    </w:tr>
  </w:tbl>
  <w:p w14:paraId="6D031FCA" w14:textId="77777777" w:rsidR="00A87307" w:rsidRDefault="00A8730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A87307" w14:paraId="692B637D" w14:textId="77777777" w:rsidTr="00AA75BE">
      <w:tc>
        <w:tcPr>
          <w:tcW w:w="682" w:type="pct"/>
          <w:tcBorders>
            <w:bottom w:val="single" w:sz="4" w:space="0" w:color="000000"/>
          </w:tcBorders>
          <w:shd w:val="clear" w:color="auto" w:fill="auto"/>
          <w:vAlign w:val="center"/>
        </w:tcPr>
        <w:p w14:paraId="6BB7BC83" w14:textId="77777777" w:rsidR="00A87307" w:rsidRDefault="00A873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2C7EF85" w14:textId="77777777" w:rsidR="00A87307" w:rsidRDefault="00A873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4B3C7398" w14:textId="77777777" w:rsidR="00A87307" w:rsidRDefault="00A87307" w:rsidP="007478E5">
          <w:pPr>
            <w:widowControl w:val="0"/>
            <w:autoSpaceDE w:val="0"/>
            <w:jc w:val="center"/>
          </w:pPr>
          <w:r>
            <w:rPr>
              <w:rFonts w:cs="Times"/>
              <w:color w:val="000000"/>
              <w:sz w:val="18"/>
              <w:szCs w:val="18"/>
            </w:rPr>
            <w:t>PT19</w:t>
          </w:r>
        </w:p>
      </w:tc>
    </w:tr>
  </w:tbl>
  <w:p w14:paraId="40949803" w14:textId="77777777" w:rsidR="00A87307" w:rsidRDefault="00A8730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A87307" w14:paraId="3817D491" w14:textId="77777777" w:rsidTr="00AA75BE">
      <w:tc>
        <w:tcPr>
          <w:tcW w:w="682" w:type="pct"/>
          <w:tcBorders>
            <w:bottom w:val="single" w:sz="4" w:space="0" w:color="000000"/>
          </w:tcBorders>
          <w:shd w:val="clear" w:color="auto" w:fill="auto"/>
          <w:vAlign w:val="center"/>
        </w:tcPr>
        <w:p w14:paraId="3AF0DBF5" w14:textId="77777777" w:rsidR="00A87307" w:rsidRDefault="00A873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53328AF" w14:textId="77777777" w:rsidR="00A87307" w:rsidRDefault="00A873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6ACA3E1" w14:textId="77777777" w:rsidR="00A87307" w:rsidRDefault="00A87307" w:rsidP="007478E5">
          <w:pPr>
            <w:widowControl w:val="0"/>
            <w:autoSpaceDE w:val="0"/>
            <w:jc w:val="center"/>
          </w:pPr>
          <w:r>
            <w:rPr>
              <w:rFonts w:cs="Times"/>
              <w:color w:val="000000"/>
              <w:sz w:val="18"/>
              <w:szCs w:val="18"/>
            </w:rPr>
            <w:t>PT19</w:t>
          </w:r>
        </w:p>
      </w:tc>
    </w:tr>
  </w:tbl>
  <w:p w14:paraId="054292C0" w14:textId="77777777" w:rsidR="00A87307" w:rsidRDefault="00A8730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A87307" w14:paraId="0AF9F76A" w14:textId="77777777" w:rsidTr="00AA75BE">
      <w:tc>
        <w:tcPr>
          <w:tcW w:w="682" w:type="pct"/>
          <w:tcBorders>
            <w:bottom w:val="single" w:sz="4" w:space="0" w:color="000000"/>
          </w:tcBorders>
          <w:shd w:val="clear" w:color="auto" w:fill="auto"/>
          <w:vAlign w:val="center"/>
        </w:tcPr>
        <w:p w14:paraId="5505E6EF" w14:textId="77777777" w:rsidR="00A87307" w:rsidRDefault="00A873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5E793690" w14:textId="77777777" w:rsidR="00A87307" w:rsidRDefault="00A873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6B2F270C" w14:textId="77777777" w:rsidR="00A87307" w:rsidRDefault="00A87307" w:rsidP="007478E5">
          <w:pPr>
            <w:widowControl w:val="0"/>
            <w:autoSpaceDE w:val="0"/>
            <w:jc w:val="center"/>
          </w:pPr>
          <w:r>
            <w:rPr>
              <w:rFonts w:cs="Times"/>
              <w:color w:val="000000"/>
              <w:sz w:val="18"/>
              <w:szCs w:val="18"/>
            </w:rPr>
            <w:t>PT19</w:t>
          </w:r>
        </w:p>
      </w:tc>
    </w:tr>
  </w:tbl>
  <w:p w14:paraId="32956152" w14:textId="77777777" w:rsidR="00A87307" w:rsidRDefault="00A873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9C5378"/>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rFonts w:ascii="Verdana" w:hAnsi="Verdana" w:hint="default"/>
        <w:b/>
        <w:i w:val="0"/>
        <w:sz w:val="24"/>
        <w:lang w:val="de-DE"/>
      </w:rPr>
    </w:lvl>
    <w:lvl w:ilvl="2">
      <w:start w:val="1"/>
      <w:numFmt w:val="decimal"/>
      <w:pStyle w:val="Titre3"/>
      <w:lvlText w:val="%1.%2.%3"/>
      <w:lvlJc w:val="left"/>
      <w:pPr>
        <w:tabs>
          <w:tab w:val="num" w:pos="7655"/>
        </w:tabs>
        <w:ind w:left="8375" w:hanging="720"/>
      </w:pPr>
      <w:rPr>
        <w:rFonts w:ascii="Verdana" w:hAnsi="Verdana" w:hint="default"/>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51B1190"/>
    <w:multiLevelType w:val="hybridMultilevel"/>
    <w:tmpl w:val="F5A68FB4"/>
    <w:lvl w:ilvl="0" w:tplc="E894365C">
      <w:numFmt w:val="bullet"/>
      <w:lvlText w:val="-"/>
      <w:lvlJc w:val="left"/>
      <w:pPr>
        <w:ind w:left="4329"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147035B0"/>
    <w:multiLevelType w:val="hybridMultilevel"/>
    <w:tmpl w:val="D9729E66"/>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17F0162C"/>
    <w:multiLevelType w:val="hybridMultilevel"/>
    <w:tmpl w:val="A3F2E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9E655D"/>
    <w:multiLevelType w:val="multilevel"/>
    <w:tmpl w:val="F60CD884"/>
    <w:lvl w:ilvl="0">
      <w:start w:val="1"/>
      <w:numFmt w:val="decimal"/>
      <w:lvlText w:val="(%1)"/>
      <w:lvlJc w:val="left"/>
      <w:pPr>
        <w:tabs>
          <w:tab w:val="num" w:pos="851"/>
        </w:tabs>
        <w:ind w:left="851" w:hanging="709"/>
      </w:pPr>
      <w:rPr>
        <w:rFonts w:ascii="Times New Roman" w:hAnsi="Times New Roman" w:cs="Times New Roman" w:hint="default"/>
        <w:sz w:val="24"/>
        <w:szCs w:val="24"/>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D47397"/>
    <w:multiLevelType w:val="hybridMultilevel"/>
    <w:tmpl w:val="06F43578"/>
    <w:lvl w:ilvl="0" w:tplc="057A758C">
      <w:start w:val="1"/>
      <w:numFmt w:val="bullet"/>
      <w:lvlText w:val="-"/>
      <w:lvlJc w:val="left"/>
      <w:pPr>
        <w:ind w:left="435" w:hanging="360"/>
      </w:pPr>
      <w:rPr>
        <w:rFonts w:ascii="Verdana" w:eastAsia="Calibri" w:hAnsi="Verdana" w:cs="Times New Roman" w:hint="default"/>
        <w:i w:val="0"/>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1"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A36EE"/>
    <w:multiLevelType w:val="hybridMultilevel"/>
    <w:tmpl w:val="7BC80AA6"/>
    <w:lvl w:ilvl="0" w:tplc="00000003">
      <w:start w:val="1"/>
      <w:numFmt w:val="bullet"/>
      <w:lvlText w:val=""/>
      <w:lvlJc w:val="left"/>
      <w:pPr>
        <w:ind w:left="360" w:hanging="360"/>
      </w:pPr>
      <w:rPr>
        <w:rFonts w:ascii="Symbol" w:hAnsi="Symbol" w:cs="Symbol" w:hint="default"/>
      </w:rPr>
    </w:lvl>
    <w:lvl w:ilvl="1" w:tplc="040C0003">
      <w:start w:val="1"/>
      <w:numFmt w:val="bullet"/>
      <w:lvlText w:val="o"/>
      <w:lvlJc w:val="left"/>
      <w:pPr>
        <w:ind w:left="1501" w:hanging="360"/>
      </w:pPr>
      <w:rPr>
        <w:rFonts w:ascii="Courier New" w:hAnsi="Courier New" w:cs="Courier New" w:hint="default"/>
      </w:rPr>
    </w:lvl>
    <w:lvl w:ilvl="2" w:tplc="040C0005">
      <w:start w:val="1"/>
      <w:numFmt w:val="bullet"/>
      <w:lvlText w:val=""/>
      <w:lvlJc w:val="left"/>
      <w:pPr>
        <w:ind w:left="2221" w:hanging="360"/>
      </w:pPr>
      <w:rPr>
        <w:rFonts w:ascii="Wingdings" w:hAnsi="Wingdings" w:hint="default"/>
      </w:rPr>
    </w:lvl>
    <w:lvl w:ilvl="3" w:tplc="040C0001">
      <w:start w:val="1"/>
      <w:numFmt w:val="bullet"/>
      <w:lvlText w:val=""/>
      <w:lvlJc w:val="left"/>
      <w:pPr>
        <w:ind w:left="2941" w:hanging="360"/>
      </w:pPr>
      <w:rPr>
        <w:rFonts w:ascii="Symbol" w:hAnsi="Symbol" w:hint="default"/>
      </w:rPr>
    </w:lvl>
    <w:lvl w:ilvl="4" w:tplc="040C0003">
      <w:start w:val="1"/>
      <w:numFmt w:val="bullet"/>
      <w:lvlText w:val="o"/>
      <w:lvlJc w:val="left"/>
      <w:pPr>
        <w:ind w:left="3661" w:hanging="360"/>
      </w:pPr>
      <w:rPr>
        <w:rFonts w:ascii="Courier New" w:hAnsi="Courier New" w:cs="Courier New" w:hint="default"/>
      </w:rPr>
    </w:lvl>
    <w:lvl w:ilvl="5" w:tplc="040C0005">
      <w:start w:val="1"/>
      <w:numFmt w:val="bullet"/>
      <w:lvlText w:val=""/>
      <w:lvlJc w:val="left"/>
      <w:pPr>
        <w:ind w:left="4381" w:hanging="360"/>
      </w:pPr>
      <w:rPr>
        <w:rFonts w:ascii="Wingdings" w:hAnsi="Wingdings" w:hint="default"/>
      </w:rPr>
    </w:lvl>
    <w:lvl w:ilvl="6" w:tplc="040C0001">
      <w:start w:val="1"/>
      <w:numFmt w:val="bullet"/>
      <w:lvlText w:val=""/>
      <w:lvlJc w:val="left"/>
      <w:pPr>
        <w:ind w:left="5101" w:hanging="360"/>
      </w:pPr>
      <w:rPr>
        <w:rFonts w:ascii="Symbol" w:hAnsi="Symbol" w:hint="default"/>
      </w:rPr>
    </w:lvl>
    <w:lvl w:ilvl="7" w:tplc="040C0003">
      <w:start w:val="1"/>
      <w:numFmt w:val="bullet"/>
      <w:lvlText w:val="o"/>
      <w:lvlJc w:val="left"/>
      <w:pPr>
        <w:ind w:left="5821" w:hanging="360"/>
      </w:pPr>
      <w:rPr>
        <w:rFonts w:ascii="Courier New" w:hAnsi="Courier New" w:cs="Courier New" w:hint="default"/>
      </w:rPr>
    </w:lvl>
    <w:lvl w:ilvl="8" w:tplc="040C0005">
      <w:start w:val="1"/>
      <w:numFmt w:val="bullet"/>
      <w:lvlText w:val=""/>
      <w:lvlJc w:val="left"/>
      <w:pPr>
        <w:ind w:left="6541" w:hanging="360"/>
      </w:pPr>
      <w:rPr>
        <w:rFonts w:ascii="Wingdings" w:hAnsi="Wingdings" w:hint="default"/>
      </w:rPr>
    </w:lvl>
  </w:abstractNum>
  <w:abstractNum w:abstractNumId="13" w15:restartNumberingAfterBreak="0">
    <w:nsid w:val="29AE45FF"/>
    <w:multiLevelType w:val="hybridMultilevel"/>
    <w:tmpl w:val="2D904348"/>
    <w:lvl w:ilvl="0" w:tplc="FE4E9BBE">
      <w:start w:val="8"/>
      <w:numFmt w:val="bullet"/>
      <w:lvlText w:val="-"/>
      <w:lvlJc w:val="left"/>
      <w:pPr>
        <w:ind w:left="502" w:hanging="360"/>
      </w:pPr>
      <w:rPr>
        <w:rFonts w:ascii="Verdana" w:eastAsia="Calibri" w:hAnsi="Verdana"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4" w15:restartNumberingAfterBreak="0">
    <w:nsid w:val="29DF1BD6"/>
    <w:multiLevelType w:val="hybridMultilevel"/>
    <w:tmpl w:val="27E2524A"/>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56F2CB4"/>
    <w:multiLevelType w:val="hybridMultilevel"/>
    <w:tmpl w:val="597AF692"/>
    <w:lvl w:ilvl="0" w:tplc="607008D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DF0929"/>
    <w:multiLevelType w:val="multilevel"/>
    <w:tmpl w:val="31B4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C747A4"/>
    <w:multiLevelType w:val="hybridMultilevel"/>
    <w:tmpl w:val="4CB65658"/>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A1473F"/>
    <w:multiLevelType w:val="hybridMultilevel"/>
    <w:tmpl w:val="19006E34"/>
    <w:lvl w:ilvl="0" w:tplc="040C0001">
      <w:start w:val="1"/>
      <w:numFmt w:val="bullet"/>
      <w:lvlText w:val=""/>
      <w:lvlJc w:val="left"/>
      <w:pPr>
        <w:ind w:left="1068" w:hanging="360"/>
      </w:pPr>
      <w:rPr>
        <w:rFonts w:ascii="Symbol" w:hAnsi="Symbol" w:hint="default"/>
        <w:i w:val="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0" w15:restartNumberingAfterBreak="0">
    <w:nsid w:val="6BFA136C"/>
    <w:multiLevelType w:val="hybridMultilevel"/>
    <w:tmpl w:val="D3561F02"/>
    <w:lvl w:ilvl="0" w:tplc="E6C83FBE">
      <w:start w:val="5"/>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997DF3"/>
    <w:multiLevelType w:val="hybridMultilevel"/>
    <w:tmpl w:val="65EECC1A"/>
    <w:lvl w:ilvl="0" w:tplc="B53E935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AF7FB5"/>
    <w:multiLevelType w:val="hybridMultilevel"/>
    <w:tmpl w:val="6E867610"/>
    <w:lvl w:ilvl="0" w:tplc="1EF4EB38">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3" w15:restartNumberingAfterBreak="0">
    <w:nsid w:val="79840C30"/>
    <w:multiLevelType w:val="hybridMultilevel"/>
    <w:tmpl w:val="277870CE"/>
    <w:lvl w:ilvl="0" w:tplc="F92E0A5E">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3B6586"/>
    <w:multiLevelType w:val="hybridMultilevel"/>
    <w:tmpl w:val="F2F06F00"/>
    <w:lvl w:ilvl="0" w:tplc="00000003">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5360F9"/>
    <w:multiLevelType w:val="hybridMultilevel"/>
    <w:tmpl w:val="52448B1E"/>
    <w:lvl w:ilvl="0" w:tplc="407C3BEC">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865106"/>
    <w:multiLevelType w:val="hybridMultilevel"/>
    <w:tmpl w:val="DC100840"/>
    <w:lvl w:ilvl="0" w:tplc="FAF429A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5"/>
  </w:num>
  <w:num w:numId="5">
    <w:abstractNumId w:val="5"/>
  </w:num>
  <w:num w:numId="6">
    <w:abstractNumId w:val="11"/>
  </w:num>
  <w:num w:numId="7">
    <w:abstractNumId w:val="24"/>
  </w:num>
  <w:num w:numId="8">
    <w:abstractNumId w:val="18"/>
  </w:num>
  <w:num w:numId="9">
    <w:abstractNumId w:val="10"/>
  </w:num>
  <w:num w:numId="10">
    <w:abstractNumId w:val="7"/>
  </w:num>
  <w:num w:numId="11">
    <w:abstractNumId w:val="19"/>
  </w:num>
  <w:num w:numId="12">
    <w:abstractNumId w:val="26"/>
  </w:num>
  <w:num w:numId="13">
    <w:abstractNumId w:val="22"/>
  </w:num>
  <w:num w:numId="14">
    <w:abstractNumId w:val="6"/>
  </w:num>
  <w:num w:numId="15">
    <w:abstractNumId w:val="23"/>
  </w:num>
  <w:num w:numId="16">
    <w:abstractNumId w:val="12"/>
  </w:num>
  <w:num w:numId="17">
    <w:abstractNumId w:val="9"/>
  </w:num>
  <w:num w:numId="18">
    <w:abstractNumId w:val="13"/>
  </w:num>
  <w:num w:numId="19">
    <w:abstractNumId w:val="25"/>
  </w:num>
  <w:num w:numId="20">
    <w:abstractNumId w:val="14"/>
  </w:num>
  <w:num w:numId="21">
    <w:abstractNumId w:val="17"/>
  </w:num>
  <w:num w:numId="22">
    <w:abstractNumId w:val="2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662"/>
    <w:rsid w:val="000016EE"/>
    <w:rsid w:val="00001918"/>
    <w:rsid w:val="000022DB"/>
    <w:rsid w:val="00025C81"/>
    <w:rsid w:val="00030B52"/>
    <w:rsid w:val="00032F44"/>
    <w:rsid w:val="000358BA"/>
    <w:rsid w:val="00044E7E"/>
    <w:rsid w:val="000464BB"/>
    <w:rsid w:val="00055493"/>
    <w:rsid w:val="000811B3"/>
    <w:rsid w:val="00081DFB"/>
    <w:rsid w:val="000822AB"/>
    <w:rsid w:val="000865E5"/>
    <w:rsid w:val="00092C7D"/>
    <w:rsid w:val="00094C9B"/>
    <w:rsid w:val="000958FE"/>
    <w:rsid w:val="00097E2A"/>
    <w:rsid w:val="000A1588"/>
    <w:rsid w:val="000C57A3"/>
    <w:rsid w:val="000C63CB"/>
    <w:rsid w:val="000D1085"/>
    <w:rsid w:val="000D5223"/>
    <w:rsid w:val="000E1B6B"/>
    <w:rsid w:val="000E7933"/>
    <w:rsid w:val="000F043D"/>
    <w:rsid w:val="000F261D"/>
    <w:rsid w:val="000F719A"/>
    <w:rsid w:val="00101419"/>
    <w:rsid w:val="001016BD"/>
    <w:rsid w:val="001139C1"/>
    <w:rsid w:val="00123FA0"/>
    <w:rsid w:val="00135DFB"/>
    <w:rsid w:val="00163699"/>
    <w:rsid w:val="00165D33"/>
    <w:rsid w:val="001740B4"/>
    <w:rsid w:val="001759B3"/>
    <w:rsid w:val="00175E00"/>
    <w:rsid w:val="00187345"/>
    <w:rsid w:val="00190DB7"/>
    <w:rsid w:val="0019231B"/>
    <w:rsid w:val="00196F5B"/>
    <w:rsid w:val="001A23A9"/>
    <w:rsid w:val="001B2419"/>
    <w:rsid w:val="001B27A3"/>
    <w:rsid w:val="001B4BBC"/>
    <w:rsid w:val="001D0726"/>
    <w:rsid w:val="001D2624"/>
    <w:rsid w:val="001D6F3F"/>
    <w:rsid w:val="001E03DB"/>
    <w:rsid w:val="001E4A77"/>
    <w:rsid w:val="001F18CB"/>
    <w:rsid w:val="002035F5"/>
    <w:rsid w:val="00212F7B"/>
    <w:rsid w:val="00215C13"/>
    <w:rsid w:val="00222840"/>
    <w:rsid w:val="00225AC3"/>
    <w:rsid w:val="0022699A"/>
    <w:rsid w:val="00230272"/>
    <w:rsid w:val="00230BEE"/>
    <w:rsid w:val="00230F07"/>
    <w:rsid w:val="00232187"/>
    <w:rsid w:val="002403E7"/>
    <w:rsid w:val="00243193"/>
    <w:rsid w:val="0024444B"/>
    <w:rsid w:val="0024527B"/>
    <w:rsid w:val="00247544"/>
    <w:rsid w:val="002476E1"/>
    <w:rsid w:val="00247ED7"/>
    <w:rsid w:val="00251396"/>
    <w:rsid w:val="00263B8D"/>
    <w:rsid w:val="0026537E"/>
    <w:rsid w:val="00271856"/>
    <w:rsid w:val="002743AE"/>
    <w:rsid w:val="002769AE"/>
    <w:rsid w:val="002863C4"/>
    <w:rsid w:val="002937D3"/>
    <w:rsid w:val="00297B5A"/>
    <w:rsid w:val="002A0DF3"/>
    <w:rsid w:val="002B0291"/>
    <w:rsid w:val="002B0448"/>
    <w:rsid w:val="002B0CC0"/>
    <w:rsid w:val="002B4F81"/>
    <w:rsid w:val="002B60CC"/>
    <w:rsid w:val="002B61A2"/>
    <w:rsid w:val="002B642D"/>
    <w:rsid w:val="002B64D4"/>
    <w:rsid w:val="002D3B56"/>
    <w:rsid w:val="002D7E6E"/>
    <w:rsid w:val="002F2993"/>
    <w:rsid w:val="002F772C"/>
    <w:rsid w:val="00304421"/>
    <w:rsid w:val="003063ED"/>
    <w:rsid w:val="0031060B"/>
    <w:rsid w:val="00311F89"/>
    <w:rsid w:val="00315035"/>
    <w:rsid w:val="00320F13"/>
    <w:rsid w:val="003226F9"/>
    <w:rsid w:val="003413DE"/>
    <w:rsid w:val="00343CEE"/>
    <w:rsid w:val="0034426A"/>
    <w:rsid w:val="0034509D"/>
    <w:rsid w:val="00355E7C"/>
    <w:rsid w:val="003678C5"/>
    <w:rsid w:val="00370AD8"/>
    <w:rsid w:val="00373103"/>
    <w:rsid w:val="00373303"/>
    <w:rsid w:val="00387EA8"/>
    <w:rsid w:val="00397257"/>
    <w:rsid w:val="00397C2A"/>
    <w:rsid w:val="003C2E83"/>
    <w:rsid w:val="003D3EA8"/>
    <w:rsid w:val="003D5E3D"/>
    <w:rsid w:val="003D658B"/>
    <w:rsid w:val="003E3AB4"/>
    <w:rsid w:val="003E47C6"/>
    <w:rsid w:val="003F0E11"/>
    <w:rsid w:val="003F306C"/>
    <w:rsid w:val="0040420F"/>
    <w:rsid w:val="00410503"/>
    <w:rsid w:val="00412A53"/>
    <w:rsid w:val="004135BE"/>
    <w:rsid w:val="004201D1"/>
    <w:rsid w:val="00420FA4"/>
    <w:rsid w:val="00424774"/>
    <w:rsid w:val="00431B09"/>
    <w:rsid w:val="004451BE"/>
    <w:rsid w:val="004527DF"/>
    <w:rsid w:val="0045406F"/>
    <w:rsid w:val="004545C6"/>
    <w:rsid w:val="0046248B"/>
    <w:rsid w:val="00472F3F"/>
    <w:rsid w:val="004809B3"/>
    <w:rsid w:val="00494F9D"/>
    <w:rsid w:val="004A3422"/>
    <w:rsid w:val="004A5F9E"/>
    <w:rsid w:val="004B0091"/>
    <w:rsid w:val="004B0BAD"/>
    <w:rsid w:val="004B6D62"/>
    <w:rsid w:val="004B7E9B"/>
    <w:rsid w:val="004C4BA9"/>
    <w:rsid w:val="004E00B6"/>
    <w:rsid w:val="004E7297"/>
    <w:rsid w:val="004F4E19"/>
    <w:rsid w:val="00516B9F"/>
    <w:rsid w:val="00523D8C"/>
    <w:rsid w:val="00527AAC"/>
    <w:rsid w:val="00527F97"/>
    <w:rsid w:val="00535C2C"/>
    <w:rsid w:val="0054692F"/>
    <w:rsid w:val="00546BBB"/>
    <w:rsid w:val="00552F7D"/>
    <w:rsid w:val="00554447"/>
    <w:rsid w:val="005648D6"/>
    <w:rsid w:val="00565C7F"/>
    <w:rsid w:val="00576CF3"/>
    <w:rsid w:val="005772A5"/>
    <w:rsid w:val="00580858"/>
    <w:rsid w:val="00580BFF"/>
    <w:rsid w:val="0059567B"/>
    <w:rsid w:val="005A38BC"/>
    <w:rsid w:val="005A4131"/>
    <w:rsid w:val="005A4372"/>
    <w:rsid w:val="005C2130"/>
    <w:rsid w:val="005C395B"/>
    <w:rsid w:val="005D15DF"/>
    <w:rsid w:val="005D5385"/>
    <w:rsid w:val="005E0B55"/>
    <w:rsid w:val="005F1A45"/>
    <w:rsid w:val="005F5238"/>
    <w:rsid w:val="005F5EB2"/>
    <w:rsid w:val="00601E23"/>
    <w:rsid w:val="00612FD9"/>
    <w:rsid w:val="00621CD6"/>
    <w:rsid w:val="00627A93"/>
    <w:rsid w:val="00633507"/>
    <w:rsid w:val="00634BDE"/>
    <w:rsid w:val="00635F9C"/>
    <w:rsid w:val="00644287"/>
    <w:rsid w:val="006454DD"/>
    <w:rsid w:val="0064566B"/>
    <w:rsid w:val="006506C8"/>
    <w:rsid w:val="0065290F"/>
    <w:rsid w:val="00657C96"/>
    <w:rsid w:val="00663A4B"/>
    <w:rsid w:val="00670F55"/>
    <w:rsid w:val="006725E4"/>
    <w:rsid w:val="00672979"/>
    <w:rsid w:val="00674AFA"/>
    <w:rsid w:val="00677049"/>
    <w:rsid w:val="00677BD6"/>
    <w:rsid w:val="00680CE4"/>
    <w:rsid w:val="00680FB4"/>
    <w:rsid w:val="0068393A"/>
    <w:rsid w:val="00687AFA"/>
    <w:rsid w:val="00690365"/>
    <w:rsid w:val="006A4A90"/>
    <w:rsid w:val="006B4AC6"/>
    <w:rsid w:val="006E34B6"/>
    <w:rsid w:val="006E396B"/>
    <w:rsid w:val="006E4E5E"/>
    <w:rsid w:val="006F7BF8"/>
    <w:rsid w:val="00721631"/>
    <w:rsid w:val="007217ED"/>
    <w:rsid w:val="00724341"/>
    <w:rsid w:val="0072601D"/>
    <w:rsid w:val="0073127E"/>
    <w:rsid w:val="007409A9"/>
    <w:rsid w:val="007478E5"/>
    <w:rsid w:val="00747F9F"/>
    <w:rsid w:val="00761F82"/>
    <w:rsid w:val="00766324"/>
    <w:rsid w:val="00774A28"/>
    <w:rsid w:val="00776948"/>
    <w:rsid w:val="0078159F"/>
    <w:rsid w:val="00784A97"/>
    <w:rsid w:val="0079430B"/>
    <w:rsid w:val="00795259"/>
    <w:rsid w:val="007A00AB"/>
    <w:rsid w:val="007A1101"/>
    <w:rsid w:val="007A5F54"/>
    <w:rsid w:val="007B10B1"/>
    <w:rsid w:val="007B5399"/>
    <w:rsid w:val="007C0E61"/>
    <w:rsid w:val="007C1510"/>
    <w:rsid w:val="007C2EFB"/>
    <w:rsid w:val="007D318C"/>
    <w:rsid w:val="007D38FB"/>
    <w:rsid w:val="007D5986"/>
    <w:rsid w:val="007D7D68"/>
    <w:rsid w:val="007E0B84"/>
    <w:rsid w:val="007E18D7"/>
    <w:rsid w:val="007E1CEB"/>
    <w:rsid w:val="007E2245"/>
    <w:rsid w:val="007E2AE4"/>
    <w:rsid w:val="007F474A"/>
    <w:rsid w:val="007F64C6"/>
    <w:rsid w:val="00806262"/>
    <w:rsid w:val="0081458E"/>
    <w:rsid w:val="008369C7"/>
    <w:rsid w:val="008425B1"/>
    <w:rsid w:val="008514F3"/>
    <w:rsid w:val="00854B35"/>
    <w:rsid w:val="00857ACF"/>
    <w:rsid w:val="0086000A"/>
    <w:rsid w:val="00872795"/>
    <w:rsid w:val="00874A1A"/>
    <w:rsid w:val="00890BE8"/>
    <w:rsid w:val="0089113E"/>
    <w:rsid w:val="00891819"/>
    <w:rsid w:val="008B6091"/>
    <w:rsid w:val="008C4DE8"/>
    <w:rsid w:val="008D2C81"/>
    <w:rsid w:val="008D5A87"/>
    <w:rsid w:val="008F2DA0"/>
    <w:rsid w:val="008F6C90"/>
    <w:rsid w:val="0090035E"/>
    <w:rsid w:val="00904C47"/>
    <w:rsid w:val="00910A53"/>
    <w:rsid w:val="00910A62"/>
    <w:rsid w:val="0093395F"/>
    <w:rsid w:val="00940EC9"/>
    <w:rsid w:val="009542CB"/>
    <w:rsid w:val="0096165E"/>
    <w:rsid w:val="00965EA2"/>
    <w:rsid w:val="00967E12"/>
    <w:rsid w:val="00973015"/>
    <w:rsid w:val="00976288"/>
    <w:rsid w:val="00976544"/>
    <w:rsid w:val="00981FD1"/>
    <w:rsid w:val="009822BD"/>
    <w:rsid w:val="009B1A84"/>
    <w:rsid w:val="009B6744"/>
    <w:rsid w:val="009B79E5"/>
    <w:rsid w:val="009C589F"/>
    <w:rsid w:val="009D0C0B"/>
    <w:rsid w:val="009D48C3"/>
    <w:rsid w:val="009D6D7C"/>
    <w:rsid w:val="009E4FBD"/>
    <w:rsid w:val="009E51E4"/>
    <w:rsid w:val="009F582E"/>
    <w:rsid w:val="00A01EF8"/>
    <w:rsid w:val="00A04736"/>
    <w:rsid w:val="00A10A8B"/>
    <w:rsid w:val="00A17F6A"/>
    <w:rsid w:val="00A4059B"/>
    <w:rsid w:val="00A42E5E"/>
    <w:rsid w:val="00A464FC"/>
    <w:rsid w:val="00A47906"/>
    <w:rsid w:val="00A65D54"/>
    <w:rsid w:val="00A66A5A"/>
    <w:rsid w:val="00A71067"/>
    <w:rsid w:val="00A71DB9"/>
    <w:rsid w:val="00A72D4F"/>
    <w:rsid w:val="00A75535"/>
    <w:rsid w:val="00A76F30"/>
    <w:rsid w:val="00A87307"/>
    <w:rsid w:val="00A87610"/>
    <w:rsid w:val="00A96016"/>
    <w:rsid w:val="00A96E60"/>
    <w:rsid w:val="00AA058B"/>
    <w:rsid w:val="00AA4E68"/>
    <w:rsid w:val="00AA75BE"/>
    <w:rsid w:val="00AB06AA"/>
    <w:rsid w:val="00AB0863"/>
    <w:rsid w:val="00AB0928"/>
    <w:rsid w:val="00AC01F1"/>
    <w:rsid w:val="00AC1133"/>
    <w:rsid w:val="00AC3BA1"/>
    <w:rsid w:val="00AE47D2"/>
    <w:rsid w:val="00AE542B"/>
    <w:rsid w:val="00AF27DB"/>
    <w:rsid w:val="00AF3E09"/>
    <w:rsid w:val="00B00FA5"/>
    <w:rsid w:val="00B0310E"/>
    <w:rsid w:val="00B1103A"/>
    <w:rsid w:val="00B12233"/>
    <w:rsid w:val="00B213D0"/>
    <w:rsid w:val="00B23F73"/>
    <w:rsid w:val="00B34248"/>
    <w:rsid w:val="00B3535A"/>
    <w:rsid w:val="00B4168F"/>
    <w:rsid w:val="00B4247B"/>
    <w:rsid w:val="00B43A09"/>
    <w:rsid w:val="00B54063"/>
    <w:rsid w:val="00B56C55"/>
    <w:rsid w:val="00B62D99"/>
    <w:rsid w:val="00B7698D"/>
    <w:rsid w:val="00B778AE"/>
    <w:rsid w:val="00B80672"/>
    <w:rsid w:val="00B81F5D"/>
    <w:rsid w:val="00B84156"/>
    <w:rsid w:val="00B92A68"/>
    <w:rsid w:val="00B93677"/>
    <w:rsid w:val="00B94BC2"/>
    <w:rsid w:val="00B96D29"/>
    <w:rsid w:val="00BA13BD"/>
    <w:rsid w:val="00BA1451"/>
    <w:rsid w:val="00BB1FB1"/>
    <w:rsid w:val="00BC55F8"/>
    <w:rsid w:val="00BD046C"/>
    <w:rsid w:val="00BD057E"/>
    <w:rsid w:val="00C021A7"/>
    <w:rsid w:val="00C021CA"/>
    <w:rsid w:val="00C14F58"/>
    <w:rsid w:val="00C15F6D"/>
    <w:rsid w:val="00C2102F"/>
    <w:rsid w:val="00C25497"/>
    <w:rsid w:val="00C32DB8"/>
    <w:rsid w:val="00C346B1"/>
    <w:rsid w:val="00C34E78"/>
    <w:rsid w:val="00C35A53"/>
    <w:rsid w:val="00C436C5"/>
    <w:rsid w:val="00C51397"/>
    <w:rsid w:val="00C55F50"/>
    <w:rsid w:val="00C70130"/>
    <w:rsid w:val="00C80B7A"/>
    <w:rsid w:val="00C81CD3"/>
    <w:rsid w:val="00C96199"/>
    <w:rsid w:val="00C9785D"/>
    <w:rsid w:val="00CA3452"/>
    <w:rsid w:val="00CA713A"/>
    <w:rsid w:val="00CD0DFB"/>
    <w:rsid w:val="00CD50E3"/>
    <w:rsid w:val="00CE4DBF"/>
    <w:rsid w:val="00CE678F"/>
    <w:rsid w:val="00CF23AC"/>
    <w:rsid w:val="00D00950"/>
    <w:rsid w:val="00D05058"/>
    <w:rsid w:val="00D10DFF"/>
    <w:rsid w:val="00D2642C"/>
    <w:rsid w:val="00D31F51"/>
    <w:rsid w:val="00D3228E"/>
    <w:rsid w:val="00D32515"/>
    <w:rsid w:val="00D3333B"/>
    <w:rsid w:val="00D34AFC"/>
    <w:rsid w:val="00D3773C"/>
    <w:rsid w:val="00D40018"/>
    <w:rsid w:val="00D401AC"/>
    <w:rsid w:val="00D409FE"/>
    <w:rsid w:val="00D449D7"/>
    <w:rsid w:val="00D51365"/>
    <w:rsid w:val="00D57705"/>
    <w:rsid w:val="00D62558"/>
    <w:rsid w:val="00D64940"/>
    <w:rsid w:val="00D71569"/>
    <w:rsid w:val="00D72FA2"/>
    <w:rsid w:val="00D80597"/>
    <w:rsid w:val="00D84599"/>
    <w:rsid w:val="00D9153F"/>
    <w:rsid w:val="00D92CBF"/>
    <w:rsid w:val="00DA0EFC"/>
    <w:rsid w:val="00DA7FC1"/>
    <w:rsid w:val="00DB288E"/>
    <w:rsid w:val="00DB36D9"/>
    <w:rsid w:val="00DB4E71"/>
    <w:rsid w:val="00DC27DA"/>
    <w:rsid w:val="00DD0759"/>
    <w:rsid w:val="00DD3AEF"/>
    <w:rsid w:val="00DD6631"/>
    <w:rsid w:val="00DE3DC1"/>
    <w:rsid w:val="00DE524B"/>
    <w:rsid w:val="00DF3CB5"/>
    <w:rsid w:val="00E0226C"/>
    <w:rsid w:val="00E055C7"/>
    <w:rsid w:val="00E11691"/>
    <w:rsid w:val="00E12EAB"/>
    <w:rsid w:val="00E22913"/>
    <w:rsid w:val="00E23200"/>
    <w:rsid w:val="00E321B9"/>
    <w:rsid w:val="00E330EE"/>
    <w:rsid w:val="00E34384"/>
    <w:rsid w:val="00E36CA3"/>
    <w:rsid w:val="00E47ED6"/>
    <w:rsid w:val="00E57ED7"/>
    <w:rsid w:val="00E6326C"/>
    <w:rsid w:val="00E73FEC"/>
    <w:rsid w:val="00E753DB"/>
    <w:rsid w:val="00E7707B"/>
    <w:rsid w:val="00E80BA0"/>
    <w:rsid w:val="00E80CFC"/>
    <w:rsid w:val="00E827AB"/>
    <w:rsid w:val="00E900FF"/>
    <w:rsid w:val="00EA0AB2"/>
    <w:rsid w:val="00EA20B0"/>
    <w:rsid w:val="00EA5D32"/>
    <w:rsid w:val="00EB26ED"/>
    <w:rsid w:val="00EB4DB2"/>
    <w:rsid w:val="00EB532F"/>
    <w:rsid w:val="00EB55D5"/>
    <w:rsid w:val="00EB5DFF"/>
    <w:rsid w:val="00ED5CF0"/>
    <w:rsid w:val="00ED6FE8"/>
    <w:rsid w:val="00EE13C7"/>
    <w:rsid w:val="00EE650E"/>
    <w:rsid w:val="00EF1ADB"/>
    <w:rsid w:val="00EF528D"/>
    <w:rsid w:val="00F01E2A"/>
    <w:rsid w:val="00F0202A"/>
    <w:rsid w:val="00F03B5C"/>
    <w:rsid w:val="00F0526D"/>
    <w:rsid w:val="00F2711F"/>
    <w:rsid w:val="00F30254"/>
    <w:rsid w:val="00F321C1"/>
    <w:rsid w:val="00F33B28"/>
    <w:rsid w:val="00F443D1"/>
    <w:rsid w:val="00F62338"/>
    <w:rsid w:val="00F62687"/>
    <w:rsid w:val="00F639BF"/>
    <w:rsid w:val="00F824AD"/>
    <w:rsid w:val="00F84B48"/>
    <w:rsid w:val="00F868C3"/>
    <w:rsid w:val="00F93FE7"/>
    <w:rsid w:val="00FA2C4F"/>
    <w:rsid w:val="00FA480B"/>
    <w:rsid w:val="00FA58ED"/>
    <w:rsid w:val="00FB3771"/>
    <w:rsid w:val="00FB506F"/>
    <w:rsid w:val="00FB5804"/>
    <w:rsid w:val="00FB5826"/>
    <w:rsid w:val="00FC0BF3"/>
    <w:rsid w:val="00FD6CD1"/>
    <w:rsid w:val="00FE5AD3"/>
    <w:rsid w:val="00FF7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53F846FD"/>
  <w15:docId w15:val="{C182BB61-D1C8-4FBF-B07B-77F2E76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311F89"/>
    <w:pPr>
      <w:numPr>
        <w:ilvl w:val="2"/>
      </w:numPr>
      <w:tabs>
        <w:tab w:val="clear" w:pos="7655"/>
        <w:tab w:val="num" w:pos="993"/>
      </w:tabs>
      <w:spacing w:after="240"/>
      <w:ind w:left="709" w:hanging="709"/>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fontstyle01">
    <w:name w:val="fontstyle01"/>
    <w:basedOn w:val="Policepardfaut"/>
    <w:rsid w:val="007478E5"/>
    <w:rPr>
      <w:rFonts w:ascii="ArialMT" w:hAnsi="ArialMT" w:hint="default"/>
      <w:b w:val="0"/>
      <w:bCs w:val="0"/>
      <w:i w:val="0"/>
      <w:iCs w:val="0"/>
      <w:color w:val="000000"/>
      <w:sz w:val="12"/>
      <w:szCs w:val="12"/>
    </w:rPr>
  </w:style>
  <w:style w:type="character" w:styleId="Marquedecommentaire">
    <w:name w:val="annotation reference"/>
    <w:basedOn w:val="Policepardfaut"/>
    <w:uiPriority w:val="99"/>
    <w:unhideWhenUsed/>
    <w:rsid w:val="00E12EAB"/>
    <w:rPr>
      <w:sz w:val="16"/>
      <w:szCs w:val="16"/>
    </w:rPr>
  </w:style>
  <w:style w:type="paragraph" w:styleId="Commentaire">
    <w:name w:val="annotation text"/>
    <w:basedOn w:val="Normal"/>
    <w:link w:val="CommentaireCar1"/>
    <w:uiPriority w:val="99"/>
    <w:unhideWhenUsed/>
    <w:rsid w:val="00E12EAB"/>
  </w:style>
  <w:style w:type="character" w:customStyle="1" w:styleId="CommentaireCar1">
    <w:name w:val="Commentaire Car1"/>
    <w:basedOn w:val="Policepardfaut"/>
    <w:link w:val="Commentaire"/>
    <w:uiPriority w:val="99"/>
    <w:semiHidden/>
    <w:rsid w:val="00E12EAB"/>
    <w:rPr>
      <w:rFonts w:ascii="Verdana" w:hAnsi="Verdana" w:cs="Verdana"/>
      <w:lang w:val="en-GB" w:eastAsia="zh-CN"/>
    </w:rPr>
  </w:style>
  <w:style w:type="table" w:styleId="Grilledutableau">
    <w:name w:val="Table Grid"/>
    <w:basedOn w:val="TableauNormal"/>
    <w:uiPriority w:val="59"/>
    <w:rsid w:val="0031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0">
    <w:name w:val="titre 4"/>
    <w:basedOn w:val="Titre4"/>
    <w:link w:val="titre4Car0"/>
    <w:qFormat/>
    <w:rsid w:val="007D318C"/>
    <w:pPr>
      <w:tabs>
        <w:tab w:val="clear" w:pos="0"/>
        <w:tab w:val="left" w:pos="993"/>
      </w:tabs>
      <w:suppressAutoHyphens w:val="0"/>
    </w:pPr>
    <w:rPr>
      <w:i/>
      <w:lang w:eastAsia="sv-SE"/>
    </w:rPr>
  </w:style>
  <w:style w:type="character" w:customStyle="1" w:styleId="titre4Car0">
    <w:name w:val="titre 4 Car"/>
    <w:basedOn w:val="Titre4Car"/>
    <w:link w:val="titre40"/>
    <w:rsid w:val="007D318C"/>
    <w:rPr>
      <w:rFonts w:ascii="Verdana" w:eastAsia="Calibri" w:hAnsi="Verdana" w:cs="Verdana"/>
      <w:i/>
      <w:sz w:val="22"/>
      <w:szCs w:val="24"/>
      <w:lang w:val="de-DE" w:eastAsia="sv-SE"/>
    </w:rPr>
  </w:style>
  <w:style w:type="paragraph" w:customStyle="1" w:styleId="TITRE30">
    <w:name w:val="_TITRE3"/>
    <w:basedOn w:val="Normal"/>
    <w:next w:val="Normal"/>
    <w:qFormat/>
    <w:rsid w:val="004B0091"/>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paragraph" w:customStyle="1" w:styleId="Infobox">
    <w:name w:val="Infobox"/>
    <w:basedOn w:val="Lgende"/>
    <w:link w:val="InfoboxCar"/>
    <w:qFormat/>
    <w:rsid w:val="00CA3452"/>
    <w:pPr>
      <w:framePr w:hSpace="180" w:wrap="around" w:vAnchor="text" w:hAnchor="margin" w:x="108" w:y="106"/>
      <w:suppressAutoHyphens w:val="0"/>
      <w:spacing w:after="60"/>
      <w:ind w:left="0" w:firstLine="0"/>
      <w:jc w:val="both"/>
    </w:pPr>
    <w:rPr>
      <w:rFonts w:ascii="Verdana" w:hAnsi="Verdana"/>
      <w:sz w:val="22"/>
      <w:lang w:eastAsia="de-DE"/>
    </w:rPr>
  </w:style>
  <w:style w:type="character" w:customStyle="1" w:styleId="InfoboxCar">
    <w:name w:val="Infobox Car"/>
    <w:basedOn w:val="LgendeCar"/>
    <w:link w:val="Infobox"/>
    <w:rsid w:val="00CA3452"/>
    <w:rPr>
      <w:rFonts w:ascii="Verdana" w:hAnsi="Verdana"/>
      <w:sz w:val="22"/>
      <w:lang w:val="en-GB" w:eastAsia="de-DE"/>
    </w:rPr>
  </w:style>
  <w:style w:type="table" w:styleId="Listeclaire-Accent3">
    <w:name w:val="Light List Accent 3"/>
    <w:basedOn w:val="TableauNormal"/>
    <w:uiPriority w:val="61"/>
    <w:rsid w:val="00D72FA2"/>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D72FA2"/>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D72FA2"/>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D72FA2"/>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D72FA2"/>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D72FA2"/>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D72FA2"/>
    <w:pPr>
      <w:widowControl w:val="0"/>
      <w:numPr>
        <w:numId w:val="17"/>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D72FA2"/>
    <w:rPr>
      <w:rFonts w:ascii="Calibri" w:hAnsi="Calibri" w:cs="Calibri"/>
      <w:color w:val="000000"/>
      <w:spacing w:val="-4"/>
      <w:sz w:val="22"/>
      <w:szCs w:val="22"/>
      <w:lang w:val="en-US"/>
    </w:rPr>
  </w:style>
  <w:style w:type="character" w:customStyle="1" w:styleId="NotedefinCar">
    <w:name w:val="Note de fin Car"/>
    <w:basedOn w:val="Policepardfaut"/>
    <w:link w:val="Notedefin"/>
    <w:rsid w:val="00D72FA2"/>
    <w:rPr>
      <w:position w:val="4"/>
      <w:lang w:val="en-GB" w:eastAsia="zh-CN"/>
    </w:rPr>
  </w:style>
  <w:style w:type="paragraph" w:styleId="Tabledesillustrations">
    <w:name w:val="table of figures"/>
    <w:basedOn w:val="Normal"/>
    <w:next w:val="Normal"/>
    <w:semiHidden/>
    <w:rsid w:val="00D72FA2"/>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D72FA2"/>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D72FA2"/>
    <w:rPr>
      <w:rFonts w:ascii="Tahoma" w:hAnsi="Tahoma"/>
      <w:shd w:val="clear" w:color="auto" w:fill="000080"/>
      <w:lang w:val="en-GB" w:eastAsia="de-DE"/>
    </w:rPr>
  </w:style>
  <w:style w:type="character" w:customStyle="1" w:styleId="RetraitcorpsdetexteCar">
    <w:name w:val="Retrait corps de texte Car"/>
    <w:basedOn w:val="Policepardfaut"/>
    <w:rsid w:val="00D72FA2"/>
    <w:rPr>
      <w:rFonts w:ascii="Verdana" w:eastAsia="Times New Roman" w:hAnsi="Verdana" w:cs="Times New Roman"/>
      <w:sz w:val="24"/>
      <w:szCs w:val="20"/>
      <w:lang w:val="en-GB" w:eastAsia="de-DE"/>
    </w:rPr>
  </w:style>
  <w:style w:type="paragraph" w:styleId="Corpsdetexte2">
    <w:name w:val="Body Text 2"/>
    <w:basedOn w:val="Normal"/>
    <w:link w:val="Corpsdetexte2Car"/>
    <w:rsid w:val="00D72FA2"/>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D72FA2"/>
    <w:rPr>
      <w:rFonts w:ascii="Verdana" w:hAnsi="Verdana"/>
      <w:i/>
      <w:color w:val="0000FF"/>
      <w:lang w:val="en-GB" w:eastAsia="de-DE"/>
    </w:rPr>
  </w:style>
  <w:style w:type="paragraph" w:styleId="Salutations">
    <w:name w:val="Salutation"/>
    <w:basedOn w:val="Normal"/>
    <w:next w:val="Normal"/>
    <w:link w:val="SalutationsCar"/>
    <w:rsid w:val="00D72FA2"/>
    <w:pPr>
      <w:suppressAutoHyphens w:val="0"/>
    </w:pPr>
    <w:rPr>
      <w:rFonts w:cs="Times New Roman"/>
      <w:lang w:eastAsia="de-DE"/>
    </w:rPr>
  </w:style>
  <w:style w:type="character" w:customStyle="1" w:styleId="SalutationsCar">
    <w:name w:val="Salutations Car"/>
    <w:basedOn w:val="Policepardfaut"/>
    <w:link w:val="Salutations"/>
    <w:rsid w:val="00D72FA2"/>
    <w:rPr>
      <w:rFonts w:ascii="Verdana" w:hAnsi="Verdana"/>
      <w:lang w:val="en-GB" w:eastAsia="de-DE"/>
    </w:rPr>
  </w:style>
  <w:style w:type="paragraph" w:styleId="Listepuces">
    <w:name w:val="List Bullet"/>
    <w:basedOn w:val="Normal"/>
    <w:autoRedefine/>
    <w:rsid w:val="00D72FA2"/>
    <w:pPr>
      <w:tabs>
        <w:tab w:val="num" w:pos="360"/>
      </w:tabs>
      <w:suppressAutoHyphens w:val="0"/>
      <w:ind w:left="360" w:hanging="360"/>
    </w:pPr>
    <w:rPr>
      <w:rFonts w:cs="Times New Roman"/>
      <w:lang w:eastAsia="de-DE"/>
    </w:rPr>
  </w:style>
  <w:style w:type="paragraph" w:styleId="Listepuces2">
    <w:name w:val="List Bullet 2"/>
    <w:basedOn w:val="Normal"/>
    <w:autoRedefine/>
    <w:rsid w:val="00D72FA2"/>
    <w:pPr>
      <w:tabs>
        <w:tab w:val="num" w:pos="643"/>
      </w:tabs>
      <w:suppressAutoHyphens w:val="0"/>
      <w:ind w:left="643" w:hanging="360"/>
    </w:pPr>
    <w:rPr>
      <w:rFonts w:cs="Times New Roman"/>
      <w:lang w:eastAsia="de-DE"/>
    </w:rPr>
  </w:style>
  <w:style w:type="paragraph" w:styleId="Listepuces3">
    <w:name w:val="List Bullet 3"/>
    <w:basedOn w:val="Normal"/>
    <w:autoRedefine/>
    <w:rsid w:val="00D72FA2"/>
    <w:pPr>
      <w:tabs>
        <w:tab w:val="num" w:pos="926"/>
      </w:tabs>
      <w:suppressAutoHyphens w:val="0"/>
      <w:ind w:left="926" w:hanging="360"/>
    </w:pPr>
    <w:rPr>
      <w:rFonts w:cs="Times New Roman"/>
      <w:lang w:eastAsia="de-DE"/>
    </w:rPr>
  </w:style>
  <w:style w:type="paragraph" w:styleId="Listepuces4">
    <w:name w:val="List Bullet 4"/>
    <w:basedOn w:val="Normal"/>
    <w:autoRedefine/>
    <w:rsid w:val="00D72FA2"/>
    <w:pPr>
      <w:tabs>
        <w:tab w:val="num" w:pos="1209"/>
      </w:tabs>
      <w:suppressAutoHyphens w:val="0"/>
      <w:ind w:left="1209" w:hanging="360"/>
    </w:pPr>
    <w:rPr>
      <w:rFonts w:cs="Times New Roman"/>
      <w:lang w:eastAsia="de-DE"/>
    </w:rPr>
  </w:style>
  <w:style w:type="paragraph" w:styleId="Listepuces5">
    <w:name w:val="List Bullet 5"/>
    <w:basedOn w:val="Normal"/>
    <w:autoRedefine/>
    <w:rsid w:val="00D72FA2"/>
    <w:pPr>
      <w:tabs>
        <w:tab w:val="num" w:pos="1492"/>
      </w:tabs>
      <w:suppressAutoHyphens w:val="0"/>
      <w:ind w:left="1492" w:hanging="360"/>
    </w:pPr>
    <w:rPr>
      <w:rFonts w:cs="Times New Roman"/>
      <w:lang w:eastAsia="de-DE"/>
    </w:rPr>
  </w:style>
  <w:style w:type="paragraph" w:styleId="Normalcentr">
    <w:name w:val="Block Text"/>
    <w:basedOn w:val="Normal"/>
    <w:rsid w:val="00D72FA2"/>
    <w:pPr>
      <w:suppressAutoHyphens w:val="0"/>
      <w:ind w:left="1440" w:right="1440"/>
    </w:pPr>
    <w:rPr>
      <w:rFonts w:cs="Times New Roman"/>
      <w:lang w:eastAsia="de-DE"/>
    </w:rPr>
  </w:style>
  <w:style w:type="paragraph" w:styleId="Date">
    <w:name w:val="Date"/>
    <w:basedOn w:val="Normal"/>
    <w:next w:val="Normal"/>
    <w:link w:val="DateCar"/>
    <w:rsid w:val="00D72FA2"/>
    <w:pPr>
      <w:suppressAutoHyphens w:val="0"/>
    </w:pPr>
    <w:rPr>
      <w:rFonts w:cs="Times New Roman"/>
      <w:lang w:eastAsia="de-DE"/>
    </w:rPr>
  </w:style>
  <w:style w:type="character" w:customStyle="1" w:styleId="DateCar">
    <w:name w:val="Date Car"/>
    <w:basedOn w:val="Policepardfaut"/>
    <w:link w:val="Date"/>
    <w:rsid w:val="00D72FA2"/>
    <w:rPr>
      <w:rFonts w:ascii="Verdana" w:hAnsi="Verdana"/>
      <w:lang w:val="en-GB" w:eastAsia="de-DE"/>
    </w:rPr>
  </w:style>
  <w:style w:type="paragraph" w:styleId="Titredenote">
    <w:name w:val="Note Heading"/>
    <w:basedOn w:val="Normal"/>
    <w:next w:val="Normal"/>
    <w:link w:val="TitredenoteCar"/>
    <w:rsid w:val="00D72FA2"/>
    <w:pPr>
      <w:suppressAutoHyphens w:val="0"/>
    </w:pPr>
    <w:rPr>
      <w:rFonts w:cs="Times New Roman"/>
      <w:lang w:eastAsia="de-DE"/>
    </w:rPr>
  </w:style>
  <w:style w:type="character" w:customStyle="1" w:styleId="TitredenoteCar">
    <w:name w:val="Titre de note Car"/>
    <w:basedOn w:val="Policepardfaut"/>
    <w:link w:val="Titredenote"/>
    <w:rsid w:val="00D72FA2"/>
    <w:rPr>
      <w:rFonts w:ascii="Verdana" w:hAnsi="Verdana"/>
      <w:lang w:val="en-GB" w:eastAsia="de-DE"/>
    </w:rPr>
  </w:style>
  <w:style w:type="paragraph" w:styleId="Formuledepolitesse">
    <w:name w:val="Closing"/>
    <w:basedOn w:val="Normal"/>
    <w:link w:val="FormuledepolitesseCar"/>
    <w:rsid w:val="00D72FA2"/>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D72FA2"/>
    <w:rPr>
      <w:rFonts w:ascii="Verdana" w:hAnsi="Verdana"/>
      <w:lang w:val="en-GB" w:eastAsia="de-DE"/>
    </w:rPr>
  </w:style>
  <w:style w:type="paragraph" w:styleId="Index4">
    <w:name w:val="index 4"/>
    <w:basedOn w:val="Normal"/>
    <w:next w:val="Normal"/>
    <w:autoRedefine/>
    <w:semiHidden/>
    <w:rsid w:val="00D72FA2"/>
    <w:pPr>
      <w:suppressAutoHyphens w:val="0"/>
      <w:ind w:left="880" w:hanging="220"/>
    </w:pPr>
    <w:rPr>
      <w:rFonts w:cs="Times New Roman"/>
      <w:lang w:eastAsia="de-DE"/>
    </w:rPr>
  </w:style>
  <w:style w:type="paragraph" w:styleId="Index5">
    <w:name w:val="index 5"/>
    <w:basedOn w:val="Normal"/>
    <w:next w:val="Normal"/>
    <w:autoRedefine/>
    <w:semiHidden/>
    <w:rsid w:val="00D72FA2"/>
    <w:pPr>
      <w:suppressAutoHyphens w:val="0"/>
      <w:ind w:left="1100" w:hanging="220"/>
    </w:pPr>
    <w:rPr>
      <w:rFonts w:cs="Times New Roman"/>
      <w:lang w:eastAsia="de-DE"/>
    </w:rPr>
  </w:style>
  <w:style w:type="paragraph" w:styleId="Index6">
    <w:name w:val="index 6"/>
    <w:basedOn w:val="Normal"/>
    <w:next w:val="Normal"/>
    <w:autoRedefine/>
    <w:semiHidden/>
    <w:rsid w:val="00D72FA2"/>
    <w:pPr>
      <w:suppressAutoHyphens w:val="0"/>
      <w:ind w:left="1320" w:hanging="220"/>
    </w:pPr>
    <w:rPr>
      <w:rFonts w:cs="Times New Roman"/>
      <w:lang w:eastAsia="de-DE"/>
    </w:rPr>
  </w:style>
  <w:style w:type="paragraph" w:styleId="Index7">
    <w:name w:val="index 7"/>
    <w:basedOn w:val="Normal"/>
    <w:next w:val="Normal"/>
    <w:autoRedefine/>
    <w:semiHidden/>
    <w:rsid w:val="00D72FA2"/>
    <w:pPr>
      <w:suppressAutoHyphens w:val="0"/>
      <w:ind w:left="1540" w:hanging="220"/>
    </w:pPr>
    <w:rPr>
      <w:rFonts w:cs="Times New Roman"/>
      <w:lang w:eastAsia="de-DE"/>
    </w:rPr>
  </w:style>
  <w:style w:type="paragraph" w:styleId="Index8">
    <w:name w:val="index 8"/>
    <w:basedOn w:val="Normal"/>
    <w:next w:val="Normal"/>
    <w:autoRedefine/>
    <w:semiHidden/>
    <w:rsid w:val="00D72FA2"/>
    <w:pPr>
      <w:suppressAutoHyphens w:val="0"/>
      <w:ind w:left="1760" w:hanging="220"/>
    </w:pPr>
    <w:rPr>
      <w:rFonts w:cs="Times New Roman"/>
      <w:lang w:eastAsia="de-DE"/>
    </w:rPr>
  </w:style>
  <w:style w:type="paragraph" w:styleId="Index9">
    <w:name w:val="index 9"/>
    <w:basedOn w:val="Normal"/>
    <w:next w:val="Normal"/>
    <w:autoRedefine/>
    <w:semiHidden/>
    <w:rsid w:val="00D72FA2"/>
    <w:pPr>
      <w:suppressAutoHyphens w:val="0"/>
      <w:ind w:left="1980" w:hanging="220"/>
    </w:pPr>
    <w:rPr>
      <w:rFonts w:cs="Times New Roman"/>
      <w:lang w:eastAsia="de-DE"/>
    </w:rPr>
  </w:style>
  <w:style w:type="paragraph" w:styleId="Liste2">
    <w:name w:val="List 2"/>
    <w:basedOn w:val="Normal"/>
    <w:rsid w:val="00D72FA2"/>
    <w:pPr>
      <w:suppressAutoHyphens w:val="0"/>
      <w:ind w:left="566" w:hanging="283"/>
    </w:pPr>
    <w:rPr>
      <w:rFonts w:cs="Times New Roman"/>
      <w:lang w:eastAsia="de-DE"/>
    </w:rPr>
  </w:style>
  <w:style w:type="paragraph" w:styleId="Liste3">
    <w:name w:val="List 3"/>
    <w:basedOn w:val="Normal"/>
    <w:rsid w:val="00D72FA2"/>
    <w:pPr>
      <w:suppressAutoHyphens w:val="0"/>
      <w:ind w:left="849" w:hanging="283"/>
    </w:pPr>
    <w:rPr>
      <w:rFonts w:cs="Times New Roman"/>
      <w:lang w:eastAsia="de-DE"/>
    </w:rPr>
  </w:style>
  <w:style w:type="paragraph" w:styleId="Liste4">
    <w:name w:val="List 4"/>
    <w:basedOn w:val="Normal"/>
    <w:rsid w:val="00D72FA2"/>
    <w:pPr>
      <w:suppressAutoHyphens w:val="0"/>
      <w:ind w:left="1132" w:hanging="283"/>
    </w:pPr>
    <w:rPr>
      <w:rFonts w:cs="Times New Roman"/>
      <w:lang w:eastAsia="de-DE"/>
    </w:rPr>
  </w:style>
  <w:style w:type="paragraph" w:styleId="Liste5">
    <w:name w:val="List 5"/>
    <w:basedOn w:val="Normal"/>
    <w:rsid w:val="00D72FA2"/>
    <w:pPr>
      <w:suppressAutoHyphens w:val="0"/>
      <w:ind w:left="1415" w:hanging="283"/>
    </w:pPr>
    <w:rPr>
      <w:rFonts w:cs="Times New Roman"/>
      <w:lang w:eastAsia="de-DE"/>
    </w:rPr>
  </w:style>
  <w:style w:type="paragraph" w:styleId="Listecontinue">
    <w:name w:val="List Continue"/>
    <w:basedOn w:val="Normal"/>
    <w:rsid w:val="00D72FA2"/>
    <w:pPr>
      <w:suppressAutoHyphens w:val="0"/>
      <w:ind w:left="283"/>
    </w:pPr>
    <w:rPr>
      <w:rFonts w:cs="Times New Roman"/>
      <w:lang w:eastAsia="de-DE"/>
    </w:rPr>
  </w:style>
  <w:style w:type="paragraph" w:styleId="Listecontinue2">
    <w:name w:val="List Continue 2"/>
    <w:basedOn w:val="Normal"/>
    <w:rsid w:val="00D72FA2"/>
    <w:pPr>
      <w:suppressAutoHyphens w:val="0"/>
      <w:ind w:left="566"/>
    </w:pPr>
    <w:rPr>
      <w:rFonts w:cs="Times New Roman"/>
      <w:lang w:eastAsia="de-DE"/>
    </w:rPr>
  </w:style>
  <w:style w:type="paragraph" w:styleId="Listecontinue3">
    <w:name w:val="List Continue 3"/>
    <w:basedOn w:val="Normal"/>
    <w:rsid w:val="00D72FA2"/>
    <w:pPr>
      <w:suppressAutoHyphens w:val="0"/>
      <w:ind w:left="849"/>
    </w:pPr>
    <w:rPr>
      <w:rFonts w:cs="Times New Roman"/>
      <w:lang w:eastAsia="de-DE"/>
    </w:rPr>
  </w:style>
  <w:style w:type="paragraph" w:styleId="Listecontinue4">
    <w:name w:val="List Continue 4"/>
    <w:basedOn w:val="Normal"/>
    <w:rsid w:val="00D72FA2"/>
    <w:pPr>
      <w:suppressAutoHyphens w:val="0"/>
      <w:ind w:left="1132"/>
    </w:pPr>
    <w:rPr>
      <w:rFonts w:cs="Times New Roman"/>
      <w:lang w:eastAsia="de-DE"/>
    </w:rPr>
  </w:style>
  <w:style w:type="paragraph" w:styleId="Listecontinue5">
    <w:name w:val="List Continue 5"/>
    <w:basedOn w:val="Normal"/>
    <w:rsid w:val="00D72FA2"/>
    <w:pPr>
      <w:suppressAutoHyphens w:val="0"/>
      <w:ind w:left="1415"/>
    </w:pPr>
    <w:rPr>
      <w:rFonts w:cs="Times New Roman"/>
      <w:lang w:eastAsia="de-DE"/>
    </w:rPr>
  </w:style>
  <w:style w:type="paragraph" w:styleId="Listenumros">
    <w:name w:val="List Number"/>
    <w:basedOn w:val="Normal"/>
    <w:rsid w:val="00D72FA2"/>
    <w:pPr>
      <w:tabs>
        <w:tab w:val="num" w:pos="360"/>
      </w:tabs>
      <w:suppressAutoHyphens w:val="0"/>
      <w:ind w:left="360" w:hanging="360"/>
    </w:pPr>
    <w:rPr>
      <w:rFonts w:cs="Times New Roman"/>
      <w:lang w:eastAsia="de-DE"/>
    </w:rPr>
  </w:style>
  <w:style w:type="paragraph" w:styleId="Listenumros2">
    <w:name w:val="List Number 2"/>
    <w:basedOn w:val="Normal"/>
    <w:rsid w:val="00D72FA2"/>
    <w:pPr>
      <w:tabs>
        <w:tab w:val="num" w:pos="643"/>
      </w:tabs>
      <w:suppressAutoHyphens w:val="0"/>
      <w:ind w:left="643" w:hanging="360"/>
    </w:pPr>
    <w:rPr>
      <w:rFonts w:cs="Times New Roman"/>
      <w:lang w:eastAsia="de-DE"/>
    </w:rPr>
  </w:style>
  <w:style w:type="paragraph" w:styleId="Listenumros3">
    <w:name w:val="List Number 3"/>
    <w:basedOn w:val="Normal"/>
    <w:rsid w:val="00D72FA2"/>
    <w:pPr>
      <w:tabs>
        <w:tab w:val="num" w:pos="926"/>
      </w:tabs>
      <w:suppressAutoHyphens w:val="0"/>
      <w:ind w:left="926" w:hanging="360"/>
    </w:pPr>
    <w:rPr>
      <w:rFonts w:cs="Times New Roman"/>
      <w:lang w:eastAsia="de-DE"/>
    </w:rPr>
  </w:style>
  <w:style w:type="paragraph" w:styleId="Listenumros4">
    <w:name w:val="List Number 4"/>
    <w:basedOn w:val="Normal"/>
    <w:rsid w:val="00D72FA2"/>
    <w:pPr>
      <w:tabs>
        <w:tab w:val="num" w:pos="1209"/>
      </w:tabs>
      <w:suppressAutoHyphens w:val="0"/>
      <w:ind w:left="1209" w:hanging="360"/>
    </w:pPr>
    <w:rPr>
      <w:rFonts w:cs="Times New Roman"/>
      <w:lang w:eastAsia="de-DE"/>
    </w:rPr>
  </w:style>
  <w:style w:type="paragraph" w:styleId="Listenumros5">
    <w:name w:val="List Number 5"/>
    <w:basedOn w:val="Normal"/>
    <w:rsid w:val="00D72FA2"/>
    <w:pPr>
      <w:tabs>
        <w:tab w:val="num" w:pos="1492"/>
      </w:tabs>
      <w:suppressAutoHyphens w:val="0"/>
      <w:ind w:left="1492" w:hanging="360"/>
    </w:pPr>
    <w:rPr>
      <w:rFonts w:cs="Times New Roman"/>
      <w:lang w:eastAsia="de-DE"/>
    </w:rPr>
  </w:style>
  <w:style w:type="paragraph" w:styleId="Textedemacro">
    <w:name w:val="macro"/>
    <w:link w:val="TextedemacroCar"/>
    <w:semiHidden/>
    <w:rsid w:val="00D72FA2"/>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D72FA2"/>
    <w:rPr>
      <w:rFonts w:ascii="Courier New" w:hAnsi="Courier New"/>
      <w:lang w:val="de-DE" w:eastAsia="de-DE"/>
    </w:rPr>
  </w:style>
  <w:style w:type="paragraph" w:styleId="En-ttedemessage">
    <w:name w:val="Message Header"/>
    <w:basedOn w:val="Normal"/>
    <w:link w:val="En-ttedemessageCar"/>
    <w:rsid w:val="00D72FA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D72FA2"/>
    <w:rPr>
      <w:rFonts w:ascii="Arial" w:hAnsi="Arial"/>
      <w:sz w:val="24"/>
      <w:shd w:val="pct20" w:color="auto" w:fill="auto"/>
      <w:lang w:val="en-GB" w:eastAsia="de-DE"/>
    </w:rPr>
  </w:style>
  <w:style w:type="paragraph" w:styleId="Textebrut">
    <w:name w:val="Plain Text"/>
    <w:basedOn w:val="Normal"/>
    <w:link w:val="TextebrutCar"/>
    <w:uiPriority w:val="99"/>
    <w:rsid w:val="00D72FA2"/>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D72FA2"/>
    <w:rPr>
      <w:rFonts w:ascii="Consolas" w:hAnsi="Consolas" w:cs="Verdana"/>
      <w:sz w:val="21"/>
      <w:szCs w:val="21"/>
      <w:lang w:val="en-GB" w:eastAsia="zh-CN"/>
    </w:rPr>
  </w:style>
  <w:style w:type="paragraph" w:styleId="Retraitnormal">
    <w:name w:val="Normal Indent"/>
    <w:basedOn w:val="Normal"/>
    <w:rsid w:val="00D72FA2"/>
    <w:pPr>
      <w:suppressAutoHyphens w:val="0"/>
      <w:ind w:left="708"/>
    </w:pPr>
    <w:rPr>
      <w:rFonts w:cs="Times New Roman"/>
      <w:lang w:eastAsia="de-DE"/>
    </w:rPr>
  </w:style>
  <w:style w:type="paragraph" w:styleId="Corpsdetexte3">
    <w:name w:val="Body Text 3"/>
    <w:basedOn w:val="Normal"/>
    <w:link w:val="Corpsdetexte3Car"/>
    <w:rsid w:val="00D72FA2"/>
    <w:pPr>
      <w:suppressAutoHyphens w:val="0"/>
    </w:pPr>
    <w:rPr>
      <w:rFonts w:cs="Times New Roman"/>
      <w:sz w:val="16"/>
      <w:lang w:eastAsia="de-DE"/>
    </w:rPr>
  </w:style>
  <w:style w:type="character" w:customStyle="1" w:styleId="Corpsdetexte3Car">
    <w:name w:val="Corps de texte 3 Car"/>
    <w:basedOn w:val="Policepardfaut"/>
    <w:link w:val="Corpsdetexte3"/>
    <w:rsid w:val="00D72FA2"/>
    <w:rPr>
      <w:rFonts w:ascii="Verdana" w:hAnsi="Verdana"/>
      <w:sz w:val="16"/>
      <w:lang w:val="en-GB" w:eastAsia="de-DE"/>
    </w:rPr>
  </w:style>
  <w:style w:type="paragraph" w:styleId="Retraitcorpsdetexte2">
    <w:name w:val="Body Text Indent 2"/>
    <w:basedOn w:val="Normal"/>
    <w:link w:val="Retraitcorpsdetexte2Car"/>
    <w:rsid w:val="00D72FA2"/>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D72FA2"/>
    <w:rPr>
      <w:rFonts w:ascii="Verdana" w:hAnsi="Verdana" w:cs="Verdana"/>
      <w:lang w:val="en-GB" w:eastAsia="zh-CN"/>
    </w:rPr>
  </w:style>
  <w:style w:type="paragraph" w:styleId="Retraitcorpsdetexte3">
    <w:name w:val="Body Text Indent 3"/>
    <w:basedOn w:val="Normal"/>
    <w:link w:val="Retraitcorpsdetexte3Car"/>
    <w:rsid w:val="00D72FA2"/>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D72FA2"/>
    <w:rPr>
      <w:rFonts w:ascii="Verdana" w:hAnsi="Verdana"/>
      <w:sz w:val="16"/>
      <w:lang w:val="en-GB" w:eastAsia="de-DE"/>
    </w:rPr>
  </w:style>
  <w:style w:type="paragraph" w:styleId="Retrait1religne">
    <w:name w:val="Body Text First Indent"/>
    <w:basedOn w:val="Corpsdetexte"/>
    <w:link w:val="Retrait1religneCar"/>
    <w:rsid w:val="00D72FA2"/>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D72FA2"/>
    <w:rPr>
      <w:rFonts w:ascii="Verdana" w:hAnsi="Verdana" w:cs="Verdana"/>
      <w:lang w:val="en-GB" w:eastAsia="zh-CN"/>
    </w:rPr>
  </w:style>
  <w:style w:type="character" w:customStyle="1" w:styleId="Retrait1religneCar">
    <w:name w:val="Retrait 1re ligne Car"/>
    <w:basedOn w:val="CorpsdetexteCar1"/>
    <w:link w:val="Retrait1religne"/>
    <w:rsid w:val="00D72FA2"/>
    <w:rPr>
      <w:rFonts w:ascii="Verdana" w:hAnsi="Verdana" w:cs="Verdana"/>
      <w:lang w:val="en-GB" w:eastAsia="de-DE"/>
    </w:rPr>
  </w:style>
  <w:style w:type="paragraph" w:styleId="Retraitcorpset1relig">
    <w:name w:val="Body Text First Indent 2"/>
    <w:basedOn w:val="Retraitcorpsdetexte"/>
    <w:link w:val="Retraitcorpset1religCar"/>
    <w:rsid w:val="00D72FA2"/>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D72FA2"/>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D72FA2"/>
    <w:rPr>
      <w:rFonts w:ascii="Verdana" w:hAnsi="Verdana" w:cs="Verdana"/>
      <w:sz w:val="22"/>
      <w:lang w:val="en-GB" w:eastAsia="de-DE"/>
    </w:rPr>
  </w:style>
  <w:style w:type="paragraph" w:styleId="Titre">
    <w:name w:val="Title"/>
    <w:basedOn w:val="Normal"/>
    <w:link w:val="TitreCar"/>
    <w:qFormat/>
    <w:rsid w:val="00D72FA2"/>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D72FA2"/>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D72FA2"/>
    <w:rPr>
      <w:rFonts w:ascii="Verdana" w:hAnsi="Verdana" w:cs="Verdana"/>
      <w:lang w:val="en-GB" w:eastAsia="zh-CN"/>
    </w:rPr>
  </w:style>
  <w:style w:type="paragraph" w:styleId="TitreTR">
    <w:name w:val="toa heading"/>
    <w:basedOn w:val="Normal"/>
    <w:next w:val="Normal"/>
    <w:semiHidden/>
    <w:rsid w:val="00D72FA2"/>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D72FA2"/>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D72FA2"/>
  </w:style>
  <w:style w:type="numbering" w:customStyle="1" w:styleId="NoList11">
    <w:name w:val="No List11"/>
    <w:next w:val="Aucuneliste"/>
    <w:uiPriority w:val="99"/>
    <w:semiHidden/>
    <w:unhideWhenUsed/>
    <w:rsid w:val="00D72FA2"/>
  </w:style>
  <w:style w:type="table" w:customStyle="1" w:styleId="TableGrid1">
    <w:name w:val="Table Grid1"/>
    <w:basedOn w:val="TableauNormal"/>
    <w:next w:val="Grilledutableau"/>
    <w:uiPriority w:val="59"/>
    <w:rsid w:val="00D72FA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081DFB"/>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link w:val="Standard-italics"/>
    <w:rsid w:val="00081DFB"/>
    <w:rPr>
      <w:rFonts w:ascii="Verdana" w:hAnsi="Verdana" w:cs="Verdana"/>
      <w:i/>
      <w:lang w:val="en-GB" w:eastAsia="zh-CN"/>
    </w:rPr>
  </w:style>
  <w:style w:type="paragraph" w:customStyle="1" w:styleId="ListNumberLevel2">
    <w:name w:val="List Number (Level 2)"/>
    <w:basedOn w:val="Normal"/>
    <w:rsid w:val="002476E1"/>
    <w:pPr>
      <w:tabs>
        <w:tab w:val="num" w:pos="1417"/>
      </w:tabs>
      <w:suppressAutoHyphens w:val="0"/>
      <w:spacing w:after="240"/>
      <w:ind w:left="1417" w:hanging="708"/>
      <w:jc w:val="both"/>
    </w:pPr>
    <w:rPr>
      <w:rFonts w:ascii="Times New Roman" w:hAnsi="Times New Roman" w:cs="Times New Roman"/>
      <w:sz w:val="24"/>
      <w:lang w:eastAsia="en-US"/>
    </w:rPr>
  </w:style>
  <w:style w:type="paragraph" w:customStyle="1" w:styleId="ListNumberLevel3">
    <w:name w:val="List Number (Level 3)"/>
    <w:basedOn w:val="Normal"/>
    <w:rsid w:val="002476E1"/>
    <w:pPr>
      <w:tabs>
        <w:tab w:val="num" w:pos="2126"/>
      </w:tabs>
      <w:suppressAutoHyphens w:val="0"/>
      <w:spacing w:after="240"/>
      <w:ind w:left="2126" w:hanging="709"/>
      <w:jc w:val="both"/>
    </w:pPr>
    <w:rPr>
      <w:rFonts w:ascii="Times New Roman" w:hAnsi="Times New Roman" w:cs="Times New Roman"/>
      <w:sz w:val="24"/>
      <w:lang w:eastAsia="en-US"/>
    </w:rPr>
  </w:style>
  <w:style w:type="paragraph" w:customStyle="1" w:styleId="ListNumberLevel4">
    <w:name w:val="List Number (Level 4)"/>
    <w:basedOn w:val="Normal"/>
    <w:rsid w:val="002476E1"/>
    <w:pPr>
      <w:tabs>
        <w:tab w:val="num" w:pos="2835"/>
      </w:tabs>
      <w:suppressAutoHyphens w:val="0"/>
      <w:spacing w:after="240"/>
      <w:ind w:left="2835" w:hanging="709"/>
      <w:jc w:val="both"/>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Feuille_de_calcul_Microsoft_Excel.xlsx"/><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3D0B-1BC5-4501-8713-8B439C74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151</Pages>
  <Words>35956</Words>
  <Characters>197760</Characters>
  <Application>Microsoft Office Word</Application>
  <DocSecurity>0</DocSecurity>
  <Lines>1648</Lines>
  <Paragraphs>466</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109</cp:revision>
  <cp:lastPrinted>2018-12-28T15:07:00Z</cp:lastPrinted>
  <dcterms:created xsi:type="dcterms:W3CDTF">2018-12-19T16:35:00Z</dcterms:created>
  <dcterms:modified xsi:type="dcterms:W3CDTF">2019-07-29T07:05:00Z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